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AEFE36">
      <w:pPr>
        <w:jc w:val="center"/>
        <w:rPr>
          <w:rFonts w:hint="eastAsia" w:ascii="方正小标宋简体" w:hAnsi="方正小标宋简体" w:eastAsia="方正小标宋简体" w:cs="方正小标宋简体"/>
          <w:sz w:val="28"/>
          <w:szCs w:val="28"/>
          <w:lang w:val="en-US" w:eastAsia="zh-CN"/>
        </w:rPr>
      </w:pPr>
      <w:r>
        <w:rPr>
          <w:rFonts w:hint="eastAsia" w:ascii="方正小标宋简体" w:hAnsi="方正小标宋简体" w:eastAsia="方正小标宋简体" w:cs="方正小标宋简体"/>
          <w:sz w:val="36"/>
          <w:szCs w:val="36"/>
          <w:lang w:val="en-US" w:eastAsia="zh"/>
          <w:woUserID w:val="1"/>
        </w:rPr>
        <w:t>拟核定公布</w:t>
      </w:r>
      <w:r>
        <w:rPr>
          <w:rFonts w:hint="eastAsia" w:ascii="方正小标宋简体" w:hAnsi="方正小标宋简体" w:eastAsia="方正小标宋简体" w:cs="方正小标宋简体"/>
          <w:sz w:val="36"/>
          <w:szCs w:val="36"/>
          <w:lang w:val="en-US" w:eastAsia="zh-CN"/>
        </w:rPr>
        <w:t>中山市第三批可移动革命文物名录（</w:t>
      </w:r>
      <w:r>
        <w:rPr>
          <w:rFonts w:hint="eastAsia" w:ascii="方正小标宋简体" w:hAnsi="方正小标宋简体" w:eastAsia="方正小标宋简体" w:cs="方正小标宋简体"/>
          <w:sz w:val="36"/>
          <w:szCs w:val="36"/>
          <w:lang w:val="en-US" w:eastAsia="zh"/>
          <w:woUserID w:val="1"/>
        </w:rPr>
        <w:t>30件/套</w:t>
      </w:r>
      <w:r>
        <w:rPr>
          <w:rFonts w:hint="eastAsia" w:ascii="方正小标宋简体" w:hAnsi="方正小标宋简体" w:eastAsia="方正小标宋简体" w:cs="方正小标宋简体"/>
          <w:sz w:val="36"/>
          <w:szCs w:val="36"/>
          <w:lang w:val="en-US" w:eastAsia="zh-CN"/>
        </w:rPr>
        <w:t>）</w:t>
      </w:r>
    </w:p>
    <w:p w14:paraId="576EA7DB">
      <w:pPr>
        <w:rPr>
          <w:sz w:val="28"/>
          <w:szCs w:val="28"/>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738"/>
        <w:gridCol w:w="570"/>
        <w:gridCol w:w="1174"/>
        <w:gridCol w:w="4594"/>
        <w:gridCol w:w="883"/>
        <w:gridCol w:w="1093"/>
        <w:gridCol w:w="4626"/>
      </w:tblGrid>
      <w:tr w14:paraId="1536F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3C77A310">
            <w:pPr>
              <w:jc w:val="center"/>
              <w:rPr>
                <w:rFonts w:hint="eastAsia" w:ascii="黑体" w:hAnsi="黑体" w:eastAsia="黑体" w:cs="黑体"/>
                <w:sz w:val="28"/>
                <w:szCs w:val="28"/>
                <w:vertAlign w:val="baseline"/>
                <w:lang w:val="en-US" w:eastAsia="zh-CN"/>
              </w:rPr>
            </w:pPr>
            <w:r>
              <w:rPr>
                <w:rFonts w:hint="eastAsia" w:ascii="黑体" w:hAnsi="黑体" w:eastAsia="黑体" w:cs="黑体"/>
                <w:sz w:val="28"/>
                <w:szCs w:val="28"/>
                <w:vertAlign w:val="baseline"/>
                <w:lang w:val="en-US" w:eastAsia="zh-CN"/>
              </w:rPr>
              <w:t>序号</w:t>
            </w:r>
          </w:p>
        </w:tc>
        <w:tc>
          <w:tcPr>
            <w:tcW w:w="0" w:type="auto"/>
            <w:gridSpan w:val="2"/>
            <w:vAlign w:val="center"/>
          </w:tcPr>
          <w:p w14:paraId="67D3453D">
            <w:pPr>
              <w:jc w:val="center"/>
              <w:rPr>
                <w:rFonts w:hint="eastAsia" w:ascii="黑体" w:hAnsi="黑体" w:eastAsia="黑体" w:cs="黑体"/>
                <w:sz w:val="28"/>
                <w:szCs w:val="28"/>
                <w:vertAlign w:val="baseline"/>
              </w:rPr>
            </w:pPr>
            <w:r>
              <w:rPr>
                <w:rFonts w:hint="eastAsia" w:ascii="黑体" w:hAnsi="黑体" w:eastAsia="黑体" w:cs="黑体"/>
                <w:sz w:val="28"/>
                <w:szCs w:val="28"/>
                <w:vertAlign w:val="baseline"/>
                <w:lang w:val="en-US" w:eastAsia="zh-CN"/>
              </w:rPr>
              <w:t>行政区域</w:t>
            </w:r>
          </w:p>
        </w:tc>
        <w:tc>
          <w:tcPr>
            <w:tcW w:w="0" w:type="auto"/>
            <w:vMerge w:val="restart"/>
            <w:vAlign w:val="center"/>
          </w:tcPr>
          <w:p w14:paraId="3380D158">
            <w:pPr>
              <w:jc w:val="center"/>
              <w:rPr>
                <w:rFonts w:hint="eastAsia" w:ascii="黑体" w:hAnsi="黑体" w:eastAsia="黑体" w:cs="黑体"/>
                <w:sz w:val="28"/>
                <w:szCs w:val="28"/>
                <w:vertAlign w:val="baseline"/>
                <w:lang w:val="en-US" w:eastAsia="zh-CN"/>
              </w:rPr>
            </w:pPr>
            <w:r>
              <w:rPr>
                <w:rFonts w:hint="eastAsia" w:ascii="黑体" w:hAnsi="黑体" w:eastAsia="黑体" w:cs="黑体"/>
                <w:sz w:val="28"/>
                <w:szCs w:val="28"/>
                <w:vertAlign w:val="baseline"/>
                <w:lang w:val="en-US" w:eastAsia="zh-CN"/>
              </w:rPr>
              <w:t>收藏单位</w:t>
            </w:r>
          </w:p>
        </w:tc>
        <w:tc>
          <w:tcPr>
            <w:tcW w:w="0" w:type="auto"/>
            <w:vMerge w:val="restart"/>
            <w:vAlign w:val="center"/>
          </w:tcPr>
          <w:p w14:paraId="273DECC4">
            <w:pPr>
              <w:jc w:val="center"/>
              <w:rPr>
                <w:rFonts w:hint="eastAsia" w:ascii="黑体" w:hAnsi="黑体" w:eastAsia="黑体" w:cs="黑体"/>
                <w:sz w:val="28"/>
                <w:szCs w:val="28"/>
                <w:vertAlign w:val="baseline"/>
                <w:lang w:val="en-US" w:eastAsia="zh-CN"/>
              </w:rPr>
            </w:pPr>
            <w:r>
              <w:rPr>
                <w:rFonts w:hint="eastAsia" w:ascii="黑体" w:hAnsi="黑体" w:eastAsia="黑体" w:cs="黑体"/>
                <w:sz w:val="28"/>
                <w:szCs w:val="28"/>
                <w:vertAlign w:val="baseline"/>
                <w:lang w:val="en-US" w:eastAsia="zh-CN"/>
              </w:rPr>
              <w:t>名称</w:t>
            </w:r>
          </w:p>
        </w:tc>
        <w:tc>
          <w:tcPr>
            <w:tcW w:w="0" w:type="auto"/>
            <w:vMerge w:val="restart"/>
            <w:vAlign w:val="center"/>
          </w:tcPr>
          <w:p w14:paraId="39DAE26A">
            <w:pPr>
              <w:jc w:val="center"/>
              <w:rPr>
                <w:rFonts w:hint="eastAsia" w:ascii="黑体" w:hAnsi="黑体" w:eastAsia="黑体" w:cs="黑体"/>
                <w:sz w:val="28"/>
                <w:szCs w:val="28"/>
                <w:vertAlign w:val="baseline"/>
                <w:lang w:val="en-US" w:eastAsia="zh-CN"/>
              </w:rPr>
            </w:pPr>
            <w:r>
              <w:rPr>
                <w:rFonts w:hint="eastAsia" w:ascii="黑体" w:hAnsi="黑体" w:eastAsia="黑体" w:cs="黑体"/>
                <w:sz w:val="28"/>
                <w:szCs w:val="28"/>
                <w:vertAlign w:val="baseline"/>
                <w:lang w:val="en-US" w:eastAsia="zh-CN"/>
              </w:rPr>
              <w:t>级别</w:t>
            </w:r>
          </w:p>
        </w:tc>
        <w:tc>
          <w:tcPr>
            <w:tcW w:w="0" w:type="auto"/>
            <w:vMerge w:val="restart"/>
            <w:vAlign w:val="center"/>
          </w:tcPr>
          <w:p w14:paraId="51872C90">
            <w:pPr>
              <w:jc w:val="center"/>
              <w:rPr>
                <w:rFonts w:hint="eastAsia" w:ascii="黑体" w:hAnsi="黑体" w:eastAsia="黑体" w:cs="黑体"/>
                <w:sz w:val="28"/>
                <w:szCs w:val="28"/>
                <w:vertAlign w:val="baseline"/>
                <w:lang w:val="en-US" w:eastAsia="zh-CN"/>
              </w:rPr>
            </w:pPr>
            <w:r>
              <w:rPr>
                <w:rFonts w:hint="eastAsia" w:ascii="黑体" w:hAnsi="黑体" w:eastAsia="黑体" w:cs="黑体"/>
                <w:sz w:val="28"/>
                <w:szCs w:val="28"/>
                <w:vertAlign w:val="baseline"/>
                <w:lang w:val="en-US" w:eastAsia="zh-CN"/>
              </w:rPr>
              <w:t>数量（件/套）</w:t>
            </w:r>
          </w:p>
        </w:tc>
        <w:tc>
          <w:tcPr>
            <w:tcW w:w="0" w:type="auto"/>
            <w:vMerge w:val="restart"/>
            <w:vAlign w:val="center"/>
          </w:tcPr>
          <w:p w14:paraId="5A13780D">
            <w:pPr>
              <w:jc w:val="center"/>
              <w:rPr>
                <w:rFonts w:hint="eastAsia" w:ascii="黑体" w:hAnsi="黑体" w:eastAsia="黑体" w:cs="黑体"/>
                <w:sz w:val="28"/>
                <w:szCs w:val="28"/>
                <w:vertAlign w:val="baseline"/>
                <w:lang w:val="en-US" w:eastAsia="zh-CN"/>
              </w:rPr>
            </w:pPr>
            <w:r>
              <w:rPr>
                <w:rFonts w:hint="eastAsia" w:ascii="黑体" w:hAnsi="黑体" w:eastAsia="黑体" w:cs="黑体"/>
                <w:sz w:val="28"/>
                <w:szCs w:val="28"/>
                <w:vertAlign w:val="baseline"/>
                <w:lang w:val="en-US" w:eastAsia="zh-CN"/>
              </w:rPr>
              <w:t>照片</w:t>
            </w:r>
          </w:p>
        </w:tc>
      </w:tr>
      <w:tr w14:paraId="6D2FB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14:paraId="50BF5750">
            <w:pPr>
              <w:jc w:val="center"/>
              <w:rPr>
                <w:sz w:val="28"/>
                <w:szCs w:val="28"/>
                <w:vertAlign w:val="baseline"/>
              </w:rPr>
            </w:pPr>
          </w:p>
        </w:tc>
        <w:tc>
          <w:tcPr>
            <w:tcW w:w="0" w:type="auto"/>
          </w:tcPr>
          <w:p w14:paraId="5B272D0D">
            <w:pPr>
              <w:jc w:val="center"/>
              <w:rPr>
                <w:rFonts w:hint="eastAsia" w:ascii="黑体" w:hAnsi="黑体" w:eastAsia="黑体" w:cs="黑体"/>
                <w:sz w:val="28"/>
                <w:szCs w:val="28"/>
                <w:vertAlign w:val="baseline"/>
                <w:lang w:val="en-US" w:eastAsia="zh-CN"/>
              </w:rPr>
            </w:pPr>
            <w:r>
              <w:rPr>
                <w:rFonts w:hint="eastAsia" w:ascii="黑体" w:hAnsi="黑体" w:eastAsia="黑体" w:cs="黑体"/>
                <w:sz w:val="28"/>
                <w:szCs w:val="28"/>
                <w:vertAlign w:val="baseline"/>
                <w:lang w:val="en-US" w:eastAsia="zh-CN"/>
              </w:rPr>
              <w:t>市名</w:t>
            </w:r>
          </w:p>
        </w:tc>
        <w:tc>
          <w:tcPr>
            <w:tcW w:w="0" w:type="auto"/>
          </w:tcPr>
          <w:p w14:paraId="2D89767C">
            <w:pPr>
              <w:jc w:val="center"/>
              <w:rPr>
                <w:rFonts w:hint="eastAsia" w:ascii="黑体" w:hAnsi="黑体" w:eastAsia="黑体" w:cs="黑体"/>
                <w:sz w:val="28"/>
                <w:szCs w:val="28"/>
                <w:vertAlign w:val="baseline"/>
                <w:lang w:val="en-US" w:eastAsia="zh-CN"/>
              </w:rPr>
            </w:pPr>
            <w:r>
              <w:rPr>
                <w:rFonts w:hint="eastAsia" w:ascii="黑体" w:hAnsi="黑体" w:eastAsia="黑体" w:cs="黑体"/>
                <w:sz w:val="28"/>
                <w:szCs w:val="28"/>
                <w:vertAlign w:val="baseline"/>
                <w:lang w:val="en-US" w:eastAsia="zh-CN"/>
              </w:rPr>
              <w:t>镇街</w:t>
            </w:r>
          </w:p>
        </w:tc>
        <w:tc>
          <w:tcPr>
            <w:tcW w:w="0" w:type="auto"/>
            <w:vMerge w:val="continue"/>
          </w:tcPr>
          <w:p w14:paraId="6C58AC93">
            <w:pPr>
              <w:jc w:val="center"/>
              <w:rPr>
                <w:sz w:val="28"/>
                <w:szCs w:val="28"/>
                <w:vertAlign w:val="baseline"/>
              </w:rPr>
            </w:pPr>
          </w:p>
        </w:tc>
        <w:tc>
          <w:tcPr>
            <w:tcW w:w="0" w:type="auto"/>
            <w:vMerge w:val="continue"/>
          </w:tcPr>
          <w:p w14:paraId="1CC26A67">
            <w:pPr>
              <w:jc w:val="center"/>
              <w:rPr>
                <w:sz w:val="28"/>
                <w:szCs w:val="28"/>
                <w:vertAlign w:val="baseline"/>
              </w:rPr>
            </w:pPr>
          </w:p>
        </w:tc>
        <w:tc>
          <w:tcPr>
            <w:tcW w:w="0" w:type="auto"/>
            <w:vMerge w:val="continue"/>
          </w:tcPr>
          <w:p w14:paraId="10DD3D95">
            <w:pPr>
              <w:jc w:val="center"/>
              <w:rPr>
                <w:sz w:val="28"/>
                <w:szCs w:val="28"/>
                <w:vertAlign w:val="baseline"/>
              </w:rPr>
            </w:pPr>
          </w:p>
        </w:tc>
        <w:tc>
          <w:tcPr>
            <w:tcW w:w="0" w:type="auto"/>
            <w:vMerge w:val="continue"/>
          </w:tcPr>
          <w:p w14:paraId="0061F7F7">
            <w:pPr>
              <w:jc w:val="center"/>
              <w:rPr>
                <w:sz w:val="28"/>
                <w:szCs w:val="28"/>
                <w:vertAlign w:val="baseline"/>
              </w:rPr>
            </w:pPr>
          </w:p>
        </w:tc>
        <w:tc>
          <w:tcPr>
            <w:tcW w:w="0" w:type="auto"/>
            <w:vMerge w:val="continue"/>
          </w:tcPr>
          <w:p w14:paraId="0DE93F85">
            <w:pPr>
              <w:jc w:val="center"/>
              <w:rPr>
                <w:sz w:val="28"/>
                <w:szCs w:val="28"/>
                <w:vertAlign w:val="baseline"/>
              </w:rPr>
            </w:pPr>
          </w:p>
        </w:tc>
      </w:tr>
      <w:tr w14:paraId="3AAFA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C114A36">
            <w:pPr>
              <w:numPr>
                <w:ilvl w:val="0"/>
                <w:numId w:val="1"/>
              </w:numPr>
              <w:ind w:left="425" w:hanging="425"/>
              <w:jc w:val="left"/>
              <w:rPr>
                <w:rFonts w:hint="eastAsia" w:ascii="仿宋_GB2312" w:hAnsi="仿宋_GB2312" w:eastAsia="仿宋_GB2312" w:cs="仿宋_GB2312"/>
                <w:sz w:val="21"/>
                <w:szCs w:val="21"/>
                <w:vertAlign w:val="baseline"/>
                <w:lang w:val="en-US" w:eastAsia="zh-CN"/>
              </w:rPr>
            </w:pPr>
          </w:p>
        </w:tc>
        <w:tc>
          <w:tcPr>
            <w:tcW w:w="0" w:type="auto"/>
            <w:vAlign w:val="top"/>
          </w:tcPr>
          <w:p w14:paraId="1262E1DE">
            <w:pP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eastAsia="zh-CN"/>
              </w:rPr>
              <w:t>中山市</w:t>
            </w:r>
          </w:p>
        </w:tc>
        <w:tc>
          <w:tcPr>
            <w:tcW w:w="0" w:type="auto"/>
            <w:vAlign w:val="top"/>
          </w:tcPr>
          <w:p w14:paraId="515E2EC9">
            <w:pPr>
              <w:rPr>
                <w:rFonts w:hint="eastAsia" w:ascii="仿宋_GB2312" w:hAnsi="仿宋_GB2312" w:eastAsia="仿宋_GB2312" w:cs="仿宋_GB2312"/>
                <w:sz w:val="21"/>
                <w:szCs w:val="21"/>
                <w:vertAlign w:val="baseline"/>
                <w:lang w:val="en-US" w:eastAsia="zh-CN"/>
              </w:rPr>
            </w:pPr>
          </w:p>
        </w:tc>
        <w:tc>
          <w:tcPr>
            <w:tcW w:w="0" w:type="auto"/>
            <w:vAlign w:val="top"/>
          </w:tcPr>
          <w:p w14:paraId="54997875">
            <w:pP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eastAsia="zh-CN"/>
              </w:rPr>
              <w:t>孙中山故居纪念馆</w:t>
            </w:r>
          </w:p>
        </w:tc>
        <w:tc>
          <w:tcPr>
            <w:tcW w:w="0" w:type="auto"/>
          </w:tcPr>
          <w:p w14:paraId="29BD5219">
            <w:pPr>
              <w:jc w:val="both"/>
              <w:rPr>
                <w:rFonts w:hint="eastAsia" w:ascii="仿宋_GB2312" w:hAnsi="仿宋_GB2312" w:eastAsia="仿宋_GB2312" w:cs="仿宋_GB2312"/>
                <w:color w:val="000000"/>
                <w:sz w:val="21"/>
                <w:szCs w:val="21"/>
                <w:vertAlign w:val="baseline"/>
              </w:rPr>
            </w:pPr>
            <w:r>
              <w:rPr>
                <w:rFonts w:hint="eastAsia" w:ascii="仿宋_GB2312" w:hAnsi="仿宋_GB2312" w:eastAsia="仿宋_GB2312" w:cs="仿宋_GB2312"/>
                <w:color w:val="000000"/>
                <w:sz w:val="21"/>
                <w:szCs w:val="21"/>
                <w:vertAlign w:val="baseline"/>
              </w:rPr>
              <w:t>1910年克鹿卜厂调查中国各镇枪数之多少及口径之大小与制造之年号一览表</w:t>
            </w:r>
          </w:p>
        </w:tc>
        <w:tc>
          <w:tcPr>
            <w:tcW w:w="0" w:type="auto"/>
          </w:tcPr>
          <w:p w14:paraId="08FCE33F">
            <w:pPr>
              <w:jc w:val="cente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一级</w:t>
            </w:r>
          </w:p>
        </w:tc>
        <w:tc>
          <w:tcPr>
            <w:tcW w:w="0" w:type="auto"/>
          </w:tcPr>
          <w:p w14:paraId="09604A06">
            <w:p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1件</w:t>
            </w:r>
          </w:p>
        </w:tc>
        <w:tc>
          <w:tcPr>
            <w:tcW w:w="0" w:type="auto"/>
          </w:tcPr>
          <w:p w14:paraId="4E8B970D">
            <w:pPr>
              <w:jc w:val="center"/>
              <w:rPr>
                <w:rFonts w:hint="eastAsia" w:ascii="宋体" w:hAnsi="宋体" w:eastAsia="宋体" w:cs="宋体"/>
                <w:sz w:val="24"/>
                <w:szCs w:val="24"/>
                <w:vertAlign w:val="baseline"/>
                <w:lang w:val="en-US" w:eastAsia="zh-CN"/>
              </w:rPr>
            </w:pPr>
            <w:r>
              <w:drawing>
                <wp:inline distT="0" distB="0" distL="114300" distR="114300">
                  <wp:extent cx="2205990" cy="1757045"/>
                  <wp:effectExtent l="0" t="0" r="381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2205990" cy="1757045"/>
                          </a:xfrm>
                          <a:prstGeom prst="rect">
                            <a:avLst/>
                          </a:prstGeom>
                          <a:noFill/>
                          <a:ln>
                            <a:noFill/>
                          </a:ln>
                        </pic:spPr>
                      </pic:pic>
                    </a:graphicData>
                  </a:graphic>
                </wp:inline>
              </w:drawing>
            </w:r>
          </w:p>
        </w:tc>
      </w:tr>
      <w:tr w14:paraId="6447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44EC18E">
            <w:pPr>
              <w:numPr>
                <w:ilvl w:val="0"/>
                <w:numId w:val="1"/>
              </w:numPr>
              <w:ind w:left="425" w:hanging="425"/>
              <w:jc w:val="left"/>
              <w:rPr>
                <w:rFonts w:hint="eastAsia" w:ascii="仿宋_GB2312" w:hAnsi="仿宋_GB2312" w:eastAsia="仿宋_GB2312" w:cs="仿宋_GB2312"/>
                <w:sz w:val="21"/>
                <w:szCs w:val="21"/>
                <w:vertAlign w:val="baseline"/>
                <w:lang w:val="en-US" w:eastAsia="zh-CN"/>
              </w:rPr>
            </w:pPr>
          </w:p>
        </w:tc>
        <w:tc>
          <w:tcPr>
            <w:tcW w:w="0" w:type="auto"/>
            <w:vAlign w:val="top"/>
          </w:tcPr>
          <w:p w14:paraId="14929076">
            <w:pP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eastAsia="zh-CN"/>
              </w:rPr>
              <w:t>中山市</w:t>
            </w:r>
          </w:p>
        </w:tc>
        <w:tc>
          <w:tcPr>
            <w:tcW w:w="0" w:type="auto"/>
            <w:vAlign w:val="top"/>
          </w:tcPr>
          <w:p w14:paraId="5E67765D">
            <w:pPr>
              <w:rPr>
                <w:rFonts w:hint="eastAsia" w:ascii="仿宋_GB2312" w:hAnsi="仿宋_GB2312" w:eastAsia="仿宋_GB2312" w:cs="仿宋_GB2312"/>
                <w:sz w:val="21"/>
                <w:szCs w:val="21"/>
                <w:vertAlign w:val="baseline"/>
                <w:lang w:val="en-US" w:eastAsia="zh-CN"/>
              </w:rPr>
            </w:pPr>
          </w:p>
        </w:tc>
        <w:tc>
          <w:tcPr>
            <w:tcW w:w="0" w:type="auto"/>
            <w:vAlign w:val="top"/>
          </w:tcPr>
          <w:p w14:paraId="4BC99895">
            <w:pPr>
              <w:rPr>
                <w:rFonts w:hint="eastAsia" w:ascii="仿宋_GB2312" w:hAnsi="仿宋_GB2312" w:eastAsia="仿宋_GB2312" w:cs="仿宋_GB2312"/>
                <w:color w:val="000000"/>
                <w:sz w:val="21"/>
                <w:szCs w:val="21"/>
                <w:vertAlign w:val="baseline"/>
              </w:rPr>
            </w:pPr>
            <w:r>
              <w:rPr>
                <w:rFonts w:hint="eastAsia" w:ascii="仿宋_GB2312" w:hAnsi="仿宋_GB2312" w:eastAsia="仿宋_GB2312" w:cs="仿宋_GB2312"/>
                <w:color w:val="000000"/>
                <w:sz w:val="21"/>
                <w:szCs w:val="21"/>
                <w:vertAlign w:val="baseline"/>
                <w:lang w:eastAsia="zh-CN"/>
              </w:rPr>
              <w:t>孙中山故居纪念馆</w:t>
            </w:r>
          </w:p>
        </w:tc>
        <w:tc>
          <w:tcPr>
            <w:tcW w:w="0" w:type="auto"/>
          </w:tcPr>
          <w:p w14:paraId="01A4481C">
            <w:pPr>
              <w:jc w:val="both"/>
              <w:rPr>
                <w:rFonts w:hint="eastAsia" w:ascii="仿宋_GB2312" w:hAnsi="仿宋_GB2312" w:eastAsia="仿宋_GB2312" w:cs="仿宋_GB2312"/>
                <w:color w:val="000000"/>
                <w:sz w:val="21"/>
                <w:szCs w:val="21"/>
                <w:vertAlign w:val="baseline"/>
              </w:rPr>
            </w:pPr>
            <w:r>
              <w:rPr>
                <w:rFonts w:hint="eastAsia" w:ascii="仿宋_GB2312" w:hAnsi="仿宋_GB2312" w:eastAsia="仿宋_GB2312" w:cs="仿宋_GB2312"/>
                <w:color w:val="000000"/>
                <w:sz w:val="21"/>
                <w:szCs w:val="21"/>
                <w:vertAlign w:val="baseline"/>
              </w:rPr>
              <w:t>清末中国华北清方兵力调查表</w:t>
            </w:r>
          </w:p>
        </w:tc>
        <w:tc>
          <w:tcPr>
            <w:tcW w:w="0" w:type="auto"/>
          </w:tcPr>
          <w:p w14:paraId="0864E98B">
            <w:pPr>
              <w:jc w:val="cente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一级</w:t>
            </w:r>
          </w:p>
        </w:tc>
        <w:tc>
          <w:tcPr>
            <w:tcW w:w="0" w:type="auto"/>
          </w:tcPr>
          <w:p w14:paraId="33E6B0F3">
            <w:p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1件</w:t>
            </w:r>
          </w:p>
        </w:tc>
        <w:tc>
          <w:tcPr>
            <w:tcW w:w="0" w:type="auto"/>
          </w:tcPr>
          <w:p w14:paraId="2F2AB8A9">
            <w:pPr>
              <w:jc w:val="center"/>
              <w:rPr>
                <w:rFonts w:hint="eastAsia" w:ascii="宋体" w:hAnsi="宋体" w:eastAsia="宋体" w:cs="宋体"/>
                <w:sz w:val="24"/>
                <w:szCs w:val="24"/>
                <w:vertAlign w:val="baseline"/>
                <w:lang w:val="en-US" w:eastAsia="zh-CN"/>
              </w:rPr>
            </w:pPr>
            <w:r>
              <w:drawing>
                <wp:inline distT="0" distB="0" distL="114300" distR="114300">
                  <wp:extent cx="2631440" cy="1650365"/>
                  <wp:effectExtent l="0" t="0" r="1651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2631440" cy="1650365"/>
                          </a:xfrm>
                          <a:prstGeom prst="rect">
                            <a:avLst/>
                          </a:prstGeom>
                          <a:noFill/>
                          <a:ln>
                            <a:noFill/>
                          </a:ln>
                        </pic:spPr>
                      </pic:pic>
                    </a:graphicData>
                  </a:graphic>
                </wp:inline>
              </w:drawing>
            </w:r>
          </w:p>
        </w:tc>
      </w:tr>
      <w:tr w14:paraId="29D00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D67D803">
            <w:pPr>
              <w:numPr>
                <w:ilvl w:val="0"/>
                <w:numId w:val="1"/>
              </w:numPr>
              <w:ind w:left="425" w:hanging="425"/>
              <w:rPr>
                <w:rFonts w:hint="eastAsia" w:ascii="仿宋_GB2312" w:hAnsi="仿宋_GB2312" w:eastAsia="仿宋_GB2312" w:cs="仿宋_GB2312"/>
                <w:sz w:val="21"/>
                <w:szCs w:val="21"/>
                <w:vertAlign w:val="baseline"/>
                <w:lang w:val="en-US" w:eastAsia="zh-CN"/>
              </w:rPr>
            </w:pPr>
          </w:p>
        </w:tc>
        <w:tc>
          <w:tcPr>
            <w:tcW w:w="0" w:type="auto"/>
            <w:vAlign w:val="top"/>
          </w:tcPr>
          <w:p w14:paraId="533BD410">
            <w:pP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中山市</w:t>
            </w:r>
          </w:p>
        </w:tc>
        <w:tc>
          <w:tcPr>
            <w:tcW w:w="0" w:type="auto"/>
            <w:vAlign w:val="top"/>
          </w:tcPr>
          <w:p w14:paraId="27A55588">
            <w:pPr>
              <w:rPr>
                <w:rFonts w:hint="eastAsia" w:ascii="仿宋_GB2312" w:hAnsi="仿宋_GB2312" w:eastAsia="仿宋_GB2312" w:cs="仿宋_GB2312"/>
                <w:sz w:val="21"/>
                <w:szCs w:val="21"/>
                <w:vertAlign w:val="baseline"/>
              </w:rPr>
            </w:pPr>
          </w:p>
        </w:tc>
        <w:tc>
          <w:tcPr>
            <w:tcW w:w="0" w:type="auto"/>
            <w:vAlign w:val="top"/>
          </w:tcPr>
          <w:p w14:paraId="0575BFE3">
            <w:pP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孙中山故居纪念馆</w:t>
            </w:r>
          </w:p>
        </w:tc>
        <w:tc>
          <w:tcPr>
            <w:tcW w:w="0" w:type="auto"/>
          </w:tcPr>
          <w:p w14:paraId="10240E28">
            <w:pP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1912年3月4日孙中山关于谋求统一、组织政府等事致蔡元培等电</w:t>
            </w:r>
          </w:p>
        </w:tc>
        <w:tc>
          <w:tcPr>
            <w:tcW w:w="0" w:type="auto"/>
          </w:tcPr>
          <w:p w14:paraId="110FB928">
            <w:pPr>
              <w:jc w:val="cente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二级</w:t>
            </w:r>
          </w:p>
        </w:tc>
        <w:tc>
          <w:tcPr>
            <w:tcW w:w="0" w:type="auto"/>
          </w:tcPr>
          <w:p w14:paraId="53E303A1">
            <w:p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1件</w:t>
            </w:r>
          </w:p>
        </w:tc>
        <w:tc>
          <w:tcPr>
            <w:tcW w:w="0" w:type="auto"/>
          </w:tcPr>
          <w:p w14:paraId="27985A76">
            <w:pPr>
              <w:jc w:val="center"/>
              <w:rPr>
                <w:rFonts w:hint="eastAsia" w:ascii="宋体" w:hAnsi="宋体" w:eastAsia="宋体" w:cs="宋体"/>
                <w:sz w:val="24"/>
                <w:szCs w:val="24"/>
                <w:vertAlign w:val="baseline"/>
                <w:lang w:val="en-US" w:eastAsia="zh-CN"/>
              </w:rPr>
            </w:pPr>
            <w:r>
              <w:drawing>
                <wp:inline distT="0" distB="0" distL="114300" distR="114300">
                  <wp:extent cx="1455420" cy="1979295"/>
                  <wp:effectExtent l="0" t="0" r="1143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1455420" cy="1979295"/>
                          </a:xfrm>
                          <a:prstGeom prst="rect">
                            <a:avLst/>
                          </a:prstGeom>
                          <a:noFill/>
                          <a:ln>
                            <a:noFill/>
                          </a:ln>
                        </pic:spPr>
                      </pic:pic>
                    </a:graphicData>
                  </a:graphic>
                </wp:inline>
              </w:drawing>
            </w:r>
          </w:p>
        </w:tc>
      </w:tr>
      <w:tr w14:paraId="2BE58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91ECF96">
            <w:pPr>
              <w:numPr>
                <w:ilvl w:val="0"/>
                <w:numId w:val="1"/>
              </w:numPr>
              <w:ind w:left="425" w:hanging="425" w:firstLineChars="0"/>
              <w:rPr>
                <w:rFonts w:hint="eastAsia" w:ascii="仿宋_GB2312" w:hAnsi="仿宋_GB2312" w:eastAsia="仿宋_GB2312" w:cs="仿宋_GB2312"/>
                <w:sz w:val="21"/>
                <w:szCs w:val="21"/>
                <w:vertAlign w:val="baseline"/>
                <w:lang w:val="en-US" w:eastAsia="zh-CN"/>
              </w:rPr>
            </w:pPr>
          </w:p>
        </w:tc>
        <w:tc>
          <w:tcPr>
            <w:tcW w:w="0" w:type="auto"/>
            <w:vAlign w:val="top"/>
          </w:tcPr>
          <w:p w14:paraId="19911C59">
            <w:pP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中山市</w:t>
            </w:r>
          </w:p>
        </w:tc>
        <w:tc>
          <w:tcPr>
            <w:tcW w:w="0" w:type="auto"/>
            <w:vAlign w:val="top"/>
          </w:tcPr>
          <w:p w14:paraId="4676C26B">
            <w:pPr>
              <w:rPr>
                <w:rFonts w:hint="eastAsia" w:ascii="仿宋_GB2312" w:hAnsi="仿宋_GB2312" w:eastAsia="仿宋_GB2312" w:cs="仿宋_GB2312"/>
                <w:sz w:val="21"/>
                <w:szCs w:val="21"/>
                <w:vertAlign w:val="baseline"/>
              </w:rPr>
            </w:pPr>
          </w:p>
        </w:tc>
        <w:tc>
          <w:tcPr>
            <w:tcW w:w="0" w:type="auto"/>
            <w:vAlign w:val="top"/>
          </w:tcPr>
          <w:p w14:paraId="10724974">
            <w:pP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孙中山故居纪念馆</w:t>
            </w:r>
          </w:p>
        </w:tc>
        <w:tc>
          <w:tcPr>
            <w:tcW w:w="0" w:type="auto"/>
          </w:tcPr>
          <w:p w14:paraId="7DA94739">
            <w:pP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1912年3月9日孙中山关于袁世凯任职等事复蔡元培等电</w:t>
            </w:r>
          </w:p>
        </w:tc>
        <w:tc>
          <w:tcPr>
            <w:tcW w:w="0" w:type="auto"/>
          </w:tcPr>
          <w:p w14:paraId="736EE53D">
            <w:pPr>
              <w:jc w:val="cente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二级</w:t>
            </w:r>
          </w:p>
        </w:tc>
        <w:tc>
          <w:tcPr>
            <w:tcW w:w="0" w:type="auto"/>
          </w:tcPr>
          <w:p w14:paraId="31580416">
            <w:p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1件</w:t>
            </w:r>
          </w:p>
        </w:tc>
        <w:tc>
          <w:tcPr>
            <w:tcW w:w="0" w:type="auto"/>
          </w:tcPr>
          <w:p w14:paraId="55F0DFFE">
            <w:pPr>
              <w:jc w:val="center"/>
              <w:rPr>
                <w:rFonts w:hint="eastAsia" w:ascii="宋体" w:hAnsi="宋体" w:eastAsia="宋体" w:cs="宋体"/>
                <w:sz w:val="24"/>
                <w:szCs w:val="24"/>
                <w:vertAlign w:val="baseline"/>
                <w:lang w:val="en-US" w:eastAsia="zh-CN"/>
              </w:rPr>
            </w:pPr>
            <w:r>
              <w:drawing>
                <wp:inline distT="0" distB="0" distL="114300" distR="114300">
                  <wp:extent cx="1488440" cy="2038985"/>
                  <wp:effectExtent l="0" t="0" r="16510" b="184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1488440" cy="2038985"/>
                          </a:xfrm>
                          <a:prstGeom prst="rect">
                            <a:avLst/>
                          </a:prstGeom>
                          <a:noFill/>
                          <a:ln>
                            <a:noFill/>
                          </a:ln>
                        </pic:spPr>
                      </pic:pic>
                    </a:graphicData>
                  </a:graphic>
                </wp:inline>
              </w:drawing>
            </w:r>
          </w:p>
        </w:tc>
      </w:tr>
      <w:tr w14:paraId="31439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BDD6ABF">
            <w:pPr>
              <w:numPr>
                <w:ilvl w:val="0"/>
                <w:numId w:val="1"/>
              </w:numPr>
              <w:ind w:left="425" w:hanging="425"/>
              <w:rPr>
                <w:rFonts w:hint="eastAsia" w:ascii="仿宋_GB2312" w:hAnsi="仿宋_GB2312" w:eastAsia="仿宋_GB2312" w:cs="仿宋_GB2312"/>
                <w:sz w:val="21"/>
                <w:szCs w:val="21"/>
                <w:vertAlign w:val="baseline"/>
                <w:lang w:val="en-US" w:eastAsia="zh-CN"/>
              </w:rPr>
            </w:pPr>
          </w:p>
        </w:tc>
        <w:tc>
          <w:tcPr>
            <w:tcW w:w="0" w:type="auto"/>
            <w:vAlign w:val="top"/>
          </w:tcPr>
          <w:p w14:paraId="384FBEB0">
            <w:pP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中山市</w:t>
            </w:r>
          </w:p>
        </w:tc>
        <w:tc>
          <w:tcPr>
            <w:tcW w:w="0" w:type="auto"/>
            <w:vAlign w:val="top"/>
          </w:tcPr>
          <w:p w14:paraId="5DBED11D">
            <w:pPr>
              <w:rPr>
                <w:rFonts w:hint="eastAsia" w:ascii="仿宋_GB2312" w:hAnsi="仿宋_GB2312" w:eastAsia="仿宋_GB2312" w:cs="仿宋_GB2312"/>
                <w:sz w:val="21"/>
                <w:szCs w:val="21"/>
                <w:vertAlign w:val="baseline"/>
              </w:rPr>
            </w:pPr>
          </w:p>
        </w:tc>
        <w:tc>
          <w:tcPr>
            <w:tcW w:w="0" w:type="auto"/>
            <w:vAlign w:val="top"/>
          </w:tcPr>
          <w:p w14:paraId="5E22AE80">
            <w:pP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孙中山故居纪念馆</w:t>
            </w:r>
          </w:p>
        </w:tc>
        <w:tc>
          <w:tcPr>
            <w:tcW w:w="0" w:type="auto"/>
          </w:tcPr>
          <w:p w14:paraId="2F83C0EE">
            <w:pP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rPr>
              <w:t>1924年1月1日孙中山颁发的观音山之役卫士奖牌训词</w:t>
            </w:r>
          </w:p>
        </w:tc>
        <w:tc>
          <w:tcPr>
            <w:tcW w:w="0" w:type="auto"/>
          </w:tcPr>
          <w:p w14:paraId="45B2890B">
            <w:pPr>
              <w:jc w:val="cente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二级</w:t>
            </w:r>
          </w:p>
        </w:tc>
        <w:tc>
          <w:tcPr>
            <w:tcW w:w="0" w:type="auto"/>
          </w:tcPr>
          <w:p w14:paraId="472B7735">
            <w:p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1件</w:t>
            </w:r>
          </w:p>
        </w:tc>
        <w:tc>
          <w:tcPr>
            <w:tcW w:w="0" w:type="auto"/>
          </w:tcPr>
          <w:p w14:paraId="424DD807">
            <w:pPr>
              <w:jc w:val="center"/>
              <w:rPr>
                <w:rFonts w:hint="eastAsia" w:ascii="宋体" w:hAnsi="宋体" w:eastAsia="宋体" w:cs="宋体"/>
                <w:sz w:val="24"/>
                <w:szCs w:val="24"/>
                <w:vertAlign w:val="baseline"/>
                <w:lang w:val="en-US" w:eastAsia="zh-CN"/>
              </w:rPr>
            </w:pPr>
            <w:r>
              <w:drawing>
                <wp:inline distT="0" distB="0" distL="114300" distR="114300">
                  <wp:extent cx="1750060" cy="2439035"/>
                  <wp:effectExtent l="0" t="0" r="2540" b="184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1750060" cy="2439035"/>
                          </a:xfrm>
                          <a:prstGeom prst="rect">
                            <a:avLst/>
                          </a:prstGeom>
                          <a:noFill/>
                          <a:ln>
                            <a:noFill/>
                          </a:ln>
                        </pic:spPr>
                      </pic:pic>
                    </a:graphicData>
                  </a:graphic>
                </wp:inline>
              </w:drawing>
            </w:r>
          </w:p>
        </w:tc>
      </w:tr>
      <w:tr w14:paraId="12E2B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B1DB9D6">
            <w:pPr>
              <w:numPr>
                <w:ilvl w:val="0"/>
                <w:numId w:val="1"/>
              </w:numPr>
              <w:ind w:left="425" w:hanging="425"/>
              <w:rPr>
                <w:rFonts w:hint="eastAsia" w:ascii="仿宋_GB2312" w:hAnsi="仿宋_GB2312" w:eastAsia="仿宋_GB2312" w:cs="仿宋_GB2312"/>
                <w:sz w:val="21"/>
                <w:szCs w:val="21"/>
                <w:vertAlign w:val="baseline"/>
                <w:lang w:val="en-US" w:eastAsia="zh-CN"/>
              </w:rPr>
            </w:pPr>
          </w:p>
        </w:tc>
        <w:tc>
          <w:tcPr>
            <w:tcW w:w="0" w:type="auto"/>
            <w:vAlign w:val="top"/>
          </w:tcPr>
          <w:p w14:paraId="7AAA0931">
            <w:pP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中山市</w:t>
            </w:r>
          </w:p>
        </w:tc>
        <w:tc>
          <w:tcPr>
            <w:tcW w:w="0" w:type="auto"/>
            <w:vAlign w:val="top"/>
          </w:tcPr>
          <w:p w14:paraId="507A6F6A">
            <w:pPr>
              <w:rPr>
                <w:rFonts w:hint="eastAsia" w:ascii="仿宋_GB2312" w:hAnsi="仿宋_GB2312" w:eastAsia="仿宋_GB2312" w:cs="仿宋_GB2312"/>
                <w:sz w:val="21"/>
                <w:szCs w:val="21"/>
                <w:vertAlign w:val="baseline"/>
              </w:rPr>
            </w:pPr>
          </w:p>
        </w:tc>
        <w:tc>
          <w:tcPr>
            <w:tcW w:w="0" w:type="auto"/>
            <w:vAlign w:val="top"/>
          </w:tcPr>
          <w:p w14:paraId="7325EE9D">
            <w:pP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孙中山故居纪念馆</w:t>
            </w:r>
          </w:p>
        </w:tc>
        <w:tc>
          <w:tcPr>
            <w:tcW w:w="0" w:type="auto"/>
          </w:tcPr>
          <w:p w14:paraId="38BC9A8D">
            <w:pP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1924年1月1日孙中山颁发给姚观顺的讨贼奖章执照（奖字第一号）</w:t>
            </w:r>
          </w:p>
        </w:tc>
        <w:tc>
          <w:tcPr>
            <w:tcW w:w="0" w:type="auto"/>
          </w:tcPr>
          <w:p w14:paraId="6F8037C2">
            <w:pPr>
              <w:jc w:val="cente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二级</w:t>
            </w:r>
          </w:p>
        </w:tc>
        <w:tc>
          <w:tcPr>
            <w:tcW w:w="0" w:type="auto"/>
          </w:tcPr>
          <w:p w14:paraId="2C6320D4">
            <w:p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1件</w:t>
            </w:r>
          </w:p>
        </w:tc>
        <w:tc>
          <w:tcPr>
            <w:tcW w:w="0" w:type="auto"/>
          </w:tcPr>
          <w:p w14:paraId="45186DB7">
            <w:pPr>
              <w:jc w:val="center"/>
              <w:rPr>
                <w:rFonts w:hint="eastAsia" w:ascii="宋体" w:hAnsi="宋体" w:eastAsia="宋体" w:cs="宋体"/>
                <w:sz w:val="24"/>
                <w:szCs w:val="24"/>
                <w:vertAlign w:val="baseline"/>
                <w:lang w:val="en-US" w:eastAsia="zh-CN"/>
              </w:rPr>
            </w:pPr>
            <w:r>
              <w:drawing>
                <wp:inline distT="0" distB="0" distL="114300" distR="114300">
                  <wp:extent cx="2790825" cy="23812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2790825" cy="2381250"/>
                          </a:xfrm>
                          <a:prstGeom prst="rect">
                            <a:avLst/>
                          </a:prstGeom>
                          <a:noFill/>
                          <a:ln>
                            <a:noFill/>
                          </a:ln>
                        </pic:spPr>
                      </pic:pic>
                    </a:graphicData>
                  </a:graphic>
                </wp:inline>
              </w:drawing>
            </w:r>
          </w:p>
        </w:tc>
      </w:tr>
      <w:tr w14:paraId="51043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6994339">
            <w:pPr>
              <w:numPr>
                <w:ilvl w:val="0"/>
                <w:numId w:val="1"/>
              </w:numPr>
              <w:ind w:left="425" w:hanging="425"/>
              <w:rPr>
                <w:rFonts w:hint="eastAsia" w:ascii="仿宋_GB2312" w:hAnsi="仿宋_GB2312" w:eastAsia="仿宋_GB2312" w:cs="仿宋_GB2312"/>
                <w:sz w:val="21"/>
                <w:szCs w:val="21"/>
                <w:vertAlign w:val="baseline"/>
                <w:lang w:val="en-US" w:eastAsia="zh-CN"/>
              </w:rPr>
            </w:pPr>
          </w:p>
        </w:tc>
        <w:tc>
          <w:tcPr>
            <w:tcW w:w="0" w:type="auto"/>
            <w:vAlign w:val="top"/>
          </w:tcPr>
          <w:p w14:paraId="314D3852">
            <w:pP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中山市</w:t>
            </w:r>
          </w:p>
        </w:tc>
        <w:tc>
          <w:tcPr>
            <w:tcW w:w="0" w:type="auto"/>
            <w:vAlign w:val="top"/>
          </w:tcPr>
          <w:p w14:paraId="7BBBAAE5">
            <w:pPr>
              <w:rPr>
                <w:rFonts w:hint="eastAsia" w:ascii="仿宋_GB2312" w:hAnsi="仿宋_GB2312" w:eastAsia="仿宋_GB2312" w:cs="仿宋_GB2312"/>
                <w:sz w:val="21"/>
                <w:szCs w:val="21"/>
                <w:vertAlign w:val="baseline"/>
              </w:rPr>
            </w:pPr>
          </w:p>
        </w:tc>
        <w:tc>
          <w:tcPr>
            <w:tcW w:w="0" w:type="auto"/>
            <w:vAlign w:val="top"/>
          </w:tcPr>
          <w:p w14:paraId="2CFE68C7">
            <w:pP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孙中山故居纪念馆</w:t>
            </w:r>
          </w:p>
        </w:tc>
        <w:tc>
          <w:tcPr>
            <w:tcW w:w="0" w:type="auto"/>
          </w:tcPr>
          <w:p w14:paraId="7D797563">
            <w:pP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1924年10月中国国民党驻墨西哥总支部关于支持北伐致孙中山电（抄件）</w:t>
            </w:r>
          </w:p>
        </w:tc>
        <w:tc>
          <w:tcPr>
            <w:tcW w:w="0" w:type="auto"/>
          </w:tcPr>
          <w:p w14:paraId="6DF14364">
            <w:pPr>
              <w:jc w:val="cente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二级</w:t>
            </w:r>
          </w:p>
        </w:tc>
        <w:tc>
          <w:tcPr>
            <w:tcW w:w="0" w:type="auto"/>
          </w:tcPr>
          <w:p w14:paraId="251E2838">
            <w:p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1件</w:t>
            </w:r>
          </w:p>
        </w:tc>
        <w:tc>
          <w:tcPr>
            <w:tcW w:w="0" w:type="auto"/>
          </w:tcPr>
          <w:p w14:paraId="02B5F0B1">
            <w:pPr>
              <w:jc w:val="center"/>
              <w:rPr>
                <w:rFonts w:hint="eastAsia" w:ascii="宋体" w:hAnsi="宋体" w:eastAsia="宋体" w:cs="宋体"/>
                <w:sz w:val="24"/>
                <w:szCs w:val="24"/>
                <w:vertAlign w:val="baseline"/>
                <w:lang w:val="en-US" w:eastAsia="zh-CN"/>
              </w:rPr>
            </w:pPr>
            <w:r>
              <w:drawing>
                <wp:inline distT="0" distB="0" distL="114300" distR="114300">
                  <wp:extent cx="1541780" cy="2371725"/>
                  <wp:effectExtent l="0" t="0" r="127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1541780" cy="2371725"/>
                          </a:xfrm>
                          <a:prstGeom prst="rect">
                            <a:avLst/>
                          </a:prstGeom>
                          <a:noFill/>
                          <a:ln>
                            <a:noFill/>
                          </a:ln>
                        </pic:spPr>
                      </pic:pic>
                    </a:graphicData>
                  </a:graphic>
                </wp:inline>
              </w:drawing>
            </w:r>
          </w:p>
        </w:tc>
      </w:tr>
      <w:tr w14:paraId="1FE7A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EEB66BA">
            <w:pPr>
              <w:numPr>
                <w:ilvl w:val="0"/>
                <w:numId w:val="1"/>
              </w:numPr>
              <w:ind w:left="425" w:hanging="425"/>
              <w:rPr>
                <w:rFonts w:hint="eastAsia" w:ascii="仿宋_GB2312" w:hAnsi="仿宋_GB2312" w:eastAsia="仿宋_GB2312" w:cs="仿宋_GB2312"/>
                <w:sz w:val="21"/>
                <w:szCs w:val="21"/>
                <w:vertAlign w:val="baseline"/>
                <w:lang w:val="en-US" w:eastAsia="zh-CN"/>
              </w:rPr>
            </w:pPr>
          </w:p>
        </w:tc>
        <w:tc>
          <w:tcPr>
            <w:tcW w:w="0" w:type="auto"/>
            <w:vAlign w:val="top"/>
          </w:tcPr>
          <w:p w14:paraId="488E4868">
            <w:pP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中山市</w:t>
            </w:r>
          </w:p>
        </w:tc>
        <w:tc>
          <w:tcPr>
            <w:tcW w:w="0" w:type="auto"/>
            <w:vAlign w:val="top"/>
          </w:tcPr>
          <w:p w14:paraId="16D9BC29">
            <w:pPr>
              <w:rPr>
                <w:rFonts w:hint="eastAsia" w:ascii="仿宋_GB2312" w:hAnsi="仿宋_GB2312" w:eastAsia="仿宋_GB2312" w:cs="仿宋_GB2312"/>
                <w:sz w:val="21"/>
                <w:szCs w:val="21"/>
                <w:vertAlign w:val="baseline"/>
              </w:rPr>
            </w:pPr>
          </w:p>
        </w:tc>
        <w:tc>
          <w:tcPr>
            <w:tcW w:w="0" w:type="auto"/>
            <w:vAlign w:val="top"/>
          </w:tcPr>
          <w:p w14:paraId="0BF769AB">
            <w:pP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孙中山故居纪念馆</w:t>
            </w:r>
          </w:p>
        </w:tc>
        <w:tc>
          <w:tcPr>
            <w:tcW w:w="0" w:type="auto"/>
          </w:tcPr>
          <w:p w14:paraId="422F767C">
            <w:pP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1924年11月10日孙中山北上前与李仙根、马湘等大元帅府人员合影</w:t>
            </w:r>
          </w:p>
        </w:tc>
        <w:tc>
          <w:tcPr>
            <w:tcW w:w="0" w:type="auto"/>
          </w:tcPr>
          <w:p w14:paraId="5C8033C2">
            <w:pPr>
              <w:jc w:val="cente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二级</w:t>
            </w:r>
          </w:p>
        </w:tc>
        <w:tc>
          <w:tcPr>
            <w:tcW w:w="0" w:type="auto"/>
          </w:tcPr>
          <w:p w14:paraId="047A9836">
            <w:p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1件</w:t>
            </w:r>
          </w:p>
        </w:tc>
        <w:tc>
          <w:tcPr>
            <w:tcW w:w="0" w:type="auto"/>
          </w:tcPr>
          <w:p w14:paraId="00A11EC9">
            <w:pPr>
              <w:jc w:val="center"/>
              <w:rPr>
                <w:rFonts w:hint="eastAsia" w:ascii="宋体" w:hAnsi="宋体" w:eastAsia="宋体" w:cs="宋体"/>
                <w:sz w:val="24"/>
                <w:szCs w:val="24"/>
                <w:vertAlign w:val="baseline"/>
                <w:lang w:val="en-US" w:eastAsia="zh-CN"/>
              </w:rPr>
            </w:pPr>
            <w:r>
              <w:drawing>
                <wp:inline distT="0" distB="0" distL="114300" distR="114300">
                  <wp:extent cx="1579880" cy="2076450"/>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1579880" cy="2076450"/>
                          </a:xfrm>
                          <a:prstGeom prst="rect">
                            <a:avLst/>
                          </a:prstGeom>
                          <a:noFill/>
                          <a:ln>
                            <a:noFill/>
                          </a:ln>
                        </pic:spPr>
                      </pic:pic>
                    </a:graphicData>
                  </a:graphic>
                </wp:inline>
              </w:drawing>
            </w:r>
          </w:p>
        </w:tc>
      </w:tr>
      <w:tr w14:paraId="65194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4AA635F">
            <w:pPr>
              <w:numPr>
                <w:ilvl w:val="0"/>
                <w:numId w:val="1"/>
              </w:numPr>
              <w:ind w:left="425" w:hanging="425"/>
              <w:rPr>
                <w:rFonts w:hint="eastAsia" w:ascii="仿宋_GB2312" w:hAnsi="仿宋_GB2312" w:eastAsia="仿宋_GB2312" w:cs="仿宋_GB2312"/>
                <w:sz w:val="21"/>
                <w:szCs w:val="21"/>
                <w:vertAlign w:val="baseline"/>
                <w:lang w:val="en-US" w:eastAsia="zh-CN"/>
              </w:rPr>
            </w:pPr>
          </w:p>
        </w:tc>
        <w:tc>
          <w:tcPr>
            <w:tcW w:w="0" w:type="auto"/>
            <w:vAlign w:val="top"/>
          </w:tcPr>
          <w:p w14:paraId="1CD0E323">
            <w:pP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中山市</w:t>
            </w:r>
          </w:p>
        </w:tc>
        <w:tc>
          <w:tcPr>
            <w:tcW w:w="0" w:type="auto"/>
            <w:vAlign w:val="top"/>
          </w:tcPr>
          <w:p w14:paraId="5FB10195">
            <w:pPr>
              <w:rPr>
                <w:rFonts w:hint="eastAsia" w:ascii="仿宋_GB2312" w:hAnsi="仿宋_GB2312" w:eastAsia="仿宋_GB2312" w:cs="仿宋_GB2312"/>
                <w:sz w:val="21"/>
                <w:szCs w:val="21"/>
                <w:vertAlign w:val="baseline"/>
              </w:rPr>
            </w:pPr>
          </w:p>
        </w:tc>
        <w:tc>
          <w:tcPr>
            <w:tcW w:w="0" w:type="auto"/>
            <w:vAlign w:val="top"/>
          </w:tcPr>
          <w:p w14:paraId="63CF9097">
            <w:pP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孙中山故居纪念馆</w:t>
            </w:r>
          </w:p>
        </w:tc>
        <w:tc>
          <w:tcPr>
            <w:tcW w:w="0" w:type="auto"/>
          </w:tcPr>
          <w:p w14:paraId="19E74833">
            <w:pP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rPr>
              <w:t>1912年4月3日河南八府绅民代表请求留驻奋勇军事致孙中山袁世凯通电</w:t>
            </w:r>
          </w:p>
        </w:tc>
        <w:tc>
          <w:tcPr>
            <w:tcW w:w="0" w:type="auto"/>
          </w:tcPr>
          <w:p w14:paraId="773188C9">
            <w:pPr>
              <w:jc w:val="cente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三级</w:t>
            </w:r>
          </w:p>
        </w:tc>
        <w:tc>
          <w:tcPr>
            <w:tcW w:w="0" w:type="auto"/>
          </w:tcPr>
          <w:p w14:paraId="6478309A">
            <w:p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1件</w:t>
            </w:r>
          </w:p>
        </w:tc>
        <w:tc>
          <w:tcPr>
            <w:tcW w:w="0" w:type="auto"/>
          </w:tcPr>
          <w:p w14:paraId="7896966F">
            <w:pPr>
              <w:jc w:val="center"/>
              <w:rPr>
                <w:rFonts w:hint="eastAsia" w:ascii="宋体" w:hAnsi="宋体" w:eastAsia="宋体" w:cs="宋体"/>
                <w:sz w:val="24"/>
                <w:szCs w:val="24"/>
                <w:vertAlign w:val="baseline"/>
                <w:lang w:val="en-US" w:eastAsia="zh-CN"/>
              </w:rPr>
            </w:pPr>
            <w:r>
              <w:drawing>
                <wp:inline distT="0" distB="0" distL="114300" distR="114300">
                  <wp:extent cx="1895475" cy="261937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1895475" cy="2619375"/>
                          </a:xfrm>
                          <a:prstGeom prst="rect">
                            <a:avLst/>
                          </a:prstGeom>
                          <a:noFill/>
                          <a:ln>
                            <a:noFill/>
                          </a:ln>
                        </pic:spPr>
                      </pic:pic>
                    </a:graphicData>
                  </a:graphic>
                </wp:inline>
              </w:drawing>
            </w:r>
          </w:p>
        </w:tc>
      </w:tr>
      <w:tr w14:paraId="1D631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82C9ACF">
            <w:pPr>
              <w:numPr>
                <w:ilvl w:val="0"/>
                <w:numId w:val="1"/>
              </w:numPr>
              <w:ind w:left="425" w:hanging="425"/>
              <w:rPr>
                <w:rFonts w:hint="eastAsia" w:ascii="仿宋_GB2312" w:hAnsi="仿宋_GB2312" w:eastAsia="仿宋_GB2312" w:cs="仿宋_GB2312"/>
                <w:sz w:val="21"/>
                <w:szCs w:val="21"/>
                <w:vertAlign w:val="baseline"/>
                <w:lang w:val="en-US" w:eastAsia="zh-CN"/>
              </w:rPr>
            </w:pPr>
          </w:p>
        </w:tc>
        <w:tc>
          <w:tcPr>
            <w:tcW w:w="0" w:type="auto"/>
            <w:vAlign w:val="top"/>
          </w:tcPr>
          <w:p w14:paraId="17FEC38A">
            <w:pP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中山市</w:t>
            </w:r>
          </w:p>
        </w:tc>
        <w:tc>
          <w:tcPr>
            <w:tcW w:w="0" w:type="auto"/>
            <w:vAlign w:val="top"/>
          </w:tcPr>
          <w:p w14:paraId="226811CC">
            <w:pPr>
              <w:rPr>
                <w:rFonts w:hint="eastAsia" w:ascii="仿宋_GB2312" w:hAnsi="仿宋_GB2312" w:eastAsia="仿宋_GB2312" w:cs="仿宋_GB2312"/>
                <w:sz w:val="21"/>
                <w:szCs w:val="21"/>
                <w:vertAlign w:val="baseline"/>
              </w:rPr>
            </w:pPr>
          </w:p>
        </w:tc>
        <w:tc>
          <w:tcPr>
            <w:tcW w:w="0" w:type="auto"/>
            <w:vAlign w:val="top"/>
          </w:tcPr>
          <w:p w14:paraId="2D9B1F6D">
            <w:pP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孙中山故居纪念馆</w:t>
            </w:r>
          </w:p>
        </w:tc>
        <w:tc>
          <w:tcPr>
            <w:tcW w:w="0" w:type="auto"/>
          </w:tcPr>
          <w:p w14:paraId="69A84579">
            <w:pPr>
              <w:rPr>
                <w:rFonts w:hint="eastAsia" w:ascii="仿宋_GB2312" w:hAnsi="仿宋_GB2312" w:eastAsia="仿宋_GB2312" w:cs="仿宋_GB2312"/>
                <w:sz w:val="21"/>
                <w:szCs w:val="21"/>
              </w:rPr>
            </w:pPr>
            <w:r>
              <w:rPr>
                <w:rFonts w:hint="eastAsia" w:ascii="仿宋_GB2312" w:hAnsi="仿宋_GB2312" w:eastAsia="仿宋_GB2312" w:cs="仿宋_GB2312"/>
                <w:sz w:val="21"/>
                <w:szCs w:val="21"/>
                <w:vertAlign w:val="baseline"/>
              </w:rPr>
              <w:t>1912年“总统府驻守二十六团第三营长佐摄影”</w:t>
            </w:r>
          </w:p>
        </w:tc>
        <w:tc>
          <w:tcPr>
            <w:tcW w:w="0" w:type="auto"/>
          </w:tcPr>
          <w:p w14:paraId="3FC5BCD3">
            <w:pPr>
              <w:jc w:val="cente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三级</w:t>
            </w:r>
          </w:p>
        </w:tc>
        <w:tc>
          <w:tcPr>
            <w:tcW w:w="0" w:type="auto"/>
          </w:tcPr>
          <w:p w14:paraId="268B748D">
            <w:p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1件</w:t>
            </w:r>
          </w:p>
        </w:tc>
        <w:tc>
          <w:tcPr>
            <w:tcW w:w="0" w:type="auto"/>
          </w:tcPr>
          <w:p w14:paraId="5E8C7D2D">
            <w:pPr>
              <w:jc w:val="center"/>
              <w:rPr>
                <w:rFonts w:hint="eastAsia" w:ascii="宋体" w:hAnsi="宋体" w:eastAsia="宋体" w:cs="宋体"/>
                <w:sz w:val="24"/>
                <w:szCs w:val="24"/>
                <w:vertAlign w:val="baseline"/>
                <w:lang w:val="en-US" w:eastAsia="zh-CN"/>
              </w:rPr>
            </w:pPr>
            <w:r>
              <w:drawing>
                <wp:inline distT="0" distB="0" distL="114300" distR="114300">
                  <wp:extent cx="2752725" cy="2283460"/>
                  <wp:effectExtent l="0" t="0" r="9525"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2752725" cy="2283460"/>
                          </a:xfrm>
                          <a:prstGeom prst="rect">
                            <a:avLst/>
                          </a:prstGeom>
                          <a:noFill/>
                          <a:ln>
                            <a:noFill/>
                          </a:ln>
                        </pic:spPr>
                      </pic:pic>
                    </a:graphicData>
                  </a:graphic>
                </wp:inline>
              </w:drawing>
            </w:r>
          </w:p>
        </w:tc>
      </w:tr>
      <w:tr w14:paraId="0CB68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F0DB4D6">
            <w:pPr>
              <w:numPr>
                <w:ilvl w:val="0"/>
                <w:numId w:val="1"/>
              </w:numPr>
              <w:ind w:left="425" w:hanging="425"/>
              <w:rPr>
                <w:rFonts w:hint="eastAsia" w:ascii="仿宋_GB2312" w:hAnsi="仿宋_GB2312" w:eastAsia="仿宋_GB2312" w:cs="仿宋_GB2312"/>
                <w:sz w:val="21"/>
                <w:szCs w:val="21"/>
                <w:vertAlign w:val="baseline"/>
                <w:lang w:val="en-US" w:eastAsia="zh-CN"/>
              </w:rPr>
            </w:pPr>
          </w:p>
        </w:tc>
        <w:tc>
          <w:tcPr>
            <w:tcW w:w="0" w:type="auto"/>
            <w:vAlign w:val="top"/>
          </w:tcPr>
          <w:p w14:paraId="55157FCF">
            <w:pP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中山市</w:t>
            </w:r>
          </w:p>
        </w:tc>
        <w:tc>
          <w:tcPr>
            <w:tcW w:w="0" w:type="auto"/>
            <w:vAlign w:val="top"/>
          </w:tcPr>
          <w:p w14:paraId="5E38C4AD">
            <w:pPr>
              <w:rPr>
                <w:rFonts w:hint="eastAsia" w:ascii="仿宋_GB2312" w:hAnsi="仿宋_GB2312" w:eastAsia="仿宋_GB2312" w:cs="仿宋_GB2312"/>
                <w:sz w:val="21"/>
                <w:szCs w:val="21"/>
                <w:vertAlign w:val="baseline"/>
              </w:rPr>
            </w:pPr>
          </w:p>
        </w:tc>
        <w:tc>
          <w:tcPr>
            <w:tcW w:w="0" w:type="auto"/>
            <w:vAlign w:val="top"/>
          </w:tcPr>
          <w:p w14:paraId="61149F41">
            <w:pP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孙中山故居纪念馆</w:t>
            </w:r>
          </w:p>
        </w:tc>
        <w:tc>
          <w:tcPr>
            <w:tcW w:w="0" w:type="auto"/>
          </w:tcPr>
          <w:p w14:paraId="4B840766">
            <w:pP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1923年3月1日孙中山颁发的姚观顺大本营参军任命状（大字第十七号）</w:t>
            </w:r>
          </w:p>
        </w:tc>
        <w:tc>
          <w:tcPr>
            <w:tcW w:w="0" w:type="auto"/>
          </w:tcPr>
          <w:p w14:paraId="23166287">
            <w:pPr>
              <w:jc w:val="cente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三级</w:t>
            </w:r>
          </w:p>
        </w:tc>
        <w:tc>
          <w:tcPr>
            <w:tcW w:w="0" w:type="auto"/>
          </w:tcPr>
          <w:p w14:paraId="1E0511D6">
            <w:p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1件</w:t>
            </w:r>
          </w:p>
        </w:tc>
        <w:tc>
          <w:tcPr>
            <w:tcW w:w="0" w:type="auto"/>
          </w:tcPr>
          <w:p w14:paraId="11585269">
            <w:pPr>
              <w:jc w:val="center"/>
              <w:rPr>
                <w:rFonts w:hint="eastAsia" w:ascii="宋体" w:hAnsi="宋体" w:eastAsia="宋体" w:cs="宋体"/>
                <w:sz w:val="24"/>
                <w:szCs w:val="24"/>
                <w:vertAlign w:val="baseline"/>
                <w:lang w:val="en-US" w:eastAsia="zh-CN"/>
              </w:rPr>
            </w:pPr>
            <w:r>
              <w:drawing>
                <wp:inline distT="0" distB="0" distL="114300" distR="114300">
                  <wp:extent cx="2327275" cy="2058035"/>
                  <wp:effectExtent l="0" t="0" r="15875" b="184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2327275" cy="2058035"/>
                          </a:xfrm>
                          <a:prstGeom prst="rect">
                            <a:avLst/>
                          </a:prstGeom>
                          <a:noFill/>
                          <a:ln>
                            <a:noFill/>
                          </a:ln>
                        </pic:spPr>
                      </pic:pic>
                    </a:graphicData>
                  </a:graphic>
                </wp:inline>
              </w:drawing>
            </w:r>
          </w:p>
        </w:tc>
      </w:tr>
      <w:tr w14:paraId="2543A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FB7066B">
            <w:pPr>
              <w:numPr>
                <w:ilvl w:val="0"/>
                <w:numId w:val="1"/>
              </w:numPr>
              <w:ind w:left="425" w:hanging="425"/>
              <w:rPr>
                <w:rFonts w:hint="eastAsia" w:ascii="仿宋_GB2312" w:hAnsi="仿宋_GB2312" w:eastAsia="仿宋_GB2312" w:cs="仿宋_GB2312"/>
                <w:sz w:val="21"/>
                <w:szCs w:val="21"/>
                <w:vertAlign w:val="baseline"/>
                <w:lang w:val="en-US" w:eastAsia="zh-CN"/>
              </w:rPr>
            </w:pPr>
          </w:p>
        </w:tc>
        <w:tc>
          <w:tcPr>
            <w:tcW w:w="0" w:type="auto"/>
            <w:vAlign w:val="top"/>
          </w:tcPr>
          <w:p w14:paraId="47AF7A31">
            <w:pP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中山市</w:t>
            </w:r>
          </w:p>
        </w:tc>
        <w:tc>
          <w:tcPr>
            <w:tcW w:w="0" w:type="auto"/>
            <w:vAlign w:val="top"/>
          </w:tcPr>
          <w:p w14:paraId="3CE11A67">
            <w:pPr>
              <w:rPr>
                <w:rFonts w:hint="eastAsia" w:ascii="仿宋_GB2312" w:hAnsi="仿宋_GB2312" w:eastAsia="仿宋_GB2312" w:cs="仿宋_GB2312"/>
                <w:sz w:val="21"/>
                <w:szCs w:val="21"/>
                <w:vertAlign w:val="baseline"/>
              </w:rPr>
            </w:pPr>
          </w:p>
        </w:tc>
        <w:tc>
          <w:tcPr>
            <w:tcW w:w="0" w:type="auto"/>
            <w:vAlign w:val="top"/>
          </w:tcPr>
          <w:p w14:paraId="38E82421">
            <w:pP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孙中山故居纪念馆</w:t>
            </w:r>
          </w:p>
        </w:tc>
        <w:tc>
          <w:tcPr>
            <w:tcW w:w="0" w:type="auto"/>
          </w:tcPr>
          <w:p w14:paraId="31E968EA">
            <w:pPr>
              <w:rPr>
                <w:rFonts w:hint="eastAsia" w:ascii="仿宋_GB2312" w:hAnsi="仿宋_GB2312" w:eastAsia="仿宋_GB2312" w:cs="仿宋_GB2312"/>
                <w:sz w:val="21"/>
                <w:szCs w:val="21"/>
              </w:rPr>
            </w:pPr>
            <w:r>
              <w:rPr>
                <w:rFonts w:hint="eastAsia" w:ascii="仿宋_GB2312" w:hAnsi="仿宋_GB2312" w:eastAsia="仿宋_GB2312" w:cs="仿宋_GB2312"/>
                <w:sz w:val="21"/>
                <w:szCs w:val="21"/>
                <w:vertAlign w:val="baseline"/>
              </w:rPr>
              <w:t>1923年4月24日谢英伯赠孙科“万国缔盟中国红十字会广州市分会欢送第一大队出发北江摄影纪念”照</w:t>
            </w:r>
          </w:p>
        </w:tc>
        <w:tc>
          <w:tcPr>
            <w:tcW w:w="0" w:type="auto"/>
          </w:tcPr>
          <w:p w14:paraId="12006BC4">
            <w:pPr>
              <w:jc w:val="cente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三级</w:t>
            </w:r>
          </w:p>
        </w:tc>
        <w:tc>
          <w:tcPr>
            <w:tcW w:w="0" w:type="auto"/>
          </w:tcPr>
          <w:p w14:paraId="36E9777B">
            <w:p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1件</w:t>
            </w:r>
          </w:p>
        </w:tc>
        <w:tc>
          <w:tcPr>
            <w:tcW w:w="0" w:type="auto"/>
          </w:tcPr>
          <w:p w14:paraId="16AA2F4D">
            <w:pPr>
              <w:jc w:val="center"/>
              <w:rPr>
                <w:rFonts w:hint="eastAsia" w:ascii="宋体" w:hAnsi="宋体" w:eastAsia="宋体" w:cs="宋体"/>
                <w:sz w:val="24"/>
                <w:szCs w:val="24"/>
                <w:vertAlign w:val="baseline"/>
                <w:lang w:val="en-US" w:eastAsia="zh-CN"/>
              </w:rPr>
            </w:pPr>
            <w:r>
              <w:drawing>
                <wp:inline distT="0" distB="0" distL="114300" distR="114300">
                  <wp:extent cx="2575560" cy="2152015"/>
                  <wp:effectExtent l="0" t="0" r="1524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2575560" cy="2152015"/>
                          </a:xfrm>
                          <a:prstGeom prst="rect">
                            <a:avLst/>
                          </a:prstGeom>
                          <a:noFill/>
                          <a:ln>
                            <a:noFill/>
                          </a:ln>
                        </pic:spPr>
                      </pic:pic>
                    </a:graphicData>
                  </a:graphic>
                </wp:inline>
              </w:drawing>
            </w:r>
          </w:p>
        </w:tc>
      </w:tr>
      <w:tr w14:paraId="1355F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7FE28F3">
            <w:pPr>
              <w:numPr>
                <w:ilvl w:val="0"/>
                <w:numId w:val="1"/>
              </w:numPr>
              <w:ind w:left="425" w:hanging="425"/>
              <w:rPr>
                <w:rFonts w:hint="eastAsia" w:ascii="仿宋_GB2312" w:hAnsi="仿宋_GB2312" w:eastAsia="仿宋_GB2312" w:cs="仿宋_GB2312"/>
                <w:sz w:val="21"/>
                <w:szCs w:val="21"/>
                <w:vertAlign w:val="baseline"/>
                <w:lang w:val="en-US" w:eastAsia="zh-CN"/>
              </w:rPr>
            </w:pPr>
          </w:p>
        </w:tc>
        <w:tc>
          <w:tcPr>
            <w:tcW w:w="0" w:type="auto"/>
            <w:vAlign w:val="top"/>
          </w:tcPr>
          <w:p w14:paraId="33117802">
            <w:pP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中山市</w:t>
            </w:r>
          </w:p>
        </w:tc>
        <w:tc>
          <w:tcPr>
            <w:tcW w:w="0" w:type="auto"/>
            <w:vAlign w:val="top"/>
          </w:tcPr>
          <w:p w14:paraId="00EC73C7">
            <w:pPr>
              <w:rPr>
                <w:rFonts w:hint="eastAsia" w:ascii="仿宋_GB2312" w:hAnsi="仿宋_GB2312" w:eastAsia="仿宋_GB2312" w:cs="仿宋_GB2312"/>
                <w:sz w:val="21"/>
                <w:szCs w:val="21"/>
                <w:vertAlign w:val="baseline"/>
              </w:rPr>
            </w:pPr>
          </w:p>
        </w:tc>
        <w:tc>
          <w:tcPr>
            <w:tcW w:w="0" w:type="auto"/>
            <w:vAlign w:val="top"/>
          </w:tcPr>
          <w:p w14:paraId="1DA9A66C">
            <w:pP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孙中山故居纪念馆</w:t>
            </w:r>
          </w:p>
        </w:tc>
        <w:tc>
          <w:tcPr>
            <w:tcW w:w="0" w:type="auto"/>
          </w:tcPr>
          <w:p w14:paraId="69F5DBB1">
            <w:pP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rPr>
              <w:t>1924年1月1日孙中山颁发的姚观顺阵伤奖章执照（奖字第六三号）</w:t>
            </w:r>
          </w:p>
        </w:tc>
        <w:tc>
          <w:tcPr>
            <w:tcW w:w="0" w:type="auto"/>
          </w:tcPr>
          <w:p w14:paraId="7ECEE91B">
            <w:pPr>
              <w:jc w:val="cente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三级</w:t>
            </w:r>
          </w:p>
        </w:tc>
        <w:tc>
          <w:tcPr>
            <w:tcW w:w="0" w:type="auto"/>
          </w:tcPr>
          <w:p w14:paraId="762679CE">
            <w:p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1件</w:t>
            </w:r>
          </w:p>
        </w:tc>
        <w:tc>
          <w:tcPr>
            <w:tcW w:w="0" w:type="auto"/>
          </w:tcPr>
          <w:p w14:paraId="1CF4688C">
            <w:pPr>
              <w:jc w:val="center"/>
              <w:rPr>
                <w:rFonts w:hint="eastAsia" w:ascii="宋体" w:hAnsi="宋体" w:eastAsia="宋体" w:cs="宋体"/>
                <w:sz w:val="24"/>
                <w:szCs w:val="24"/>
                <w:vertAlign w:val="baseline"/>
                <w:lang w:val="en-US" w:eastAsia="zh-CN"/>
              </w:rPr>
            </w:pPr>
            <w:r>
              <w:drawing>
                <wp:inline distT="0" distB="0" distL="114300" distR="114300">
                  <wp:extent cx="2306320" cy="1991360"/>
                  <wp:effectExtent l="0" t="0" r="1778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2306320" cy="1991360"/>
                          </a:xfrm>
                          <a:prstGeom prst="rect">
                            <a:avLst/>
                          </a:prstGeom>
                          <a:noFill/>
                          <a:ln>
                            <a:noFill/>
                          </a:ln>
                        </pic:spPr>
                      </pic:pic>
                    </a:graphicData>
                  </a:graphic>
                </wp:inline>
              </w:drawing>
            </w:r>
          </w:p>
        </w:tc>
      </w:tr>
      <w:tr w14:paraId="024DC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4F052E1">
            <w:pPr>
              <w:numPr>
                <w:ilvl w:val="0"/>
                <w:numId w:val="1"/>
              </w:numPr>
              <w:ind w:left="425" w:hanging="425"/>
              <w:rPr>
                <w:rFonts w:hint="eastAsia" w:ascii="仿宋_GB2312" w:hAnsi="仿宋_GB2312" w:eastAsia="仿宋_GB2312" w:cs="仿宋_GB2312"/>
                <w:sz w:val="21"/>
                <w:szCs w:val="21"/>
                <w:vertAlign w:val="baseline"/>
                <w:lang w:val="en-US" w:eastAsia="zh-CN"/>
              </w:rPr>
            </w:pPr>
          </w:p>
        </w:tc>
        <w:tc>
          <w:tcPr>
            <w:tcW w:w="0" w:type="auto"/>
            <w:vAlign w:val="top"/>
          </w:tcPr>
          <w:p w14:paraId="026AEC0C">
            <w:pP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中山市</w:t>
            </w:r>
          </w:p>
        </w:tc>
        <w:tc>
          <w:tcPr>
            <w:tcW w:w="0" w:type="auto"/>
            <w:vAlign w:val="top"/>
          </w:tcPr>
          <w:p w14:paraId="1B2206D9">
            <w:pPr>
              <w:rPr>
                <w:rFonts w:hint="eastAsia" w:ascii="仿宋_GB2312" w:hAnsi="仿宋_GB2312" w:eastAsia="仿宋_GB2312" w:cs="仿宋_GB2312"/>
                <w:sz w:val="21"/>
                <w:szCs w:val="21"/>
                <w:vertAlign w:val="baseline"/>
              </w:rPr>
            </w:pPr>
          </w:p>
        </w:tc>
        <w:tc>
          <w:tcPr>
            <w:tcW w:w="0" w:type="auto"/>
            <w:vAlign w:val="top"/>
          </w:tcPr>
          <w:p w14:paraId="43252392">
            <w:pP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孙中山故居纪念馆</w:t>
            </w:r>
          </w:p>
        </w:tc>
        <w:tc>
          <w:tcPr>
            <w:tcW w:w="0" w:type="auto"/>
          </w:tcPr>
          <w:p w14:paraId="7AD8506C">
            <w:pP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1924年11月3日孙中山视察黄埔军校时与同志合影</w:t>
            </w:r>
          </w:p>
        </w:tc>
        <w:tc>
          <w:tcPr>
            <w:tcW w:w="0" w:type="auto"/>
          </w:tcPr>
          <w:p w14:paraId="0708F3E7">
            <w:pPr>
              <w:jc w:val="cente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三级</w:t>
            </w:r>
          </w:p>
        </w:tc>
        <w:tc>
          <w:tcPr>
            <w:tcW w:w="0" w:type="auto"/>
          </w:tcPr>
          <w:p w14:paraId="44811EE6">
            <w:p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1件</w:t>
            </w:r>
          </w:p>
        </w:tc>
        <w:tc>
          <w:tcPr>
            <w:tcW w:w="0" w:type="auto"/>
          </w:tcPr>
          <w:p w14:paraId="6FFC2AE3">
            <w:pPr>
              <w:jc w:val="center"/>
              <w:rPr>
                <w:rFonts w:hint="eastAsia" w:ascii="宋体" w:hAnsi="宋体" w:eastAsia="宋体" w:cs="宋体"/>
                <w:sz w:val="24"/>
                <w:szCs w:val="24"/>
                <w:vertAlign w:val="baseline"/>
                <w:lang w:val="en-US" w:eastAsia="zh-CN"/>
              </w:rPr>
            </w:pPr>
            <w:r>
              <w:drawing>
                <wp:inline distT="0" distB="0" distL="114300" distR="114300">
                  <wp:extent cx="2520315" cy="1682750"/>
                  <wp:effectExtent l="0" t="0" r="13335" b="1270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2520315" cy="1682750"/>
                          </a:xfrm>
                          <a:prstGeom prst="rect">
                            <a:avLst/>
                          </a:prstGeom>
                          <a:noFill/>
                          <a:ln>
                            <a:noFill/>
                          </a:ln>
                        </pic:spPr>
                      </pic:pic>
                    </a:graphicData>
                  </a:graphic>
                </wp:inline>
              </w:drawing>
            </w:r>
          </w:p>
        </w:tc>
      </w:tr>
      <w:tr w14:paraId="32C1F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D8E8837">
            <w:pPr>
              <w:numPr>
                <w:ilvl w:val="0"/>
                <w:numId w:val="1"/>
              </w:numPr>
              <w:ind w:left="425" w:hanging="425"/>
              <w:rPr>
                <w:rFonts w:hint="eastAsia" w:ascii="仿宋_GB2312" w:hAnsi="仿宋_GB2312" w:eastAsia="仿宋_GB2312" w:cs="仿宋_GB2312"/>
                <w:sz w:val="21"/>
                <w:szCs w:val="21"/>
                <w:vertAlign w:val="baseline"/>
                <w:lang w:val="en-US" w:eastAsia="zh-CN"/>
              </w:rPr>
            </w:pPr>
          </w:p>
        </w:tc>
        <w:tc>
          <w:tcPr>
            <w:tcW w:w="0" w:type="auto"/>
            <w:vAlign w:val="top"/>
          </w:tcPr>
          <w:p w14:paraId="2172E39C">
            <w:pP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中山市</w:t>
            </w:r>
          </w:p>
        </w:tc>
        <w:tc>
          <w:tcPr>
            <w:tcW w:w="0" w:type="auto"/>
            <w:vAlign w:val="top"/>
          </w:tcPr>
          <w:p w14:paraId="06A05058">
            <w:pPr>
              <w:rPr>
                <w:rFonts w:hint="eastAsia" w:ascii="仿宋_GB2312" w:hAnsi="仿宋_GB2312" w:eastAsia="仿宋_GB2312" w:cs="仿宋_GB2312"/>
                <w:sz w:val="21"/>
                <w:szCs w:val="21"/>
                <w:vertAlign w:val="baseline"/>
              </w:rPr>
            </w:pPr>
          </w:p>
        </w:tc>
        <w:tc>
          <w:tcPr>
            <w:tcW w:w="0" w:type="auto"/>
            <w:vAlign w:val="top"/>
          </w:tcPr>
          <w:p w14:paraId="77E2D7BF">
            <w:pP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孙中山故居纪念馆</w:t>
            </w:r>
          </w:p>
        </w:tc>
        <w:tc>
          <w:tcPr>
            <w:tcW w:w="0" w:type="auto"/>
          </w:tcPr>
          <w:p w14:paraId="630359EE">
            <w:pP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rPr>
              <w:t>1937年7月29日抗日烈士杨日韶报考国立中山大学准考证</w:t>
            </w:r>
          </w:p>
        </w:tc>
        <w:tc>
          <w:tcPr>
            <w:tcW w:w="0" w:type="auto"/>
          </w:tcPr>
          <w:p w14:paraId="272A609E">
            <w:pPr>
              <w:jc w:val="cente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三级</w:t>
            </w:r>
          </w:p>
        </w:tc>
        <w:tc>
          <w:tcPr>
            <w:tcW w:w="0" w:type="auto"/>
          </w:tcPr>
          <w:p w14:paraId="6F1F3122">
            <w:p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1件</w:t>
            </w:r>
          </w:p>
        </w:tc>
        <w:tc>
          <w:tcPr>
            <w:tcW w:w="0" w:type="auto"/>
          </w:tcPr>
          <w:p w14:paraId="6F60437E">
            <w:pPr>
              <w:jc w:val="center"/>
              <w:rPr>
                <w:rFonts w:hint="eastAsia" w:ascii="宋体" w:hAnsi="宋体" w:eastAsia="宋体" w:cs="宋体"/>
                <w:sz w:val="24"/>
                <w:szCs w:val="24"/>
                <w:vertAlign w:val="baseline"/>
                <w:lang w:val="en-US" w:eastAsia="zh-CN"/>
              </w:rPr>
            </w:pPr>
            <w:r>
              <w:drawing>
                <wp:inline distT="0" distB="0" distL="114300" distR="114300">
                  <wp:extent cx="2177415" cy="1915160"/>
                  <wp:effectExtent l="0" t="0" r="13335"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2177415" cy="1915160"/>
                          </a:xfrm>
                          <a:prstGeom prst="rect">
                            <a:avLst/>
                          </a:prstGeom>
                          <a:noFill/>
                          <a:ln>
                            <a:noFill/>
                          </a:ln>
                        </pic:spPr>
                      </pic:pic>
                    </a:graphicData>
                  </a:graphic>
                </wp:inline>
              </w:drawing>
            </w:r>
          </w:p>
        </w:tc>
      </w:tr>
      <w:tr w14:paraId="044C5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41A3AD5">
            <w:pPr>
              <w:numPr>
                <w:ilvl w:val="0"/>
                <w:numId w:val="1"/>
              </w:numPr>
              <w:ind w:left="425" w:hanging="425"/>
              <w:rPr>
                <w:rFonts w:hint="eastAsia" w:ascii="仿宋_GB2312" w:hAnsi="仿宋_GB2312" w:eastAsia="仿宋_GB2312" w:cs="仿宋_GB2312"/>
                <w:sz w:val="21"/>
                <w:szCs w:val="21"/>
                <w:vertAlign w:val="baseline"/>
                <w:lang w:val="en-US" w:eastAsia="zh-CN"/>
              </w:rPr>
            </w:pPr>
          </w:p>
        </w:tc>
        <w:tc>
          <w:tcPr>
            <w:tcW w:w="0" w:type="auto"/>
            <w:vAlign w:val="top"/>
          </w:tcPr>
          <w:p w14:paraId="13943315">
            <w:pP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中山市</w:t>
            </w:r>
          </w:p>
        </w:tc>
        <w:tc>
          <w:tcPr>
            <w:tcW w:w="0" w:type="auto"/>
            <w:vAlign w:val="top"/>
          </w:tcPr>
          <w:p w14:paraId="2D5DDAB1">
            <w:pPr>
              <w:rPr>
                <w:rFonts w:hint="eastAsia" w:ascii="仿宋_GB2312" w:hAnsi="仿宋_GB2312" w:eastAsia="仿宋_GB2312" w:cs="仿宋_GB2312"/>
                <w:sz w:val="21"/>
                <w:szCs w:val="21"/>
                <w:vertAlign w:val="baseline"/>
              </w:rPr>
            </w:pPr>
          </w:p>
        </w:tc>
        <w:tc>
          <w:tcPr>
            <w:tcW w:w="0" w:type="auto"/>
            <w:vAlign w:val="top"/>
          </w:tcPr>
          <w:p w14:paraId="6998D48C">
            <w:pP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孙中山故居纪念馆</w:t>
            </w:r>
          </w:p>
        </w:tc>
        <w:tc>
          <w:tcPr>
            <w:tcW w:w="0" w:type="auto"/>
          </w:tcPr>
          <w:p w14:paraId="0ACD8736">
            <w:pPr>
              <w:rPr>
                <w:rFonts w:hint="eastAsia" w:ascii="仿宋_GB2312" w:hAnsi="仿宋_GB2312" w:eastAsia="仿宋_GB2312" w:cs="仿宋_GB2312"/>
                <w:sz w:val="21"/>
                <w:szCs w:val="21"/>
                <w:vertAlign w:val="baseline"/>
              </w:rPr>
            </w:pPr>
            <w:r>
              <w:rPr>
                <w:rFonts w:hint="eastAsia" w:ascii="仿宋_GB2312" w:hAnsi="仿宋_GB2312" w:eastAsia="仿宋_GB2312" w:cs="仿宋_GB2312"/>
                <w:color w:val="000000"/>
                <w:sz w:val="21"/>
                <w:szCs w:val="21"/>
                <w:vertAlign w:val="baseline"/>
              </w:rPr>
              <w:t>解放战争时期中国人民解放军粤赣湘边纵队中山独立团外出证</w:t>
            </w:r>
          </w:p>
        </w:tc>
        <w:tc>
          <w:tcPr>
            <w:tcW w:w="0" w:type="auto"/>
          </w:tcPr>
          <w:p w14:paraId="7A558988">
            <w:pPr>
              <w:jc w:val="cente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一般</w:t>
            </w:r>
          </w:p>
        </w:tc>
        <w:tc>
          <w:tcPr>
            <w:tcW w:w="0" w:type="auto"/>
          </w:tcPr>
          <w:p w14:paraId="014B186C">
            <w:p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1件</w:t>
            </w:r>
          </w:p>
        </w:tc>
        <w:tc>
          <w:tcPr>
            <w:tcW w:w="0" w:type="auto"/>
          </w:tcPr>
          <w:p w14:paraId="794365C8">
            <w:pPr>
              <w:jc w:val="center"/>
            </w:pPr>
            <w:r>
              <w:drawing>
                <wp:inline distT="0" distB="0" distL="114300" distR="114300">
                  <wp:extent cx="1305560" cy="932180"/>
                  <wp:effectExtent l="0" t="0" r="889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1305560" cy="932180"/>
                          </a:xfrm>
                          <a:prstGeom prst="rect">
                            <a:avLst/>
                          </a:prstGeom>
                          <a:noFill/>
                          <a:ln>
                            <a:noFill/>
                          </a:ln>
                        </pic:spPr>
                      </pic:pic>
                    </a:graphicData>
                  </a:graphic>
                </wp:inline>
              </w:drawing>
            </w:r>
            <w:r>
              <w:drawing>
                <wp:inline distT="0" distB="0" distL="114300" distR="114300">
                  <wp:extent cx="1286510" cy="923925"/>
                  <wp:effectExtent l="0" t="0" r="889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1286510" cy="923925"/>
                          </a:xfrm>
                          <a:prstGeom prst="rect">
                            <a:avLst/>
                          </a:prstGeom>
                          <a:noFill/>
                          <a:ln>
                            <a:noFill/>
                          </a:ln>
                        </pic:spPr>
                      </pic:pic>
                    </a:graphicData>
                  </a:graphic>
                </wp:inline>
              </w:drawing>
            </w:r>
          </w:p>
          <w:p w14:paraId="46BF64F2">
            <w:pPr>
              <w:jc w:val="both"/>
              <w:rPr>
                <w:rFonts w:hint="default" w:eastAsiaTheme="minorEastAsia"/>
                <w:lang w:val="en-US" w:eastAsia="zh-CN"/>
              </w:rPr>
            </w:pPr>
            <w:r>
              <w:rPr>
                <w:rFonts w:hint="eastAsia"/>
                <w:lang w:val="en-US" w:eastAsia="zh-CN"/>
              </w:rPr>
              <w:t xml:space="preserve">          正面             背面</w:t>
            </w:r>
          </w:p>
        </w:tc>
      </w:tr>
      <w:tr w14:paraId="0B1CB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0" w:type="auto"/>
          </w:tcPr>
          <w:p w14:paraId="0AB6685A">
            <w:pPr>
              <w:numPr>
                <w:ilvl w:val="0"/>
                <w:numId w:val="1"/>
              </w:numPr>
              <w:ind w:left="425" w:hanging="425"/>
              <w:rPr>
                <w:rFonts w:hint="eastAsia" w:ascii="仿宋_GB2312" w:hAnsi="仿宋_GB2312" w:eastAsia="仿宋_GB2312" w:cs="仿宋_GB2312"/>
                <w:sz w:val="21"/>
                <w:szCs w:val="21"/>
                <w:vertAlign w:val="baseline"/>
                <w:lang w:val="en-US" w:eastAsia="zh-CN"/>
              </w:rPr>
            </w:pPr>
          </w:p>
        </w:tc>
        <w:tc>
          <w:tcPr>
            <w:tcW w:w="664" w:type="dxa"/>
            <w:vAlign w:val="center"/>
          </w:tcPr>
          <w:p w14:paraId="760632E6">
            <w:pPr>
              <w:jc w:val="cente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中山市</w:t>
            </w:r>
          </w:p>
        </w:tc>
        <w:tc>
          <w:tcPr>
            <w:tcW w:w="603" w:type="dxa"/>
            <w:vAlign w:val="center"/>
          </w:tcPr>
          <w:p w14:paraId="5F47C6A7">
            <w:pPr>
              <w:jc w:val="center"/>
              <w:rPr>
                <w:rFonts w:hint="eastAsia" w:ascii="仿宋_GB2312" w:hAnsi="仿宋_GB2312" w:eastAsia="仿宋_GB2312" w:cs="仿宋_GB2312"/>
                <w:sz w:val="21"/>
                <w:szCs w:val="21"/>
                <w:vertAlign w:val="baseline"/>
              </w:rPr>
            </w:pPr>
          </w:p>
        </w:tc>
        <w:tc>
          <w:tcPr>
            <w:tcW w:w="1124" w:type="dxa"/>
            <w:vAlign w:val="center"/>
          </w:tcPr>
          <w:p w14:paraId="64E8D930">
            <w:pPr>
              <w:jc w:val="cente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val="en-US" w:eastAsia="zh-CN"/>
              </w:rPr>
              <w:t>中山市博物馆</w:t>
            </w:r>
          </w:p>
        </w:tc>
        <w:tc>
          <w:tcPr>
            <w:tcW w:w="4716" w:type="dxa"/>
            <w:vAlign w:val="center"/>
          </w:tcPr>
          <w:p w14:paraId="3920F3FE">
            <w:pPr>
              <w:keepNext w:val="0"/>
              <w:keepLines w:val="0"/>
              <w:widowControl/>
              <w:suppressLineNumbers w:val="0"/>
              <w:jc w:val="center"/>
              <w:textAlignment w:val="center"/>
              <w:rPr>
                <w:rFonts w:hint="eastAsia" w:ascii="仿宋_GB2312" w:hAnsi="仿宋_GB2312" w:eastAsia="仿宋_GB2312" w:cs="仿宋_GB2312"/>
                <w:sz w:val="21"/>
                <w:szCs w:val="21"/>
                <w:vertAlign w:val="baseline"/>
              </w:rPr>
            </w:pPr>
            <w:r>
              <w:rPr>
                <w:rFonts w:hint="eastAsia" w:ascii="仿宋_GB2312" w:hAnsi="仿宋_GB2312" w:eastAsia="仿宋_GB2312" w:cs="仿宋_GB2312"/>
                <w:i w:val="0"/>
                <w:iCs w:val="0"/>
                <w:color w:val="auto"/>
                <w:kern w:val="0"/>
                <w:sz w:val="21"/>
                <w:szCs w:val="21"/>
                <w:u w:val="none"/>
                <w:lang w:val="en-US" w:eastAsia="zh-CN" w:bidi="ar"/>
              </w:rPr>
              <w:t>1911年民国壹百圆金币券</w:t>
            </w:r>
          </w:p>
        </w:tc>
        <w:tc>
          <w:tcPr>
            <w:tcW w:w="603" w:type="dxa"/>
            <w:vAlign w:val="center"/>
          </w:tcPr>
          <w:p w14:paraId="7C0017B2">
            <w:pPr>
              <w:keepNext w:val="0"/>
              <w:keepLines w:val="0"/>
              <w:widowControl/>
              <w:suppressLineNumbers w:val="0"/>
              <w:jc w:val="center"/>
              <w:textAlignment w:val="center"/>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i w:val="0"/>
                <w:iCs w:val="0"/>
                <w:color w:val="auto"/>
                <w:kern w:val="0"/>
                <w:sz w:val="21"/>
                <w:szCs w:val="21"/>
                <w:u w:val="none"/>
                <w:lang w:val="en-US" w:eastAsia="zh-CN" w:bidi="ar"/>
              </w:rPr>
              <w:t>三级文物</w:t>
            </w:r>
          </w:p>
        </w:tc>
        <w:tc>
          <w:tcPr>
            <w:tcW w:w="1235" w:type="dxa"/>
            <w:vAlign w:val="center"/>
          </w:tcPr>
          <w:p w14:paraId="06D8E6DC">
            <w:p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p>
        </w:tc>
        <w:tc>
          <w:tcPr>
            <w:tcW w:w="4626" w:type="dxa"/>
            <w:vAlign w:val="bottom"/>
          </w:tcPr>
          <w:p w14:paraId="5E03EE03">
            <w:pPr>
              <w:keepNext w:val="0"/>
              <w:keepLines w:val="0"/>
              <w:widowControl/>
              <w:suppressLineNumbers w:val="0"/>
              <w:jc w:val="center"/>
              <w:textAlignment w:val="bottom"/>
              <w:rPr>
                <w:rFonts w:hint="eastAsia"/>
                <w:lang w:val="en-US" w:eastAsia="zh-CN"/>
              </w:rPr>
            </w:pPr>
            <w:r>
              <w:rPr>
                <w:rFonts w:hint="eastAsia" w:ascii="宋体" w:hAnsi="宋体" w:eastAsia="宋体" w:cs="宋体"/>
                <w:i w:val="0"/>
                <w:iCs w:val="0"/>
                <w:color w:val="FF0000"/>
                <w:kern w:val="0"/>
                <w:sz w:val="24"/>
                <w:szCs w:val="24"/>
                <w:u w:val="none"/>
                <w:lang w:val="en-US" w:eastAsia="zh-CN" w:bidi="ar"/>
              </w:rPr>
              <w:drawing>
                <wp:inline distT="0" distB="0" distL="114300" distR="114300">
                  <wp:extent cx="1264285" cy="560705"/>
                  <wp:effectExtent l="0" t="0" r="635" b="3175"/>
                  <wp:docPr id="3" name="图片 1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descr="IMG_257"/>
                          <pic:cNvPicPr>
                            <a:picLocks noChangeAspect="1"/>
                          </pic:cNvPicPr>
                        </pic:nvPicPr>
                        <pic:blipFill>
                          <a:blip r:embed="rId21"/>
                          <a:stretch>
                            <a:fillRect/>
                          </a:stretch>
                        </pic:blipFill>
                        <pic:spPr>
                          <a:xfrm>
                            <a:off x="0" y="0"/>
                            <a:ext cx="1264285" cy="560705"/>
                          </a:xfrm>
                          <a:prstGeom prst="rect">
                            <a:avLst/>
                          </a:prstGeom>
                          <a:noFill/>
                          <a:ln w="9525">
                            <a:noFill/>
                          </a:ln>
                        </pic:spPr>
                      </pic:pic>
                    </a:graphicData>
                  </a:graphic>
                </wp:inline>
              </w:drawing>
            </w:r>
          </w:p>
        </w:tc>
      </w:tr>
      <w:tr w14:paraId="412D9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E26CB39">
            <w:pPr>
              <w:numPr>
                <w:ilvl w:val="0"/>
                <w:numId w:val="1"/>
              </w:numPr>
              <w:ind w:left="425" w:hanging="425"/>
              <w:rPr>
                <w:rFonts w:hint="eastAsia" w:ascii="仿宋_GB2312" w:hAnsi="仿宋_GB2312" w:eastAsia="仿宋_GB2312" w:cs="仿宋_GB2312"/>
                <w:sz w:val="21"/>
                <w:szCs w:val="21"/>
                <w:vertAlign w:val="baseline"/>
                <w:lang w:val="en-US" w:eastAsia="zh-CN"/>
              </w:rPr>
            </w:pPr>
          </w:p>
        </w:tc>
        <w:tc>
          <w:tcPr>
            <w:tcW w:w="0" w:type="auto"/>
            <w:shd w:val="clear" w:color="auto" w:fill="auto"/>
            <w:vAlign w:val="center"/>
          </w:tcPr>
          <w:p w14:paraId="6DA8309B">
            <w:pPr>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eastAsia="zh-CN"/>
              </w:rPr>
              <w:t>中山市</w:t>
            </w:r>
          </w:p>
        </w:tc>
        <w:tc>
          <w:tcPr>
            <w:tcW w:w="0" w:type="auto"/>
            <w:shd w:val="clear" w:color="auto" w:fill="auto"/>
            <w:vAlign w:val="center"/>
          </w:tcPr>
          <w:p w14:paraId="3C6030F6">
            <w:pPr>
              <w:jc w:val="center"/>
              <w:rPr>
                <w:rFonts w:hint="eastAsia" w:ascii="仿宋_GB2312" w:hAnsi="仿宋_GB2312" w:eastAsia="仿宋_GB2312" w:cs="仿宋_GB2312"/>
                <w:kern w:val="2"/>
                <w:sz w:val="21"/>
                <w:szCs w:val="21"/>
                <w:vertAlign w:val="baseline"/>
                <w:lang w:val="en-US" w:eastAsia="zh-CN" w:bidi="ar-SA"/>
              </w:rPr>
            </w:pPr>
          </w:p>
        </w:tc>
        <w:tc>
          <w:tcPr>
            <w:tcW w:w="0" w:type="auto"/>
            <w:shd w:val="clear" w:color="auto" w:fill="auto"/>
            <w:vAlign w:val="center"/>
          </w:tcPr>
          <w:p w14:paraId="0D60D9C9">
            <w:pPr>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中山市博物馆</w:t>
            </w:r>
          </w:p>
        </w:tc>
        <w:tc>
          <w:tcPr>
            <w:tcW w:w="0" w:type="auto"/>
            <w:shd w:val="clear" w:color="auto" w:fill="auto"/>
            <w:vAlign w:val="center"/>
          </w:tcPr>
          <w:p w14:paraId="016F3716">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i w:val="0"/>
                <w:iCs w:val="0"/>
                <w:color w:val="auto"/>
                <w:kern w:val="0"/>
                <w:sz w:val="21"/>
                <w:szCs w:val="21"/>
                <w:u w:val="none"/>
                <w:lang w:val="en-US" w:eastAsia="zh-CN" w:bidi="ar"/>
              </w:rPr>
              <w:t>1911年中华革命军筹饷局发壹拾圆民国金币券</w:t>
            </w:r>
          </w:p>
        </w:tc>
        <w:tc>
          <w:tcPr>
            <w:tcW w:w="0" w:type="auto"/>
            <w:shd w:val="clear" w:color="auto" w:fill="auto"/>
            <w:vAlign w:val="center"/>
          </w:tcPr>
          <w:p w14:paraId="6EBE775A">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i w:val="0"/>
                <w:iCs w:val="0"/>
                <w:color w:val="auto"/>
                <w:kern w:val="0"/>
                <w:sz w:val="21"/>
                <w:szCs w:val="21"/>
                <w:u w:val="none"/>
                <w:lang w:val="en-US" w:eastAsia="zh-CN" w:bidi="ar"/>
              </w:rPr>
              <w:t>三级文物</w:t>
            </w:r>
          </w:p>
        </w:tc>
        <w:tc>
          <w:tcPr>
            <w:tcW w:w="0" w:type="auto"/>
            <w:shd w:val="clear" w:color="auto" w:fill="auto"/>
            <w:vAlign w:val="center"/>
          </w:tcPr>
          <w:p w14:paraId="37519852">
            <w:pPr>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1</w:t>
            </w:r>
          </w:p>
        </w:tc>
        <w:tc>
          <w:tcPr>
            <w:tcW w:w="0" w:type="auto"/>
            <w:shd w:val="clear" w:color="auto" w:fill="auto"/>
            <w:vAlign w:val="bottom"/>
          </w:tcPr>
          <w:p w14:paraId="79614383">
            <w:pPr>
              <w:keepNext w:val="0"/>
              <w:keepLines w:val="0"/>
              <w:widowControl/>
              <w:suppressLineNumbers w:val="0"/>
              <w:jc w:val="center"/>
              <w:textAlignment w:val="bottom"/>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FF0000"/>
                <w:kern w:val="0"/>
                <w:sz w:val="24"/>
                <w:szCs w:val="24"/>
                <w:u w:val="none"/>
                <w:lang w:val="en-US" w:eastAsia="zh-CN" w:bidi="ar"/>
              </w:rPr>
              <w:drawing>
                <wp:inline distT="0" distB="0" distL="114300" distR="114300">
                  <wp:extent cx="1264920" cy="523875"/>
                  <wp:effectExtent l="0" t="0" r="0" b="9525"/>
                  <wp:docPr id="19" name="图片 1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IMG_258"/>
                          <pic:cNvPicPr>
                            <a:picLocks noChangeAspect="1"/>
                          </pic:cNvPicPr>
                        </pic:nvPicPr>
                        <pic:blipFill>
                          <a:blip r:embed="rId22"/>
                          <a:stretch>
                            <a:fillRect/>
                          </a:stretch>
                        </pic:blipFill>
                        <pic:spPr>
                          <a:xfrm>
                            <a:off x="0" y="0"/>
                            <a:ext cx="1264920" cy="523875"/>
                          </a:xfrm>
                          <a:prstGeom prst="rect">
                            <a:avLst/>
                          </a:prstGeom>
                          <a:noFill/>
                          <a:ln w="9525">
                            <a:noFill/>
                          </a:ln>
                        </pic:spPr>
                      </pic:pic>
                    </a:graphicData>
                  </a:graphic>
                </wp:inline>
              </w:drawing>
            </w:r>
          </w:p>
        </w:tc>
      </w:tr>
      <w:tr w14:paraId="52471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2971A94">
            <w:pPr>
              <w:numPr>
                <w:ilvl w:val="0"/>
                <w:numId w:val="1"/>
              </w:numPr>
              <w:ind w:left="425" w:hanging="425"/>
              <w:rPr>
                <w:rFonts w:hint="eastAsia" w:ascii="仿宋_GB2312" w:hAnsi="仿宋_GB2312" w:eastAsia="仿宋_GB2312" w:cs="仿宋_GB2312"/>
                <w:sz w:val="21"/>
                <w:szCs w:val="21"/>
                <w:vertAlign w:val="baseline"/>
                <w:lang w:val="en-US" w:eastAsia="zh-CN"/>
              </w:rPr>
            </w:pPr>
          </w:p>
        </w:tc>
        <w:tc>
          <w:tcPr>
            <w:tcW w:w="0" w:type="auto"/>
            <w:shd w:val="clear" w:color="auto" w:fill="auto"/>
            <w:vAlign w:val="center"/>
          </w:tcPr>
          <w:p w14:paraId="6C371AEA">
            <w:pPr>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eastAsia="zh-CN"/>
              </w:rPr>
              <w:t>中山市</w:t>
            </w:r>
          </w:p>
        </w:tc>
        <w:tc>
          <w:tcPr>
            <w:tcW w:w="0" w:type="auto"/>
            <w:shd w:val="clear" w:color="auto" w:fill="auto"/>
            <w:vAlign w:val="center"/>
          </w:tcPr>
          <w:p w14:paraId="722B71CA">
            <w:pPr>
              <w:jc w:val="center"/>
              <w:rPr>
                <w:rFonts w:hint="eastAsia" w:ascii="仿宋_GB2312" w:hAnsi="仿宋_GB2312" w:eastAsia="仿宋_GB2312" w:cs="仿宋_GB2312"/>
                <w:kern w:val="2"/>
                <w:sz w:val="21"/>
                <w:szCs w:val="21"/>
                <w:vertAlign w:val="baseline"/>
                <w:lang w:val="en-US" w:eastAsia="zh-CN" w:bidi="ar-SA"/>
              </w:rPr>
            </w:pPr>
          </w:p>
        </w:tc>
        <w:tc>
          <w:tcPr>
            <w:tcW w:w="0" w:type="auto"/>
            <w:shd w:val="clear" w:color="auto" w:fill="auto"/>
            <w:vAlign w:val="center"/>
          </w:tcPr>
          <w:p w14:paraId="5FF7CB55">
            <w:pPr>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中山市博物馆</w:t>
            </w:r>
          </w:p>
        </w:tc>
        <w:tc>
          <w:tcPr>
            <w:tcW w:w="0" w:type="auto"/>
            <w:shd w:val="clear" w:color="auto" w:fill="auto"/>
            <w:vAlign w:val="center"/>
          </w:tcPr>
          <w:p w14:paraId="1EE392E5">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i w:val="0"/>
                <w:iCs w:val="0"/>
                <w:color w:val="auto"/>
                <w:kern w:val="0"/>
                <w:sz w:val="21"/>
                <w:szCs w:val="21"/>
                <w:u w:val="none"/>
                <w:lang w:val="en-US" w:eastAsia="zh-CN" w:bidi="ar"/>
              </w:rPr>
              <w:t>民国洪门筹饷局缘起</w:t>
            </w:r>
          </w:p>
        </w:tc>
        <w:tc>
          <w:tcPr>
            <w:tcW w:w="0" w:type="auto"/>
            <w:shd w:val="clear" w:color="auto" w:fill="auto"/>
            <w:vAlign w:val="center"/>
          </w:tcPr>
          <w:p w14:paraId="063AB6B1">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i w:val="0"/>
                <w:iCs w:val="0"/>
                <w:color w:val="auto"/>
                <w:kern w:val="0"/>
                <w:sz w:val="21"/>
                <w:szCs w:val="21"/>
                <w:u w:val="none"/>
                <w:lang w:val="en-US" w:eastAsia="zh-CN" w:bidi="ar"/>
              </w:rPr>
              <w:t>三级文物</w:t>
            </w:r>
          </w:p>
        </w:tc>
        <w:tc>
          <w:tcPr>
            <w:tcW w:w="0" w:type="auto"/>
            <w:shd w:val="clear" w:color="auto" w:fill="auto"/>
            <w:vAlign w:val="center"/>
          </w:tcPr>
          <w:p w14:paraId="7B9E1158">
            <w:pPr>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1</w:t>
            </w:r>
          </w:p>
        </w:tc>
        <w:tc>
          <w:tcPr>
            <w:tcW w:w="0" w:type="auto"/>
            <w:shd w:val="clear" w:color="auto" w:fill="auto"/>
            <w:vAlign w:val="bottom"/>
          </w:tcPr>
          <w:p w14:paraId="37811C8B">
            <w:pPr>
              <w:keepNext w:val="0"/>
              <w:keepLines w:val="0"/>
              <w:widowControl/>
              <w:suppressLineNumbers w:val="0"/>
              <w:jc w:val="center"/>
              <w:textAlignment w:val="bottom"/>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FF0000"/>
                <w:kern w:val="0"/>
                <w:sz w:val="24"/>
                <w:szCs w:val="24"/>
                <w:u w:val="none"/>
                <w:lang w:val="en-US" w:eastAsia="zh-CN" w:bidi="ar"/>
              </w:rPr>
              <w:drawing>
                <wp:inline distT="0" distB="0" distL="114300" distR="114300">
                  <wp:extent cx="1209675" cy="568325"/>
                  <wp:effectExtent l="0" t="0" r="9525" b="10795"/>
                  <wp:docPr id="20" name="图片 1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descr="IMG_259"/>
                          <pic:cNvPicPr>
                            <a:picLocks noChangeAspect="1"/>
                          </pic:cNvPicPr>
                        </pic:nvPicPr>
                        <pic:blipFill>
                          <a:blip r:embed="rId23"/>
                          <a:stretch>
                            <a:fillRect/>
                          </a:stretch>
                        </pic:blipFill>
                        <pic:spPr>
                          <a:xfrm>
                            <a:off x="0" y="0"/>
                            <a:ext cx="1209675" cy="568325"/>
                          </a:xfrm>
                          <a:prstGeom prst="rect">
                            <a:avLst/>
                          </a:prstGeom>
                          <a:noFill/>
                          <a:ln w="9525">
                            <a:noFill/>
                          </a:ln>
                        </pic:spPr>
                      </pic:pic>
                    </a:graphicData>
                  </a:graphic>
                </wp:inline>
              </w:drawing>
            </w:r>
          </w:p>
        </w:tc>
      </w:tr>
      <w:tr w14:paraId="2EB67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5B35DB0">
            <w:pPr>
              <w:numPr>
                <w:ilvl w:val="0"/>
                <w:numId w:val="1"/>
              </w:numPr>
              <w:ind w:left="425" w:hanging="425"/>
              <w:rPr>
                <w:rFonts w:hint="eastAsia" w:ascii="仿宋_GB2312" w:hAnsi="仿宋_GB2312" w:eastAsia="仿宋_GB2312" w:cs="仿宋_GB2312"/>
                <w:sz w:val="21"/>
                <w:szCs w:val="21"/>
                <w:vertAlign w:val="baseline"/>
                <w:lang w:val="en-US" w:eastAsia="zh-CN"/>
              </w:rPr>
            </w:pPr>
          </w:p>
        </w:tc>
        <w:tc>
          <w:tcPr>
            <w:tcW w:w="0" w:type="auto"/>
            <w:shd w:val="clear" w:color="auto" w:fill="auto"/>
            <w:vAlign w:val="center"/>
          </w:tcPr>
          <w:p w14:paraId="33B75425">
            <w:pPr>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eastAsia="zh-CN"/>
              </w:rPr>
              <w:t>中山市</w:t>
            </w:r>
          </w:p>
        </w:tc>
        <w:tc>
          <w:tcPr>
            <w:tcW w:w="0" w:type="auto"/>
            <w:shd w:val="clear" w:color="auto" w:fill="auto"/>
            <w:vAlign w:val="center"/>
          </w:tcPr>
          <w:p w14:paraId="6092C38F">
            <w:pPr>
              <w:jc w:val="center"/>
              <w:rPr>
                <w:rFonts w:hint="eastAsia" w:ascii="仿宋_GB2312" w:hAnsi="仿宋_GB2312" w:eastAsia="仿宋_GB2312" w:cs="仿宋_GB2312"/>
                <w:kern w:val="2"/>
                <w:sz w:val="21"/>
                <w:szCs w:val="21"/>
                <w:vertAlign w:val="baseline"/>
                <w:lang w:val="en-US" w:eastAsia="zh-CN" w:bidi="ar-SA"/>
              </w:rPr>
            </w:pPr>
          </w:p>
        </w:tc>
        <w:tc>
          <w:tcPr>
            <w:tcW w:w="0" w:type="auto"/>
            <w:shd w:val="clear" w:color="auto" w:fill="auto"/>
            <w:vAlign w:val="center"/>
          </w:tcPr>
          <w:p w14:paraId="174EDDE9">
            <w:pPr>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中山市博物馆</w:t>
            </w:r>
          </w:p>
        </w:tc>
        <w:tc>
          <w:tcPr>
            <w:tcW w:w="0" w:type="auto"/>
            <w:shd w:val="clear" w:color="auto" w:fill="auto"/>
            <w:vAlign w:val="center"/>
          </w:tcPr>
          <w:p w14:paraId="067A012E">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i w:val="0"/>
                <w:iCs w:val="0"/>
                <w:color w:val="auto"/>
                <w:kern w:val="0"/>
                <w:sz w:val="21"/>
                <w:szCs w:val="21"/>
                <w:u w:val="none"/>
                <w:lang w:val="en-US" w:eastAsia="zh-CN" w:bidi="ar"/>
              </w:rPr>
              <w:t>民国王纯一译《地租论》</w:t>
            </w:r>
          </w:p>
        </w:tc>
        <w:tc>
          <w:tcPr>
            <w:tcW w:w="0" w:type="auto"/>
            <w:shd w:val="clear" w:color="auto" w:fill="auto"/>
            <w:vAlign w:val="center"/>
          </w:tcPr>
          <w:p w14:paraId="09757EFA">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i w:val="0"/>
                <w:iCs w:val="0"/>
                <w:color w:val="auto"/>
                <w:kern w:val="0"/>
                <w:sz w:val="21"/>
                <w:szCs w:val="21"/>
                <w:u w:val="none"/>
                <w:lang w:val="en-US" w:eastAsia="zh-CN" w:bidi="ar"/>
              </w:rPr>
              <w:t>三级文物</w:t>
            </w:r>
          </w:p>
        </w:tc>
        <w:tc>
          <w:tcPr>
            <w:tcW w:w="0" w:type="auto"/>
            <w:shd w:val="clear" w:color="auto" w:fill="auto"/>
            <w:vAlign w:val="center"/>
          </w:tcPr>
          <w:p w14:paraId="073B228E">
            <w:pPr>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1</w:t>
            </w:r>
          </w:p>
        </w:tc>
        <w:tc>
          <w:tcPr>
            <w:tcW w:w="0" w:type="auto"/>
            <w:shd w:val="clear" w:color="auto" w:fill="auto"/>
            <w:vAlign w:val="bottom"/>
          </w:tcPr>
          <w:p w14:paraId="3A6CD110">
            <w:pPr>
              <w:keepNext w:val="0"/>
              <w:keepLines w:val="0"/>
              <w:widowControl/>
              <w:suppressLineNumbers w:val="0"/>
              <w:jc w:val="center"/>
              <w:textAlignment w:val="bottom"/>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FF0000"/>
                <w:kern w:val="0"/>
                <w:sz w:val="24"/>
                <w:szCs w:val="24"/>
                <w:u w:val="none"/>
                <w:lang w:val="en-US" w:eastAsia="zh-CN" w:bidi="ar"/>
              </w:rPr>
              <w:drawing>
                <wp:inline distT="0" distB="0" distL="114300" distR="114300">
                  <wp:extent cx="638175" cy="866775"/>
                  <wp:effectExtent l="0" t="0" r="1905" b="1905"/>
                  <wp:docPr id="21" name="图片 1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descr="IMG_260"/>
                          <pic:cNvPicPr>
                            <a:picLocks noChangeAspect="1"/>
                          </pic:cNvPicPr>
                        </pic:nvPicPr>
                        <pic:blipFill>
                          <a:blip r:embed="rId24"/>
                          <a:stretch>
                            <a:fillRect/>
                          </a:stretch>
                        </pic:blipFill>
                        <pic:spPr>
                          <a:xfrm>
                            <a:off x="0" y="0"/>
                            <a:ext cx="638175" cy="866775"/>
                          </a:xfrm>
                          <a:prstGeom prst="rect">
                            <a:avLst/>
                          </a:prstGeom>
                          <a:noFill/>
                          <a:ln w="9525">
                            <a:noFill/>
                          </a:ln>
                        </pic:spPr>
                      </pic:pic>
                    </a:graphicData>
                  </a:graphic>
                </wp:inline>
              </w:drawing>
            </w:r>
          </w:p>
        </w:tc>
      </w:tr>
      <w:tr w14:paraId="07919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EF029BE">
            <w:pPr>
              <w:numPr>
                <w:ilvl w:val="0"/>
                <w:numId w:val="1"/>
              </w:numPr>
              <w:ind w:left="425" w:hanging="425"/>
              <w:rPr>
                <w:rFonts w:hint="eastAsia" w:ascii="仿宋_GB2312" w:hAnsi="仿宋_GB2312" w:eastAsia="仿宋_GB2312" w:cs="仿宋_GB2312"/>
                <w:sz w:val="21"/>
                <w:szCs w:val="21"/>
                <w:vertAlign w:val="baseline"/>
                <w:lang w:val="en-US" w:eastAsia="zh-CN"/>
              </w:rPr>
            </w:pPr>
          </w:p>
        </w:tc>
        <w:tc>
          <w:tcPr>
            <w:tcW w:w="0" w:type="auto"/>
            <w:shd w:val="clear" w:color="auto" w:fill="auto"/>
            <w:vAlign w:val="center"/>
          </w:tcPr>
          <w:p w14:paraId="07CF34B0">
            <w:pPr>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eastAsia="zh-CN"/>
              </w:rPr>
              <w:t>中山市</w:t>
            </w:r>
          </w:p>
        </w:tc>
        <w:tc>
          <w:tcPr>
            <w:tcW w:w="0" w:type="auto"/>
            <w:shd w:val="clear" w:color="auto" w:fill="auto"/>
            <w:vAlign w:val="center"/>
          </w:tcPr>
          <w:p w14:paraId="16C23C91">
            <w:pPr>
              <w:jc w:val="center"/>
              <w:rPr>
                <w:rFonts w:hint="eastAsia" w:ascii="仿宋_GB2312" w:hAnsi="仿宋_GB2312" w:eastAsia="仿宋_GB2312" w:cs="仿宋_GB2312"/>
                <w:kern w:val="2"/>
                <w:sz w:val="21"/>
                <w:szCs w:val="21"/>
                <w:vertAlign w:val="baseline"/>
                <w:lang w:val="en-US" w:eastAsia="zh-CN" w:bidi="ar-SA"/>
              </w:rPr>
            </w:pPr>
          </w:p>
        </w:tc>
        <w:tc>
          <w:tcPr>
            <w:tcW w:w="0" w:type="auto"/>
            <w:shd w:val="clear" w:color="auto" w:fill="auto"/>
            <w:vAlign w:val="center"/>
          </w:tcPr>
          <w:p w14:paraId="70A59ECE">
            <w:pPr>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中山市博物馆</w:t>
            </w:r>
          </w:p>
        </w:tc>
        <w:tc>
          <w:tcPr>
            <w:tcW w:w="0" w:type="auto"/>
            <w:shd w:val="clear" w:color="auto" w:fill="auto"/>
            <w:vAlign w:val="center"/>
          </w:tcPr>
          <w:p w14:paraId="162EF1B3">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i w:val="0"/>
                <w:iCs w:val="0"/>
                <w:color w:val="auto"/>
                <w:kern w:val="0"/>
                <w:sz w:val="21"/>
                <w:szCs w:val="21"/>
                <w:u w:val="none"/>
                <w:lang w:val="en-US" w:eastAsia="zh-CN" w:bidi="ar"/>
              </w:rPr>
              <w:t>1947年5月31日蔡尚雄战地摄影记者采访证明书</w:t>
            </w:r>
          </w:p>
        </w:tc>
        <w:tc>
          <w:tcPr>
            <w:tcW w:w="0" w:type="auto"/>
            <w:shd w:val="clear" w:color="auto" w:fill="auto"/>
            <w:vAlign w:val="center"/>
          </w:tcPr>
          <w:p w14:paraId="69357A2B">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i w:val="0"/>
                <w:iCs w:val="0"/>
                <w:color w:val="auto"/>
                <w:kern w:val="0"/>
                <w:sz w:val="21"/>
                <w:szCs w:val="21"/>
                <w:u w:val="none"/>
                <w:lang w:val="en-US" w:eastAsia="zh-CN" w:bidi="ar"/>
              </w:rPr>
              <w:t>三级文物</w:t>
            </w:r>
          </w:p>
        </w:tc>
        <w:tc>
          <w:tcPr>
            <w:tcW w:w="0" w:type="auto"/>
            <w:shd w:val="clear" w:color="auto" w:fill="auto"/>
            <w:vAlign w:val="center"/>
          </w:tcPr>
          <w:p w14:paraId="77261EC0">
            <w:pPr>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1</w:t>
            </w:r>
          </w:p>
        </w:tc>
        <w:tc>
          <w:tcPr>
            <w:tcW w:w="0" w:type="auto"/>
            <w:shd w:val="clear" w:color="auto" w:fill="auto"/>
            <w:vAlign w:val="center"/>
          </w:tcPr>
          <w:p w14:paraId="77E5C0C4">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FF0000"/>
                <w:kern w:val="0"/>
                <w:sz w:val="24"/>
                <w:szCs w:val="24"/>
                <w:u w:val="none"/>
                <w:lang w:val="en-US" w:eastAsia="zh-CN" w:bidi="ar"/>
              </w:rPr>
              <w:drawing>
                <wp:inline distT="0" distB="0" distL="114300" distR="114300">
                  <wp:extent cx="923925" cy="647700"/>
                  <wp:effectExtent l="0" t="0" r="5715" b="7620"/>
                  <wp:docPr id="22" name="图片 1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IMG_261"/>
                          <pic:cNvPicPr>
                            <a:picLocks noChangeAspect="1"/>
                          </pic:cNvPicPr>
                        </pic:nvPicPr>
                        <pic:blipFill>
                          <a:blip r:embed="rId25"/>
                          <a:stretch>
                            <a:fillRect/>
                          </a:stretch>
                        </pic:blipFill>
                        <pic:spPr>
                          <a:xfrm>
                            <a:off x="0" y="0"/>
                            <a:ext cx="923925" cy="647700"/>
                          </a:xfrm>
                          <a:prstGeom prst="rect">
                            <a:avLst/>
                          </a:prstGeom>
                          <a:noFill/>
                          <a:ln w="9525">
                            <a:noFill/>
                          </a:ln>
                        </pic:spPr>
                      </pic:pic>
                    </a:graphicData>
                  </a:graphic>
                </wp:inline>
              </w:drawing>
            </w:r>
          </w:p>
        </w:tc>
      </w:tr>
      <w:tr w14:paraId="5D63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9E4108E">
            <w:pPr>
              <w:numPr>
                <w:ilvl w:val="0"/>
                <w:numId w:val="1"/>
              </w:numPr>
              <w:ind w:left="425" w:hanging="425"/>
              <w:rPr>
                <w:rFonts w:hint="eastAsia" w:ascii="仿宋_GB2312" w:hAnsi="仿宋_GB2312" w:eastAsia="仿宋_GB2312" w:cs="仿宋_GB2312"/>
                <w:sz w:val="21"/>
                <w:szCs w:val="21"/>
                <w:vertAlign w:val="baseline"/>
                <w:lang w:val="en-US" w:eastAsia="zh-CN"/>
              </w:rPr>
            </w:pPr>
          </w:p>
        </w:tc>
        <w:tc>
          <w:tcPr>
            <w:tcW w:w="0" w:type="auto"/>
            <w:shd w:val="clear" w:color="auto" w:fill="auto"/>
            <w:vAlign w:val="center"/>
          </w:tcPr>
          <w:p w14:paraId="3677CDA1">
            <w:pPr>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eastAsia="zh-CN"/>
              </w:rPr>
              <w:t>中山市</w:t>
            </w:r>
          </w:p>
        </w:tc>
        <w:tc>
          <w:tcPr>
            <w:tcW w:w="0" w:type="auto"/>
            <w:shd w:val="clear" w:color="auto" w:fill="auto"/>
            <w:vAlign w:val="center"/>
          </w:tcPr>
          <w:p w14:paraId="29BA3CCB">
            <w:pPr>
              <w:jc w:val="center"/>
              <w:rPr>
                <w:rFonts w:hint="eastAsia" w:ascii="仿宋_GB2312" w:hAnsi="仿宋_GB2312" w:eastAsia="仿宋_GB2312" w:cs="仿宋_GB2312"/>
                <w:kern w:val="2"/>
                <w:sz w:val="21"/>
                <w:szCs w:val="21"/>
                <w:vertAlign w:val="baseline"/>
                <w:lang w:val="en-US" w:eastAsia="zh-CN" w:bidi="ar-SA"/>
              </w:rPr>
            </w:pPr>
          </w:p>
        </w:tc>
        <w:tc>
          <w:tcPr>
            <w:tcW w:w="0" w:type="auto"/>
            <w:shd w:val="clear" w:color="auto" w:fill="auto"/>
            <w:vAlign w:val="center"/>
          </w:tcPr>
          <w:p w14:paraId="4FE7CAF3">
            <w:pPr>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中山市博物馆</w:t>
            </w:r>
          </w:p>
        </w:tc>
        <w:tc>
          <w:tcPr>
            <w:tcW w:w="0" w:type="auto"/>
            <w:shd w:val="clear" w:color="auto" w:fill="auto"/>
            <w:vAlign w:val="center"/>
          </w:tcPr>
          <w:p w14:paraId="7D3C479F">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i w:val="0"/>
                <w:iCs w:val="0"/>
                <w:color w:val="auto"/>
                <w:kern w:val="0"/>
                <w:sz w:val="21"/>
                <w:szCs w:val="21"/>
                <w:u w:val="none"/>
                <w:lang w:val="en-US" w:eastAsia="zh-CN" w:bidi="ar"/>
              </w:rPr>
              <w:t>1938年1月5日青年出版社出版《马克思与恩格斯之宣言》</w:t>
            </w:r>
          </w:p>
        </w:tc>
        <w:tc>
          <w:tcPr>
            <w:tcW w:w="0" w:type="auto"/>
            <w:shd w:val="clear" w:color="auto" w:fill="auto"/>
            <w:vAlign w:val="center"/>
          </w:tcPr>
          <w:p w14:paraId="61F34B00">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i w:val="0"/>
                <w:iCs w:val="0"/>
                <w:color w:val="auto"/>
                <w:kern w:val="0"/>
                <w:sz w:val="21"/>
                <w:szCs w:val="21"/>
                <w:u w:val="none"/>
                <w:lang w:val="en-US" w:eastAsia="zh-CN" w:bidi="ar"/>
              </w:rPr>
              <w:t>三级文物</w:t>
            </w:r>
          </w:p>
        </w:tc>
        <w:tc>
          <w:tcPr>
            <w:tcW w:w="0" w:type="auto"/>
            <w:shd w:val="clear" w:color="auto" w:fill="auto"/>
            <w:vAlign w:val="center"/>
          </w:tcPr>
          <w:p w14:paraId="4C68481F">
            <w:pPr>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1</w:t>
            </w:r>
          </w:p>
        </w:tc>
        <w:tc>
          <w:tcPr>
            <w:tcW w:w="0" w:type="auto"/>
            <w:shd w:val="clear" w:color="auto" w:fill="auto"/>
            <w:vAlign w:val="center"/>
          </w:tcPr>
          <w:p w14:paraId="031F0D23">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FF0000"/>
                <w:kern w:val="0"/>
                <w:sz w:val="24"/>
                <w:szCs w:val="24"/>
                <w:u w:val="none"/>
                <w:lang w:val="en-US" w:eastAsia="zh-CN" w:bidi="ar"/>
              </w:rPr>
              <w:drawing>
                <wp:inline distT="0" distB="0" distL="114300" distR="114300">
                  <wp:extent cx="847725" cy="676275"/>
                  <wp:effectExtent l="0" t="0" r="5715" b="9525"/>
                  <wp:docPr id="23" name="图片 2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descr="IMG_262"/>
                          <pic:cNvPicPr>
                            <a:picLocks noChangeAspect="1"/>
                          </pic:cNvPicPr>
                        </pic:nvPicPr>
                        <pic:blipFill>
                          <a:blip r:embed="rId26"/>
                          <a:stretch>
                            <a:fillRect/>
                          </a:stretch>
                        </pic:blipFill>
                        <pic:spPr>
                          <a:xfrm>
                            <a:off x="0" y="0"/>
                            <a:ext cx="847725" cy="676275"/>
                          </a:xfrm>
                          <a:prstGeom prst="rect">
                            <a:avLst/>
                          </a:prstGeom>
                          <a:noFill/>
                          <a:ln w="9525">
                            <a:noFill/>
                          </a:ln>
                        </pic:spPr>
                      </pic:pic>
                    </a:graphicData>
                  </a:graphic>
                </wp:inline>
              </w:drawing>
            </w:r>
          </w:p>
        </w:tc>
      </w:tr>
      <w:tr w14:paraId="63FC0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CDFB2A4">
            <w:pPr>
              <w:numPr>
                <w:ilvl w:val="0"/>
                <w:numId w:val="1"/>
              </w:numPr>
              <w:ind w:left="425" w:hanging="425"/>
              <w:rPr>
                <w:rFonts w:hint="eastAsia" w:ascii="仿宋_GB2312" w:hAnsi="仿宋_GB2312" w:eastAsia="仿宋_GB2312" w:cs="仿宋_GB2312"/>
                <w:sz w:val="21"/>
                <w:szCs w:val="21"/>
                <w:vertAlign w:val="baseline"/>
                <w:lang w:val="en-US" w:eastAsia="zh-CN"/>
              </w:rPr>
            </w:pPr>
          </w:p>
        </w:tc>
        <w:tc>
          <w:tcPr>
            <w:tcW w:w="0" w:type="auto"/>
            <w:shd w:val="clear" w:color="auto" w:fill="auto"/>
            <w:vAlign w:val="center"/>
          </w:tcPr>
          <w:p w14:paraId="445C3CAF">
            <w:pPr>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eastAsia="zh-CN"/>
              </w:rPr>
              <w:t>中山市</w:t>
            </w:r>
          </w:p>
        </w:tc>
        <w:tc>
          <w:tcPr>
            <w:tcW w:w="0" w:type="auto"/>
            <w:shd w:val="clear" w:color="auto" w:fill="auto"/>
            <w:vAlign w:val="center"/>
          </w:tcPr>
          <w:p w14:paraId="4C9074D6">
            <w:pPr>
              <w:jc w:val="center"/>
              <w:rPr>
                <w:rFonts w:hint="eastAsia" w:ascii="仿宋_GB2312" w:hAnsi="仿宋_GB2312" w:eastAsia="仿宋_GB2312" w:cs="仿宋_GB2312"/>
                <w:kern w:val="2"/>
                <w:sz w:val="21"/>
                <w:szCs w:val="21"/>
                <w:vertAlign w:val="baseline"/>
                <w:lang w:val="en-US" w:eastAsia="zh-CN" w:bidi="ar-SA"/>
              </w:rPr>
            </w:pPr>
          </w:p>
        </w:tc>
        <w:tc>
          <w:tcPr>
            <w:tcW w:w="0" w:type="auto"/>
            <w:shd w:val="clear" w:color="auto" w:fill="auto"/>
            <w:vAlign w:val="center"/>
          </w:tcPr>
          <w:p w14:paraId="66C4B09D">
            <w:pPr>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中山市博物馆</w:t>
            </w:r>
          </w:p>
        </w:tc>
        <w:tc>
          <w:tcPr>
            <w:tcW w:w="0" w:type="auto"/>
            <w:shd w:val="clear" w:color="auto" w:fill="auto"/>
            <w:vAlign w:val="center"/>
          </w:tcPr>
          <w:p w14:paraId="1F540BDC">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i w:val="0"/>
                <w:iCs w:val="0"/>
                <w:color w:val="auto"/>
                <w:kern w:val="0"/>
                <w:sz w:val="21"/>
                <w:szCs w:val="21"/>
                <w:u w:val="none"/>
                <w:lang w:val="en-US" w:eastAsia="zh-CN" w:bidi="ar"/>
              </w:rPr>
              <w:t>1938年6月广东民众抗日自卫团中山县第一大队部通告</w:t>
            </w:r>
          </w:p>
        </w:tc>
        <w:tc>
          <w:tcPr>
            <w:tcW w:w="0" w:type="auto"/>
            <w:shd w:val="clear" w:color="auto" w:fill="auto"/>
            <w:vAlign w:val="center"/>
          </w:tcPr>
          <w:p w14:paraId="3D6FB9E1">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i w:val="0"/>
                <w:iCs w:val="0"/>
                <w:color w:val="auto"/>
                <w:kern w:val="0"/>
                <w:sz w:val="21"/>
                <w:szCs w:val="21"/>
                <w:u w:val="none"/>
                <w:lang w:val="en-US" w:eastAsia="zh-CN" w:bidi="ar"/>
              </w:rPr>
              <w:t>三级文物</w:t>
            </w:r>
          </w:p>
        </w:tc>
        <w:tc>
          <w:tcPr>
            <w:tcW w:w="0" w:type="auto"/>
            <w:shd w:val="clear" w:color="auto" w:fill="auto"/>
            <w:vAlign w:val="center"/>
          </w:tcPr>
          <w:p w14:paraId="615F538D">
            <w:pPr>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1</w:t>
            </w:r>
          </w:p>
        </w:tc>
        <w:tc>
          <w:tcPr>
            <w:tcW w:w="0" w:type="auto"/>
            <w:shd w:val="clear" w:color="auto" w:fill="auto"/>
            <w:vAlign w:val="center"/>
          </w:tcPr>
          <w:p w14:paraId="377D8CCE">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FF0000"/>
                <w:kern w:val="0"/>
                <w:sz w:val="24"/>
                <w:szCs w:val="24"/>
                <w:u w:val="none"/>
                <w:lang w:val="en-US" w:eastAsia="zh-CN" w:bidi="ar"/>
              </w:rPr>
              <w:drawing>
                <wp:inline distT="0" distB="0" distL="114300" distR="114300">
                  <wp:extent cx="704850" cy="933450"/>
                  <wp:effectExtent l="0" t="0" r="11430" b="11430"/>
                  <wp:docPr id="24" name="图片 2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descr="IMG_263"/>
                          <pic:cNvPicPr>
                            <a:picLocks noChangeAspect="1"/>
                          </pic:cNvPicPr>
                        </pic:nvPicPr>
                        <pic:blipFill>
                          <a:blip r:embed="rId27"/>
                          <a:stretch>
                            <a:fillRect/>
                          </a:stretch>
                        </pic:blipFill>
                        <pic:spPr>
                          <a:xfrm>
                            <a:off x="0" y="0"/>
                            <a:ext cx="704850" cy="933450"/>
                          </a:xfrm>
                          <a:prstGeom prst="rect">
                            <a:avLst/>
                          </a:prstGeom>
                          <a:noFill/>
                          <a:ln w="9525">
                            <a:noFill/>
                          </a:ln>
                        </pic:spPr>
                      </pic:pic>
                    </a:graphicData>
                  </a:graphic>
                </wp:inline>
              </w:drawing>
            </w:r>
          </w:p>
        </w:tc>
      </w:tr>
      <w:tr w14:paraId="02707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4C2DD97">
            <w:pPr>
              <w:numPr>
                <w:ilvl w:val="0"/>
                <w:numId w:val="1"/>
              </w:numPr>
              <w:ind w:left="425" w:hanging="425"/>
              <w:rPr>
                <w:rFonts w:hint="eastAsia" w:ascii="仿宋_GB2312" w:hAnsi="仿宋_GB2312" w:eastAsia="仿宋_GB2312" w:cs="仿宋_GB2312"/>
                <w:sz w:val="21"/>
                <w:szCs w:val="21"/>
                <w:vertAlign w:val="baseline"/>
                <w:lang w:val="en-US" w:eastAsia="zh-CN"/>
              </w:rPr>
            </w:pPr>
          </w:p>
        </w:tc>
        <w:tc>
          <w:tcPr>
            <w:tcW w:w="0" w:type="auto"/>
            <w:shd w:val="clear" w:color="auto" w:fill="auto"/>
            <w:vAlign w:val="center"/>
          </w:tcPr>
          <w:p w14:paraId="6CE9CF34">
            <w:pPr>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eastAsia="zh-CN"/>
              </w:rPr>
              <w:t>中山市</w:t>
            </w:r>
          </w:p>
        </w:tc>
        <w:tc>
          <w:tcPr>
            <w:tcW w:w="0" w:type="auto"/>
            <w:shd w:val="clear" w:color="auto" w:fill="auto"/>
            <w:vAlign w:val="center"/>
          </w:tcPr>
          <w:p w14:paraId="595E0292">
            <w:pPr>
              <w:jc w:val="center"/>
              <w:rPr>
                <w:rFonts w:hint="eastAsia" w:ascii="仿宋_GB2312" w:hAnsi="仿宋_GB2312" w:eastAsia="仿宋_GB2312" w:cs="仿宋_GB2312"/>
                <w:kern w:val="2"/>
                <w:sz w:val="21"/>
                <w:szCs w:val="21"/>
                <w:vertAlign w:val="baseline"/>
                <w:lang w:val="en-US" w:eastAsia="zh-CN" w:bidi="ar-SA"/>
              </w:rPr>
            </w:pPr>
          </w:p>
        </w:tc>
        <w:tc>
          <w:tcPr>
            <w:tcW w:w="0" w:type="auto"/>
            <w:shd w:val="clear" w:color="auto" w:fill="auto"/>
            <w:vAlign w:val="center"/>
          </w:tcPr>
          <w:p w14:paraId="084795ED">
            <w:pPr>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中山市博物馆</w:t>
            </w:r>
          </w:p>
        </w:tc>
        <w:tc>
          <w:tcPr>
            <w:tcW w:w="0" w:type="auto"/>
            <w:shd w:val="clear" w:color="auto" w:fill="auto"/>
            <w:vAlign w:val="center"/>
          </w:tcPr>
          <w:p w14:paraId="2CC06D69">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i w:val="0"/>
                <w:iCs w:val="0"/>
                <w:color w:val="auto"/>
                <w:kern w:val="0"/>
                <w:sz w:val="21"/>
                <w:szCs w:val="21"/>
                <w:u w:val="none"/>
                <w:lang w:val="en-US" w:eastAsia="zh-CN" w:bidi="ar"/>
              </w:rPr>
              <w:t>1944年11月中山人民抗日义勇大队部布告</w:t>
            </w:r>
          </w:p>
        </w:tc>
        <w:tc>
          <w:tcPr>
            <w:tcW w:w="0" w:type="auto"/>
            <w:shd w:val="clear" w:color="auto" w:fill="auto"/>
            <w:vAlign w:val="center"/>
          </w:tcPr>
          <w:p w14:paraId="3A66B0B4">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i w:val="0"/>
                <w:iCs w:val="0"/>
                <w:color w:val="auto"/>
                <w:kern w:val="0"/>
                <w:sz w:val="21"/>
                <w:szCs w:val="21"/>
                <w:u w:val="none"/>
                <w:lang w:val="en-US" w:eastAsia="zh-CN" w:bidi="ar"/>
              </w:rPr>
              <w:t>三级文物</w:t>
            </w:r>
          </w:p>
        </w:tc>
        <w:tc>
          <w:tcPr>
            <w:tcW w:w="0" w:type="auto"/>
            <w:shd w:val="clear" w:color="auto" w:fill="auto"/>
            <w:vAlign w:val="center"/>
          </w:tcPr>
          <w:p w14:paraId="6C0EAE9C">
            <w:pPr>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1</w:t>
            </w:r>
          </w:p>
        </w:tc>
        <w:tc>
          <w:tcPr>
            <w:tcW w:w="0" w:type="auto"/>
            <w:shd w:val="clear" w:color="auto" w:fill="auto"/>
            <w:vAlign w:val="center"/>
          </w:tcPr>
          <w:p w14:paraId="032AC49B">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FF0000"/>
                <w:kern w:val="0"/>
                <w:sz w:val="24"/>
                <w:szCs w:val="24"/>
                <w:u w:val="none"/>
                <w:lang w:val="en-US" w:eastAsia="zh-CN" w:bidi="ar"/>
              </w:rPr>
              <w:drawing>
                <wp:inline distT="0" distB="0" distL="114300" distR="114300">
                  <wp:extent cx="1065530" cy="740410"/>
                  <wp:effectExtent l="0" t="0" r="1270" b="6350"/>
                  <wp:docPr id="25" name="图片 22"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descr="IMG_264"/>
                          <pic:cNvPicPr>
                            <a:picLocks noChangeAspect="1"/>
                          </pic:cNvPicPr>
                        </pic:nvPicPr>
                        <pic:blipFill>
                          <a:blip r:embed="rId28"/>
                          <a:stretch>
                            <a:fillRect/>
                          </a:stretch>
                        </pic:blipFill>
                        <pic:spPr>
                          <a:xfrm>
                            <a:off x="0" y="0"/>
                            <a:ext cx="1065530" cy="740410"/>
                          </a:xfrm>
                          <a:prstGeom prst="rect">
                            <a:avLst/>
                          </a:prstGeom>
                          <a:noFill/>
                          <a:ln w="9525">
                            <a:noFill/>
                          </a:ln>
                        </pic:spPr>
                      </pic:pic>
                    </a:graphicData>
                  </a:graphic>
                </wp:inline>
              </w:drawing>
            </w:r>
          </w:p>
        </w:tc>
      </w:tr>
      <w:tr w14:paraId="6837E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67D3FD1">
            <w:pPr>
              <w:numPr>
                <w:ilvl w:val="0"/>
                <w:numId w:val="1"/>
              </w:numPr>
              <w:ind w:left="425" w:hanging="425"/>
              <w:rPr>
                <w:rFonts w:hint="eastAsia" w:ascii="仿宋_GB2312" w:hAnsi="仿宋_GB2312" w:eastAsia="仿宋_GB2312" w:cs="仿宋_GB2312"/>
                <w:sz w:val="21"/>
                <w:szCs w:val="21"/>
                <w:vertAlign w:val="baseline"/>
                <w:lang w:val="en-US" w:eastAsia="zh-CN"/>
              </w:rPr>
            </w:pPr>
          </w:p>
        </w:tc>
        <w:tc>
          <w:tcPr>
            <w:tcW w:w="0" w:type="auto"/>
            <w:shd w:val="clear" w:color="auto" w:fill="auto"/>
            <w:vAlign w:val="center"/>
          </w:tcPr>
          <w:p w14:paraId="02805A18">
            <w:pPr>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eastAsia="zh-CN"/>
              </w:rPr>
              <w:t>中山市</w:t>
            </w:r>
          </w:p>
        </w:tc>
        <w:tc>
          <w:tcPr>
            <w:tcW w:w="0" w:type="auto"/>
            <w:shd w:val="clear" w:color="auto" w:fill="auto"/>
            <w:vAlign w:val="center"/>
          </w:tcPr>
          <w:p w14:paraId="01BABF8D">
            <w:pPr>
              <w:jc w:val="center"/>
              <w:rPr>
                <w:rFonts w:hint="eastAsia" w:ascii="仿宋_GB2312" w:hAnsi="仿宋_GB2312" w:eastAsia="仿宋_GB2312" w:cs="仿宋_GB2312"/>
                <w:kern w:val="2"/>
                <w:sz w:val="21"/>
                <w:szCs w:val="21"/>
                <w:vertAlign w:val="baseline"/>
                <w:lang w:val="en-US" w:eastAsia="zh-CN" w:bidi="ar-SA"/>
              </w:rPr>
            </w:pPr>
          </w:p>
        </w:tc>
        <w:tc>
          <w:tcPr>
            <w:tcW w:w="0" w:type="auto"/>
            <w:shd w:val="clear" w:color="auto" w:fill="auto"/>
            <w:vAlign w:val="center"/>
          </w:tcPr>
          <w:p w14:paraId="68468254">
            <w:pPr>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中山市博物馆</w:t>
            </w:r>
          </w:p>
        </w:tc>
        <w:tc>
          <w:tcPr>
            <w:tcW w:w="0" w:type="auto"/>
            <w:shd w:val="clear" w:color="auto" w:fill="auto"/>
            <w:vAlign w:val="center"/>
          </w:tcPr>
          <w:p w14:paraId="05AE5D5D">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i w:val="0"/>
                <w:iCs w:val="0"/>
                <w:color w:val="auto"/>
                <w:kern w:val="0"/>
                <w:sz w:val="21"/>
                <w:szCs w:val="21"/>
                <w:u w:val="none"/>
                <w:lang w:val="en-US" w:eastAsia="zh-CN" w:bidi="ar"/>
              </w:rPr>
              <w:t>1949年《中国人民解放军约法八章》</w:t>
            </w:r>
          </w:p>
        </w:tc>
        <w:tc>
          <w:tcPr>
            <w:tcW w:w="0" w:type="auto"/>
            <w:shd w:val="clear" w:color="auto" w:fill="auto"/>
            <w:vAlign w:val="center"/>
          </w:tcPr>
          <w:p w14:paraId="01F57EC4">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i w:val="0"/>
                <w:iCs w:val="0"/>
                <w:color w:val="auto"/>
                <w:kern w:val="0"/>
                <w:sz w:val="21"/>
                <w:szCs w:val="21"/>
                <w:u w:val="none"/>
                <w:lang w:val="en-US" w:eastAsia="zh-CN" w:bidi="ar"/>
              </w:rPr>
              <w:t>一般文物</w:t>
            </w:r>
          </w:p>
        </w:tc>
        <w:tc>
          <w:tcPr>
            <w:tcW w:w="0" w:type="auto"/>
            <w:shd w:val="clear" w:color="auto" w:fill="auto"/>
            <w:vAlign w:val="center"/>
          </w:tcPr>
          <w:p w14:paraId="27A7E96B">
            <w:pPr>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1</w:t>
            </w:r>
          </w:p>
        </w:tc>
        <w:tc>
          <w:tcPr>
            <w:tcW w:w="0" w:type="auto"/>
            <w:shd w:val="clear" w:color="auto" w:fill="auto"/>
            <w:vAlign w:val="center"/>
          </w:tcPr>
          <w:p w14:paraId="7A682CB9">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FF0000"/>
                <w:kern w:val="0"/>
                <w:sz w:val="24"/>
                <w:szCs w:val="24"/>
                <w:u w:val="none"/>
                <w:lang w:val="en-US" w:eastAsia="zh-CN" w:bidi="ar"/>
              </w:rPr>
              <w:drawing>
                <wp:inline distT="0" distB="0" distL="114300" distR="114300">
                  <wp:extent cx="952500" cy="749300"/>
                  <wp:effectExtent l="0" t="0" r="7620" b="12700"/>
                  <wp:docPr id="26" name="图片 23"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descr="IMG_265"/>
                          <pic:cNvPicPr>
                            <a:picLocks noChangeAspect="1"/>
                          </pic:cNvPicPr>
                        </pic:nvPicPr>
                        <pic:blipFill>
                          <a:blip r:embed="rId29"/>
                          <a:stretch>
                            <a:fillRect/>
                          </a:stretch>
                        </pic:blipFill>
                        <pic:spPr>
                          <a:xfrm>
                            <a:off x="0" y="0"/>
                            <a:ext cx="952500" cy="749300"/>
                          </a:xfrm>
                          <a:prstGeom prst="rect">
                            <a:avLst/>
                          </a:prstGeom>
                          <a:noFill/>
                          <a:ln w="9525">
                            <a:noFill/>
                          </a:ln>
                        </pic:spPr>
                      </pic:pic>
                    </a:graphicData>
                  </a:graphic>
                </wp:inline>
              </w:drawing>
            </w:r>
          </w:p>
        </w:tc>
      </w:tr>
      <w:tr w14:paraId="7327E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5D3D4D9">
            <w:pPr>
              <w:numPr>
                <w:ilvl w:val="0"/>
                <w:numId w:val="1"/>
              </w:numPr>
              <w:ind w:left="425" w:hanging="425"/>
              <w:rPr>
                <w:rFonts w:hint="eastAsia" w:ascii="仿宋_GB2312" w:hAnsi="仿宋_GB2312" w:eastAsia="仿宋_GB2312" w:cs="仿宋_GB2312"/>
                <w:sz w:val="21"/>
                <w:szCs w:val="21"/>
                <w:vertAlign w:val="baseline"/>
                <w:lang w:val="en-US" w:eastAsia="zh-CN"/>
              </w:rPr>
            </w:pPr>
          </w:p>
        </w:tc>
        <w:tc>
          <w:tcPr>
            <w:tcW w:w="0" w:type="auto"/>
            <w:shd w:val="clear" w:color="auto" w:fill="auto"/>
            <w:vAlign w:val="center"/>
          </w:tcPr>
          <w:p w14:paraId="46D53924">
            <w:pPr>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eastAsia="zh-CN"/>
              </w:rPr>
              <w:t>中山市</w:t>
            </w:r>
          </w:p>
        </w:tc>
        <w:tc>
          <w:tcPr>
            <w:tcW w:w="0" w:type="auto"/>
            <w:shd w:val="clear" w:color="auto" w:fill="auto"/>
            <w:vAlign w:val="center"/>
          </w:tcPr>
          <w:p w14:paraId="01B01F57">
            <w:pPr>
              <w:jc w:val="center"/>
              <w:rPr>
                <w:rFonts w:hint="eastAsia" w:ascii="仿宋_GB2312" w:hAnsi="仿宋_GB2312" w:eastAsia="仿宋_GB2312" w:cs="仿宋_GB2312"/>
                <w:kern w:val="2"/>
                <w:sz w:val="21"/>
                <w:szCs w:val="21"/>
                <w:vertAlign w:val="baseline"/>
                <w:lang w:val="en-US" w:eastAsia="zh-CN" w:bidi="ar-SA"/>
              </w:rPr>
            </w:pPr>
          </w:p>
        </w:tc>
        <w:tc>
          <w:tcPr>
            <w:tcW w:w="0" w:type="auto"/>
            <w:shd w:val="clear" w:color="auto" w:fill="auto"/>
            <w:vAlign w:val="center"/>
          </w:tcPr>
          <w:p w14:paraId="3CE3A8DF">
            <w:pPr>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中山市博物馆</w:t>
            </w:r>
          </w:p>
        </w:tc>
        <w:tc>
          <w:tcPr>
            <w:tcW w:w="0" w:type="auto"/>
            <w:shd w:val="clear" w:color="auto" w:fill="auto"/>
            <w:vAlign w:val="center"/>
          </w:tcPr>
          <w:p w14:paraId="020FD160">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i w:val="0"/>
                <w:iCs w:val="0"/>
                <w:color w:val="auto"/>
                <w:kern w:val="0"/>
                <w:sz w:val="21"/>
                <w:szCs w:val="21"/>
                <w:u w:val="none"/>
                <w:lang w:val="en-US" w:eastAsia="zh-CN" w:bidi="ar"/>
              </w:rPr>
              <w:t>1949年10月库充伪保安营第七连起义捷报</w:t>
            </w:r>
          </w:p>
        </w:tc>
        <w:tc>
          <w:tcPr>
            <w:tcW w:w="0" w:type="auto"/>
            <w:shd w:val="clear" w:color="auto" w:fill="auto"/>
            <w:vAlign w:val="center"/>
          </w:tcPr>
          <w:p w14:paraId="2606154C">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i w:val="0"/>
                <w:iCs w:val="0"/>
                <w:color w:val="auto"/>
                <w:kern w:val="0"/>
                <w:sz w:val="21"/>
                <w:szCs w:val="21"/>
                <w:u w:val="none"/>
                <w:lang w:val="en-US" w:eastAsia="zh-CN" w:bidi="ar"/>
              </w:rPr>
              <w:t>一般文物</w:t>
            </w:r>
          </w:p>
        </w:tc>
        <w:tc>
          <w:tcPr>
            <w:tcW w:w="0" w:type="auto"/>
            <w:shd w:val="clear" w:color="auto" w:fill="auto"/>
            <w:vAlign w:val="center"/>
          </w:tcPr>
          <w:p w14:paraId="5F363F6A">
            <w:pPr>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1</w:t>
            </w:r>
          </w:p>
        </w:tc>
        <w:tc>
          <w:tcPr>
            <w:tcW w:w="0" w:type="auto"/>
            <w:shd w:val="clear" w:color="auto" w:fill="auto"/>
            <w:vAlign w:val="center"/>
          </w:tcPr>
          <w:p w14:paraId="368B4092">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FF0000"/>
                <w:kern w:val="0"/>
                <w:sz w:val="24"/>
                <w:szCs w:val="24"/>
                <w:u w:val="none"/>
                <w:lang w:val="en-US" w:eastAsia="zh-CN" w:bidi="ar"/>
              </w:rPr>
              <w:drawing>
                <wp:inline distT="0" distB="0" distL="114300" distR="114300">
                  <wp:extent cx="981075" cy="571500"/>
                  <wp:effectExtent l="0" t="0" r="9525" b="7620"/>
                  <wp:docPr id="27" name="图片 24"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descr="IMG_266"/>
                          <pic:cNvPicPr>
                            <a:picLocks noChangeAspect="1"/>
                          </pic:cNvPicPr>
                        </pic:nvPicPr>
                        <pic:blipFill>
                          <a:blip r:embed="rId30"/>
                          <a:stretch>
                            <a:fillRect/>
                          </a:stretch>
                        </pic:blipFill>
                        <pic:spPr>
                          <a:xfrm>
                            <a:off x="0" y="0"/>
                            <a:ext cx="981075" cy="571500"/>
                          </a:xfrm>
                          <a:prstGeom prst="rect">
                            <a:avLst/>
                          </a:prstGeom>
                          <a:noFill/>
                          <a:ln w="9525">
                            <a:noFill/>
                          </a:ln>
                        </pic:spPr>
                      </pic:pic>
                    </a:graphicData>
                  </a:graphic>
                </wp:inline>
              </w:drawing>
            </w:r>
          </w:p>
        </w:tc>
      </w:tr>
      <w:tr w14:paraId="720BB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1C12A10">
            <w:pPr>
              <w:numPr>
                <w:ilvl w:val="0"/>
                <w:numId w:val="1"/>
              </w:numPr>
              <w:ind w:left="425" w:hanging="425"/>
              <w:rPr>
                <w:rFonts w:hint="eastAsia" w:ascii="仿宋_GB2312" w:hAnsi="仿宋_GB2312" w:eastAsia="仿宋_GB2312" w:cs="仿宋_GB2312"/>
                <w:sz w:val="21"/>
                <w:szCs w:val="21"/>
                <w:vertAlign w:val="baseline"/>
                <w:lang w:val="en-US" w:eastAsia="zh-CN"/>
              </w:rPr>
            </w:pPr>
          </w:p>
        </w:tc>
        <w:tc>
          <w:tcPr>
            <w:tcW w:w="0" w:type="auto"/>
            <w:shd w:val="clear" w:color="auto" w:fill="auto"/>
            <w:vAlign w:val="center"/>
          </w:tcPr>
          <w:p w14:paraId="7B17A0BB">
            <w:pPr>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eastAsia="zh-CN"/>
              </w:rPr>
              <w:t>中山市</w:t>
            </w:r>
          </w:p>
        </w:tc>
        <w:tc>
          <w:tcPr>
            <w:tcW w:w="0" w:type="auto"/>
            <w:shd w:val="clear" w:color="auto" w:fill="auto"/>
            <w:vAlign w:val="center"/>
          </w:tcPr>
          <w:p w14:paraId="699EBF2A">
            <w:pPr>
              <w:jc w:val="center"/>
              <w:rPr>
                <w:rFonts w:hint="eastAsia" w:ascii="仿宋_GB2312" w:hAnsi="仿宋_GB2312" w:eastAsia="仿宋_GB2312" w:cs="仿宋_GB2312"/>
                <w:kern w:val="2"/>
                <w:sz w:val="21"/>
                <w:szCs w:val="21"/>
                <w:vertAlign w:val="baseline"/>
                <w:lang w:val="en-US" w:eastAsia="zh-CN" w:bidi="ar-SA"/>
              </w:rPr>
            </w:pPr>
          </w:p>
        </w:tc>
        <w:tc>
          <w:tcPr>
            <w:tcW w:w="0" w:type="auto"/>
            <w:shd w:val="clear" w:color="auto" w:fill="auto"/>
            <w:vAlign w:val="center"/>
          </w:tcPr>
          <w:p w14:paraId="31E829AC">
            <w:pPr>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中山市博物馆</w:t>
            </w:r>
          </w:p>
        </w:tc>
        <w:tc>
          <w:tcPr>
            <w:tcW w:w="0" w:type="auto"/>
            <w:shd w:val="clear" w:color="auto" w:fill="auto"/>
            <w:vAlign w:val="center"/>
          </w:tcPr>
          <w:p w14:paraId="4B2A9DF1">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i w:val="0"/>
                <w:iCs w:val="0"/>
                <w:color w:val="auto"/>
                <w:kern w:val="0"/>
                <w:sz w:val="21"/>
                <w:szCs w:val="21"/>
                <w:u w:val="none"/>
                <w:lang w:val="en-US" w:eastAsia="zh-CN" w:bidi="ar"/>
              </w:rPr>
              <w:t>民国中华革命党债券(壹百元)</w:t>
            </w:r>
          </w:p>
        </w:tc>
        <w:tc>
          <w:tcPr>
            <w:tcW w:w="0" w:type="auto"/>
            <w:shd w:val="clear" w:color="auto" w:fill="auto"/>
            <w:vAlign w:val="center"/>
          </w:tcPr>
          <w:p w14:paraId="0FDB890E">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i w:val="0"/>
                <w:iCs w:val="0"/>
                <w:color w:val="auto"/>
                <w:kern w:val="0"/>
                <w:sz w:val="21"/>
                <w:szCs w:val="21"/>
                <w:u w:val="none"/>
                <w:lang w:val="en-US" w:eastAsia="zh-CN" w:bidi="ar"/>
              </w:rPr>
              <w:t>一般文物</w:t>
            </w:r>
          </w:p>
        </w:tc>
        <w:tc>
          <w:tcPr>
            <w:tcW w:w="0" w:type="auto"/>
            <w:shd w:val="clear" w:color="auto" w:fill="auto"/>
            <w:vAlign w:val="center"/>
          </w:tcPr>
          <w:p w14:paraId="6E528F63">
            <w:pPr>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1</w:t>
            </w:r>
          </w:p>
        </w:tc>
        <w:tc>
          <w:tcPr>
            <w:tcW w:w="0" w:type="auto"/>
            <w:shd w:val="clear" w:color="auto" w:fill="auto"/>
            <w:vAlign w:val="center"/>
          </w:tcPr>
          <w:p w14:paraId="68A1B01D">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FF0000"/>
                <w:kern w:val="0"/>
                <w:sz w:val="24"/>
                <w:szCs w:val="24"/>
                <w:u w:val="none"/>
                <w:lang w:val="en-US" w:eastAsia="zh-CN" w:bidi="ar"/>
              </w:rPr>
              <w:drawing>
                <wp:inline distT="0" distB="0" distL="114300" distR="114300">
                  <wp:extent cx="885825" cy="495300"/>
                  <wp:effectExtent l="0" t="0" r="13335" b="7620"/>
                  <wp:docPr id="28" name="图片 25"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descr="IMG_267"/>
                          <pic:cNvPicPr>
                            <a:picLocks noChangeAspect="1"/>
                          </pic:cNvPicPr>
                        </pic:nvPicPr>
                        <pic:blipFill>
                          <a:blip r:embed="rId31"/>
                          <a:stretch>
                            <a:fillRect/>
                          </a:stretch>
                        </pic:blipFill>
                        <pic:spPr>
                          <a:xfrm>
                            <a:off x="0" y="0"/>
                            <a:ext cx="885825" cy="495300"/>
                          </a:xfrm>
                          <a:prstGeom prst="rect">
                            <a:avLst/>
                          </a:prstGeom>
                          <a:noFill/>
                          <a:ln w="9525">
                            <a:noFill/>
                          </a:ln>
                        </pic:spPr>
                      </pic:pic>
                    </a:graphicData>
                  </a:graphic>
                </wp:inline>
              </w:drawing>
            </w:r>
          </w:p>
        </w:tc>
      </w:tr>
      <w:tr w14:paraId="04135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0D9FED6">
            <w:pPr>
              <w:numPr>
                <w:ilvl w:val="0"/>
                <w:numId w:val="1"/>
              </w:numPr>
              <w:ind w:left="425" w:hanging="425"/>
              <w:rPr>
                <w:rFonts w:hint="eastAsia" w:ascii="仿宋_GB2312" w:hAnsi="仿宋_GB2312" w:eastAsia="仿宋_GB2312" w:cs="仿宋_GB2312"/>
                <w:sz w:val="21"/>
                <w:szCs w:val="21"/>
                <w:vertAlign w:val="baseline"/>
                <w:lang w:val="en-US" w:eastAsia="zh-CN"/>
              </w:rPr>
            </w:pPr>
          </w:p>
        </w:tc>
        <w:tc>
          <w:tcPr>
            <w:tcW w:w="0" w:type="auto"/>
            <w:shd w:val="clear" w:color="auto" w:fill="auto"/>
            <w:vAlign w:val="center"/>
          </w:tcPr>
          <w:p w14:paraId="7543AE88">
            <w:pPr>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eastAsia="zh-CN"/>
              </w:rPr>
              <w:t>中山市</w:t>
            </w:r>
          </w:p>
        </w:tc>
        <w:tc>
          <w:tcPr>
            <w:tcW w:w="0" w:type="auto"/>
            <w:shd w:val="clear" w:color="auto" w:fill="auto"/>
            <w:vAlign w:val="center"/>
          </w:tcPr>
          <w:p w14:paraId="6AEA193A">
            <w:pPr>
              <w:jc w:val="center"/>
              <w:rPr>
                <w:rFonts w:hint="eastAsia" w:ascii="仿宋_GB2312" w:hAnsi="仿宋_GB2312" w:eastAsia="仿宋_GB2312" w:cs="仿宋_GB2312"/>
                <w:kern w:val="2"/>
                <w:sz w:val="21"/>
                <w:szCs w:val="21"/>
                <w:vertAlign w:val="baseline"/>
                <w:lang w:val="en-US" w:eastAsia="zh-CN" w:bidi="ar-SA"/>
              </w:rPr>
            </w:pPr>
          </w:p>
        </w:tc>
        <w:tc>
          <w:tcPr>
            <w:tcW w:w="0" w:type="auto"/>
            <w:shd w:val="clear" w:color="auto" w:fill="auto"/>
            <w:vAlign w:val="center"/>
          </w:tcPr>
          <w:p w14:paraId="566B2E8F">
            <w:pPr>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中山市博物馆</w:t>
            </w:r>
          </w:p>
        </w:tc>
        <w:tc>
          <w:tcPr>
            <w:tcW w:w="0" w:type="auto"/>
            <w:shd w:val="clear" w:color="auto" w:fill="auto"/>
            <w:vAlign w:val="center"/>
          </w:tcPr>
          <w:p w14:paraId="5F147126">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i w:val="0"/>
                <w:iCs w:val="0"/>
                <w:color w:val="auto"/>
                <w:kern w:val="0"/>
                <w:sz w:val="21"/>
                <w:szCs w:val="21"/>
                <w:u w:val="none"/>
                <w:lang w:val="en-US" w:eastAsia="zh-CN" w:bidi="ar"/>
              </w:rPr>
              <w:t>1936年华侨抗日救国后援总会给陈继成夫人的慰劳义捐收条</w:t>
            </w:r>
          </w:p>
        </w:tc>
        <w:tc>
          <w:tcPr>
            <w:tcW w:w="0" w:type="auto"/>
            <w:shd w:val="clear" w:color="auto" w:fill="auto"/>
            <w:vAlign w:val="center"/>
          </w:tcPr>
          <w:p w14:paraId="08409E83">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i w:val="0"/>
                <w:iCs w:val="0"/>
                <w:color w:val="auto"/>
                <w:kern w:val="0"/>
                <w:sz w:val="21"/>
                <w:szCs w:val="21"/>
                <w:u w:val="none"/>
                <w:lang w:val="en-US" w:eastAsia="zh-CN" w:bidi="ar"/>
              </w:rPr>
              <w:t>三级文物</w:t>
            </w:r>
          </w:p>
        </w:tc>
        <w:tc>
          <w:tcPr>
            <w:tcW w:w="0" w:type="auto"/>
            <w:shd w:val="clear" w:color="auto" w:fill="auto"/>
            <w:vAlign w:val="center"/>
          </w:tcPr>
          <w:p w14:paraId="12BBD247">
            <w:pPr>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1</w:t>
            </w:r>
          </w:p>
        </w:tc>
        <w:tc>
          <w:tcPr>
            <w:tcW w:w="0" w:type="auto"/>
            <w:shd w:val="clear" w:color="auto" w:fill="auto"/>
            <w:vAlign w:val="center"/>
          </w:tcPr>
          <w:p w14:paraId="4E2C3D72">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FF0000"/>
                <w:kern w:val="0"/>
                <w:sz w:val="24"/>
                <w:szCs w:val="24"/>
                <w:u w:val="none"/>
                <w:lang w:val="en-US" w:eastAsia="zh-CN" w:bidi="ar"/>
              </w:rPr>
              <w:drawing>
                <wp:inline distT="0" distB="0" distL="114300" distR="114300">
                  <wp:extent cx="494665" cy="762000"/>
                  <wp:effectExtent l="0" t="0" r="8255" b="0"/>
                  <wp:docPr id="29" name="图片 26"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descr="IMG_268"/>
                          <pic:cNvPicPr>
                            <a:picLocks noChangeAspect="1"/>
                          </pic:cNvPicPr>
                        </pic:nvPicPr>
                        <pic:blipFill>
                          <a:blip r:embed="rId32"/>
                          <a:stretch>
                            <a:fillRect/>
                          </a:stretch>
                        </pic:blipFill>
                        <pic:spPr>
                          <a:xfrm>
                            <a:off x="0" y="0"/>
                            <a:ext cx="494665" cy="762000"/>
                          </a:xfrm>
                          <a:prstGeom prst="rect">
                            <a:avLst/>
                          </a:prstGeom>
                          <a:noFill/>
                          <a:ln w="9525">
                            <a:noFill/>
                          </a:ln>
                        </pic:spPr>
                      </pic:pic>
                    </a:graphicData>
                  </a:graphic>
                </wp:inline>
              </w:drawing>
            </w:r>
          </w:p>
        </w:tc>
      </w:tr>
      <w:tr w14:paraId="4C3AA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7C444FA">
            <w:pPr>
              <w:numPr>
                <w:ilvl w:val="0"/>
                <w:numId w:val="1"/>
              </w:numPr>
              <w:ind w:left="425" w:hanging="425"/>
              <w:rPr>
                <w:rFonts w:hint="eastAsia" w:ascii="仿宋_GB2312" w:hAnsi="仿宋_GB2312" w:eastAsia="仿宋_GB2312" w:cs="仿宋_GB2312"/>
                <w:sz w:val="21"/>
                <w:szCs w:val="21"/>
                <w:vertAlign w:val="baseline"/>
                <w:lang w:val="en-US" w:eastAsia="zh-CN"/>
              </w:rPr>
            </w:pPr>
          </w:p>
        </w:tc>
        <w:tc>
          <w:tcPr>
            <w:tcW w:w="0" w:type="auto"/>
            <w:shd w:val="clear" w:color="auto" w:fill="auto"/>
            <w:vAlign w:val="center"/>
          </w:tcPr>
          <w:p w14:paraId="084B5481">
            <w:pPr>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eastAsia="zh-CN"/>
              </w:rPr>
              <w:t>中山市</w:t>
            </w:r>
          </w:p>
        </w:tc>
        <w:tc>
          <w:tcPr>
            <w:tcW w:w="0" w:type="auto"/>
            <w:shd w:val="clear" w:color="auto" w:fill="auto"/>
            <w:vAlign w:val="center"/>
          </w:tcPr>
          <w:p w14:paraId="51357AEA">
            <w:pPr>
              <w:jc w:val="center"/>
              <w:rPr>
                <w:rFonts w:hint="eastAsia" w:ascii="仿宋_GB2312" w:hAnsi="仿宋_GB2312" w:eastAsia="仿宋_GB2312" w:cs="仿宋_GB2312"/>
                <w:kern w:val="2"/>
                <w:sz w:val="21"/>
                <w:szCs w:val="21"/>
                <w:vertAlign w:val="baseline"/>
                <w:lang w:val="en-US" w:eastAsia="zh-CN" w:bidi="ar-SA"/>
              </w:rPr>
            </w:pPr>
          </w:p>
        </w:tc>
        <w:tc>
          <w:tcPr>
            <w:tcW w:w="0" w:type="auto"/>
            <w:shd w:val="clear" w:color="auto" w:fill="auto"/>
            <w:vAlign w:val="center"/>
          </w:tcPr>
          <w:p w14:paraId="19FA9F47">
            <w:pPr>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中山市博物馆</w:t>
            </w:r>
          </w:p>
        </w:tc>
        <w:tc>
          <w:tcPr>
            <w:tcW w:w="0" w:type="auto"/>
            <w:shd w:val="clear" w:color="auto" w:fill="auto"/>
            <w:vAlign w:val="center"/>
          </w:tcPr>
          <w:p w14:paraId="79622A03">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i w:val="0"/>
                <w:iCs w:val="0"/>
                <w:color w:val="auto"/>
                <w:kern w:val="0"/>
                <w:sz w:val="21"/>
                <w:szCs w:val="21"/>
                <w:u w:val="none"/>
                <w:lang w:val="en-US" w:eastAsia="zh-CN" w:bidi="ar"/>
              </w:rPr>
              <w:t>1933年文光印务馆印《秘鲁华侨对日宣战筹饷总会征信录》第一期</w:t>
            </w:r>
          </w:p>
        </w:tc>
        <w:tc>
          <w:tcPr>
            <w:tcW w:w="0" w:type="auto"/>
            <w:shd w:val="clear" w:color="auto" w:fill="auto"/>
            <w:vAlign w:val="center"/>
          </w:tcPr>
          <w:p w14:paraId="04C4F0A8">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i w:val="0"/>
                <w:iCs w:val="0"/>
                <w:color w:val="auto"/>
                <w:kern w:val="0"/>
                <w:sz w:val="21"/>
                <w:szCs w:val="21"/>
                <w:u w:val="none"/>
                <w:lang w:val="en-US" w:eastAsia="zh-CN" w:bidi="ar"/>
              </w:rPr>
              <w:t>三级文物</w:t>
            </w:r>
          </w:p>
        </w:tc>
        <w:tc>
          <w:tcPr>
            <w:tcW w:w="0" w:type="auto"/>
            <w:shd w:val="clear" w:color="auto" w:fill="auto"/>
            <w:vAlign w:val="center"/>
          </w:tcPr>
          <w:p w14:paraId="70A5A555">
            <w:pPr>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1</w:t>
            </w:r>
          </w:p>
        </w:tc>
        <w:tc>
          <w:tcPr>
            <w:tcW w:w="0" w:type="auto"/>
            <w:shd w:val="clear" w:color="auto" w:fill="auto"/>
            <w:vAlign w:val="center"/>
          </w:tcPr>
          <w:p w14:paraId="5F2B0877">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FF0000"/>
                <w:kern w:val="0"/>
                <w:sz w:val="24"/>
                <w:szCs w:val="24"/>
                <w:u w:val="none"/>
                <w:lang w:val="en-US" w:eastAsia="zh-CN" w:bidi="ar"/>
              </w:rPr>
              <w:drawing>
                <wp:inline distT="0" distB="0" distL="114300" distR="114300">
                  <wp:extent cx="741680" cy="951865"/>
                  <wp:effectExtent l="0" t="0" r="5080" b="8255"/>
                  <wp:docPr id="30" name="图片 27"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descr="IMG_269"/>
                          <pic:cNvPicPr>
                            <a:picLocks noChangeAspect="1"/>
                          </pic:cNvPicPr>
                        </pic:nvPicPr>
                        <pic:blipFill>
                          <a:blip r:embed="rId33"/>
                          <a:stretch>
                            <a:fillRect/>
                          </a:stretch>
                        </pic:blipFill>
                        <pic:spPr>
                          <a:xfrm>
                            <a:off x="0" y="0"/>
                            <a:ext cx="741680" cy="951865"/>
                          </a:xfrm>
                          <a:prstGeom prst="rect">
                            <a:avLst/>
                          </a:prstGeom>
                          <a:noFill/>
                          <a:ln w="9525">
                            <a:noFill/>
                          </a:ln>
                        </pic:spPr>
                      </pic:pic>
                    </a:graphicData>
                  </a:graphic>
                </wp:inline>
              </w:drawing>
            </w:r>
          </w:p>
        </w:tc>
      </w:tr>
      <w:tr w14:paraId="3A943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0" w:type="auto"/>
          </w:tcPr>
          <w:p w14:paraId="2F9C2750">
            <w:pPr>
              <w:numPr>
                <w:ilvl w:val="0"/>
                <w:numId w:val="1"/>
              </w:numPr>
              <w:ind w:left="425" w:hanging="425"/>
              <w:rPr>
                <w:rFonts w:hint="eastAsia" w:ascii="仿宋_GB2312" w:hAnsi="仿宋_GB2312" w:eastAsia="仿宋_GB2312" w:cs="仿宋_GB2312"/>
                <w:sz w:val="21"/>
                <w:szCs w:val="21"/>
                <w:vertAlign w:val="baseline"/>
                <w:lang w:val="en-US" w:eastAsia="zh-CN"/>
              </w:rPr>
            </w:pPr>
          </w:p>
        </w:tc>
        <w:tc>
          <w:tcPr>
            <w:tcW w:w="0" w:type="auto"/>
            <w:shd w:val="clear" w:color="auto" w:fill="auto"/>
            <w:vAlign w:val="center"/>
          </w:tcPr>
          <w:p w14:paraId="21F6C92A">
            <w:pPr>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eastAsia="zh-CN"/>
              </w:rPr>
              <w:t>中山市</w:t>
            </w:r>
          </w:p>
        </w:tc>
        <w:tc>
          <w:tcPr>
            <w:tcW w:w="0" w:type="auto"/>
            <w:shd w:val="clear" w:color="auto" w:fill="auto"/>
            <w:vAlign w:val="center"/>
          </w:tcPr>
          <w:p w14:paraId="708E907F">
            <w:pPr>
              <w:jc w:val="center"/>
              <w:rPr>
                <w:rFonts w:hint="eastAsia" w:ascii="仿宋_GB2312" w:hAnsi="仿宋_GB2312" w:eastAsia="仿宋_GB2312" w:cs="仿宋_GB2312"/>
                <w:kern w:val="2"/>
                <w:sz w:val="21"/>
                <w:szCs w:val="21"/>
                <w:vertAlign w:val="baseline"/>
                <w:lang w:val="en-US" w:eastAsia="zh-CN" w:bidi="ar-SA"/>
              </w:rPr>
            </w:pPr>
          </w:p>
        </w:tc>
        <w:tc>
          <w:tcPr>
            <w:tcW w:w="0" w:type="auto"/>
            <w:shd w:val="clear" w:color="auto" w:fill="auto"/>
            <w:vAlign w:val="center"/>
          </w:tcPr>
          <w:p w14:paraId="58D71578">
            <w:pPr>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中山市博物馆</w:t>
            </w:r>
          </w:p>
        </w:tc>
        <w:tc>
          <w:tcPr>
            <w:tcW w:w="0" w:type="auto"/>
            <w:shd w:val="clear" w:color="auto" w:fill="auto"/>
            <w:vAlign w:val="center"/>
          </w:tcPr>
          <w:p w14:paraId="26667881">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i w:val="0"/>
                <w:iCs w:val="0"/>
                <w:color w:val="auto"/>
                <w:kern w:val="0"/>
                <w:sz w:val="21"/>
                <w:szCs w:val="21"/>
                <w:u w:val="none"/>
                <w:lang w:val="en-US" w:eastAsia="zh-CN" w:bidi="ar"/>
              </w:rPr>
              <w:t>1912年广东全省民军总务督练处发汉字营民军执照</w:t>
            </w:r>
          </w:p>
        </w:tc>
        <w:tc>
          <w:tcPr>
            <w:tcW w:w="0" w:type="auto"/>
            <w:shd w:val="clear" w:color="auto" w:fill="auto"/>
            <w:vAlign w:val="center"/>
          </w:tcPr>
          <w:p w14:paraId="60B14577">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i w:val="0"/>
                <w:iCs w:val="0"/>
                <w:color w:val="auto"/>
                <w:kern w:val="0"/>
                <w:sz w:val="21"/>
                <w:szCs w:val="21"/>
                <w:u w:val="none"/>
                <w:lang w:val="en-US" w:eastAsia="zh-CN" w:bidi="ar"/>
              </w:rPr>
              <w:t>三级文物</w:t>
            </w:r>
          </w:p>
        </w:tc>
        <w:tc>
          <w:tcPr>
            <w:tcW w:w="0" w:type="auto"/>
            <w:shd w:val="clear" w:color="auto" w:fill="auto"/>
            <w:vAlign w:val="center"/>
          </w:tcPr>
          <w:p w14:paraId="0BD8D050">
            <w:pPr>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1</w:t>
            </w:r>
          </w:p>
        </w:tc>
        <w:tc>
          <w:tcPr>
            <w:tcW w:w="0" w:type="auto"/>
            <w:shd w:val="clear" w:color="auto" w:fill="auto"/>
            <w:vAlign w:val="center"/>
          </w:tcPr>
          <w:p w14:paraId="462DDCB5">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FF0000"/>
                <w:kern w:val="0"/>
                <w:sz w:val="24"/>
                <w:szCs w:val="24"/>
                <w:u w:val="none"/>
                <w:lang w:val="en-US" w:eastAsia="zh-CN" w:bidi="ar"/>
              </w:rPr>
              <w:drawing>
                <wp:inline distT="0" distB="0" distL="114300" distR="114300">
                  <wp:extent cx="952500" cy="1057275"/>
                  <wp:effectExtent l="0" t="0" r="7620" b="9525"/>
                  <wp:docPr id="31" name="图片 28"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descr="IMG_270"/>
                          <pic:cNvPicPr>
                            <a:picLocks noChangeAspect="1"/>
                          </pic:cNvPicPr>
                        </pic:nvPicPr>
                        <pic:blipFill>
                          <a:blip r:embed="rId34"/>
                          <a:stretch>
                            <a:fillRect/>
                          </a:stretch>
                        </pic:blipFill>
                        <pic:spPr>
                          <a:xfrm>
                            <a:off x="0" y="0"/>
                            <a:ext cx="952500" cy="1057275"/>
                          </a:xfrm>
                          <a:prstGeom prst="rect">
                            <a:avLst/>
                          </a:prstGeom>
                          <a:noFill/>
                          <a:ln w="9525">
                            <a:noFill/>
                          </a:ln>
                        </pic:spPr>
                      </pic:pic>
                    </a:graphicData>
                  </a:graphic>
                </wp:inline>
              </w:drawing>
            </w:r>
          </w:p>
        </w:tc>
      </w:tr>
    </w:tbl>
    <w:p w14:paraId="31123494">
      <w:pPr>
        <w:rPr>
          <w:rFonts w:hint="default" w:eastAsiaTheme="minorEastAsia"/>
          <w:lang w:val="en-US" w:eastAsia="zh-CN"/>
        </w:rPr>
      </w:pPr>
    </w:p>
    <w:p w14:paraId="05F14E16">
      <w:pPr>
        <w:rPr>
          <w:rFonts w:hint="eastAsia"/>
          <w:lang w:val="en-US" w:eastAsia="zh-CN"/>
        </w:rPr>
      </w:pPr>
      <w:r>
        <w:rPr>
          <w:rFonts w:hint="eastAsia"/>
          <w:lang w:val="en-US" w:eastAsia="zh-CN"/>
        </w:rPr>
        <w:t>填写说明</w:t>
      </w:r>
    </w:p>
    <w:p w14:paraId="53AD67C3">
      <w:pPr>
        <w:rPr>
          <w:rFonts w:hint="default"/>
          <w:lang w:val="en-US" w:eastAsia="zh-CN"/>
        </w:rPr>
      </w:pPr>
      <w:r>
        <w:rPr>
          <w:rFonts w:hint="default"/>
          <w:lang w:val="en-US" w:eastAsia="zh-CN"/>
        </w:rPr>
        <w:t>1.“行政区</w:t>
      </w:r>
      <w:r>
        <w:rPr>
          <w:rFonts w:hint="eastAsia"/>
          <w:lang w:val="en-US" w:eastAsia="zh"/>
          <w:woUserID w:val="1"/>
        </w:rPr>
        <w:t>域</w:t>
      </w:r>
      <w:bookmarkStart w:id="0" w:name="_GoBack"/>
      <w:bookmarkEnd w:id="0"/>
      <w:r>
        <w:rPr>
          <w:rFonts w:hint="default"/>
          <w:lang w:val="en-US" w:eastAsia="zh-CN"/>
        </w:rPr>
        <w:t>”按照全国行政区划信息查询平台的行政区划名称填写，其中“市名”是指地级市、地区、自治州、</w:t>
      </w:r>
      <w:r>
        <w:rPr>
          <w:rFonts w:hint="eastAsia"/>
          <w:lang w:val="en-US" w:eastAsia="zh-CN"/>
        </w:rPr>
        <w:t>盟</w:t>
      </w:r>
      <w:r>
        <w:rPr>
          <w:rFonts w:hint="default"/>
          <w:lang w:val="en-US" w:eastAsia="zh-CN"/>
        </w:rPr>
        <w:t>的行政区划名称：“县名”是指市辖区、县级市、县、自治县、</w:t>
      </w:r>
      <w:r>
        <w:rPr>
          <w:rFonts w:hint="eastAsia"/>
          <w:lang w:val="en-US" w:eastAsia="zh-CN"/>
        </w:rPr>
        <w:t>旗</w:t>
      </w:r>
      <w:r>
        <w:rPr>
          <w:rFonts w:hint="default"/>
          <w:lang w:val="en-US" w:eastAsia="zh-CN"/>
        </w:rPr>
        <w:t>、自治旗、林区、特区的行政区划名称</w:t>
      </w:r>
      <w:r>
        <w:rPr>
          <w:rFonts w:hint="eastAsia"/>
          <w:lang w:val="en-US" w:eastAsia="zh-CN"/>
        </w:rPr>
        <w:t>。</w:t>
      </w:r>
    </w:p>
    <w:p w14:paraId="6F068360">
      <w:pPr>
        <w:rPr>
          <w:rFonts w:hint="eastAsia"/>
          <w:lang w:val="en-US" w:eastAsia="zh-CN"/>
        </w:rPr>
      </w:pPr>
      <w:r>
        <w:rPr>
          <w:rFonts w:hint="eastAsia"/>
          <w:lang w:val="en-US" w:eastAsia="zh-CN"/>
        </w:rPr>
        <w:t>2.“收藏单位”按照现革命文物所属收藏单位名称填写。为便于查询，如现名自第一次全国可移动文物普查以来有变化的，在报国家文物局备案时，应以括号形式在现名称后标注第一次全国可移动文物普查时的登记名称。</w:t>
      </w:r>
    </w:p>
    <w:p w14:paraId="7D1EDE75">
      <w:pPr>
        <w:rPr>
          <w:rFonts w:hint="default"/>
          <w:lang w:val="en-US" w:eastAsia="zh-CN"/>
        </w:rPr>
      </w:pPr>
      <w:r>
        <w:rPr>
          <w:rFonts w:hint="eastAsia"/>
          <w:lang w:val="en-US" w:eastAsia="zh-CN"/>
        </w:rPr>
        <w:t>3.“名称”“级别”“数量（件/套）”按照第一次全国可移动文物普查登录信息填写。</w:t>
      </w:r>
    </w:p>
    <w:p w14:paraId="3310275D">
      <w:pPr>
        <w:rPr>
          <w:rFonts w:hint="default"/>
          <w:lang w:val="en-US" w:eastAsia="zh-CN"/>
        </w:rPr>
      </w:pPr>
      <w:r>
        <w:rPr>
          <w:rFonts w:hint="eastAsia"/>
          <w:lang w:val="en-US" w:eastAsia="zh-CN"/>
        </w:rPr>
        <w:t>4</w:t>
      </w:r>
      <w:r>
        <w:rPr>
          <w:rFonts w:hint="default"/>
          <w:lang w:val="en-US" w:eastAsia="zh-CN"/>
        </w:rPr>
        <w:t>.名录公布按照全国行政区划信息查询平台的市级、县级行政区划排序</w:t>
      </w:r>
      <w:r>
        <w:rPr>
          <w:rFonts w:hint="eastAsia"/>
          <w:lang w:val="en-US" w:eastAsia="zh-CN"/>
        </w:rPr>
        <w:t>；</w:t>
      </w:r>
      <w:r>
        <w:rPr>
          <w:rFonts w:hint="default"/>
          <w:lang w:val="en-US" w:eastAsia="zh-CN"/>
        </w:rPr>
        <w:t>同一最小行政区划内按照收藏单位的馆藏珍贵革命文物数量多少排序：</w:t>
      </w:r>
      <w:r>
        <w:rPr>
          <w:rFonts w:hint="eastAsia"/>
          <w:lang w:val="en-US" w:eastAsia="zh-CN"/>
        </w:rPr>
        <w:t>同一收藏单位</w:t>
      </w:r>
      <w:r>
        <w:rPr>
          <w:rFonts w:hint="default"/>
          <w:lang w:val="en-US" w:eastAsia="zh-CN"/>
        </w:rPr>
        <w:t>内</w:t>
      </w:r>
      <w:r>
        <w:rPr>
          <w:rFonts w:hint="eastAsia"/>
          <w:lang w:val="en-US" w:eastAsia="zh-CN"/>
        </w:rPr>
        <w:t>按照</w:t>
      </w:r>
      <w:r>
        <w:rPr>
          <w:rFonts w:hint="default"/>
          <w:lang w:val="en-US" w:eastAsia="zh-CN"/>
        </w:rPr>
        <w:t>文物级别高低排序</w:t>
      </w:r>
      <w:r>
        <w:rPr>
          <w:rFonts w:hint="eastAsia"/>
          <w:lang w:val="en-US" w:eastAsia="zh-CN"/>
        </w:rPr>
        <w:t>；</w:t>
      </w:r>
      <w:r>
        <w:rPr>
          <w:rFonts w:hint="default"/>
          <w:lang w:val="en-US" w:eastAsia="zh-CN"/>
        </w:rPr>
        <w:t>同一级别按照时代先</w:t>
      </w:r>
      <w:r>
        <w:rPr>
          <w:rFonts w:hint="eastAsia"/>
          <w:lang w:val="en-US" w:eastAsia="zh-CN"/>
        </w:rPr>
        <w:t>后</w:t>
      </w:r>
      <w:r>
        <w:rPr>
          <w:rFonts w:hint="default"/>
          <w:lang w:val="en-US" w:eastAsia="zh-CN"/>
        </w:rPr>
        <w:t>排序</w:t>
      </w:r>
      <w:r>
        <w:rPr>
          <w:rFonts w:hint="eastAsia"/>
          <w:lang w:val="en-US" w:eastAsia="zh-CN"/>
        </w:rPr>
        <w:t>。</w:t>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CB7EF88"/>
    <w:multiLevelType w:val="singleLevel"/>
    <w:tmpl w:val="4CB7EF88"/>
    <w:lvl w:ilvl="0" w:tentative="0">
      <w:start w:val="1"/>
      <w:numFmt w:val="decimal"/>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1F10A4E"/>
    <w:rsid w:val="021C2EF7"/>
    <w:rsid w:val="02577447"/>
    <w:rsid w:val="05120775"/>
    <w:rsid w:val="0674085A"/>
    <w:rsid w:val="0EFF3DBA"/>
    <w:rsid w:val="1436070A"/>
    <w:rsid w:val="1BCF7AE5"/>
    <w:rsid w:val="1EB8392F"/>
    <w:rsid w:val="1EFE0BB7"/>
    <w:rsid w:val="2937231E"/>
    <w:rsid w:val="2FA924A6"/>
    <w:rsid w:val="31804743"/>
    <w:rsid w:val="34A5740E"/>
    <w:rsid w:val="35190B6B"/>
    <w:rsid w:val="37177DAB"/>
    <w:rsid w:val="41F10A4E"/>
    <w:rsid w:val="462E260F"/>
    <w:rsid w:val="47D43B60"/>
    <w:rsid w:val="4C882094"/>
    <w:rsid w:val="52BD1F6D"/>
    <w:rsid w:val="53C87D79"/>
    <w:rsid w:val="597A0C6C"/>
    <w:rsid w:val="5A3B08CA"/>
    <w:rsid w:val="5BF00EE7"/>
    <w:rsid w:val="5CD7560A"/>
    <w:rsid w:val="65D2535F"/>
    <w:rsid w:val="73925C5C"/>
    <w:rsid w:val="7E1C9323"/>
    <w:rsid w:val="DFEC8299"/>
    <w:rsid w:val="F7B69C68"/>
    <w:rsid w:val="FEDF43E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宋体" w:eastAsiaTheme="minorEastAsia"/>
      <w:kern w:val="2"/>
      <w:sz w:val="24"/>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中山市文化广电旅游局</Company>
  <Pages>11</Pages>
  <Words>1023</Words>
  <Characters>1079</Characters>
  <Lines>0</Lines>
  <Paragraphs>0</Paragraphs>
  <TotalTime>10</TotalTime>
  <ScaleCrop>false</ScaleCrop>
  <LinksUpToDate>false</LinksUpToDate>
  <CharactersWithSpaces>1079</CharactersWithSpaces>
  <Application>WPS Office WWO_wpscloud_20251118150844-8a21cde7ec</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2026-03-07T00:25:00Z</dcterms:created>
  <dc:creator>zy</dc:creator>
  <cp:lastModifiedBy>user</cp:lastModifiedBy>
  <dcterms:modified xsi:type="dcterms:W3CDTF">2026-06-05T15:45:37Z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2052-12.9.0.23685</vt:lpwstr>
  </property>
  <property fmtid="{D5CDD505-2E9C-101B-9397-08002B2CF9AE}" pid="3" name="ICV">
    <vt:lpwstr>7904383D39A967B7A17E226A7F4A0093_43</vt:lpwstr>
  </property>
  <property fmtid="{D5CDD505-2E9C-101B-9397-08002B2CF9AE}" pid="4" name="KSOTemplateDocerSaveRecord">
    <vt:lpwstr>eyJoZGlkIjoiNDRlY2MyZDg2OWZhZWQzYzBkNWM4OTgzMTY0YzY1YzciLCJ1c2VySWQiOiI0MDg2NTIyOTMifQ==</vt:lpwstr>
  </property>
</Properties>
</file>