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1D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222560A">
      <w:pPr>
        <w:keepNext w:val="0"/>
        <w:keepLines w:val="0"/>
        <w:pageBreakBefore w:val="0"/>
        <w:tabs>
          <w:tab w:val="left" w:pos="12098"/>
        </w:tabs>
        <w:kinsoku/>
        <w:wordWrap/>
        <w:overflowPunct/>
        <w:topLinePunct w:val="0"/>
        <w:bidi w:val="0"/>
        <w:jc w:val="center"/>
        <w:rPr>
          <w:rFonts w:ascii="方正小标宋简体" w:hAnsi="华文中宋" w:eastAsia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  <w:highlight w:val="none"/>
        </w:rPr>
        <w:t>面试须知</w:t>
      </w:r>
    </w:p>
    <w:p w14:paraId="3E35C1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240" w:lineRule="auto"/>
        <w:ind w:firstLine="360" w:firstLineChars="200"/>
        <w:jc w:val="both"/>
        <w:rPr>
          <w:rFonts w:eastAsia="宋体"/>
          <w:color w:val="000000"/>
          <w:kern w:val="0"/>
          <w:sz w:val="18"/>
          <w:szCs w:val="18"/>
          <w:highlight w:val="none"/>
        </w:rPr>
      </w:pPr>
    </w:p>
    <w:p w14:paraId="7EB4A4F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一、考生须在面试开始前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分钟（即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下午2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前），凭本人笔试准考证（如准考证破损、丢失，可登录原报名系统重新打印）和有效居民身份证原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件到指定报到处报到，参加面试抽签。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未能按时报到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的考生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按自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动放弃面试资格处理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对证件携带不齐的，取消面试资格。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考生不得穿制服或有明显文字、图案标识的服装参加面试。</w:t>
      </w:r>
    </w:p>
    <w:p w14:paraId="4F447F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二、考生报到后，应将所携带的手表和手机、智能手环、智能眼镜、蓝牙耳机等各种电子、通信、存储或其他设备（关闭后）连同背包等物品交工作人员统一保管，面试结束离场时领回。</w:t>
      </w:r>
    </w:p>
    <w:p w14:paraId="704EB0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三、考生在候考室抽签后，应核对个人信息，签名确认抽签结果，在工作人员的指引下在指定位置就座。考生按抽签顺序号进行面试，由工作人员引导到面试室作答。</w:t>
      </w:r>
    </w:p>
    <w:p w14:paraId="21398E6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考生在候考室等候期间，不得喧哗，不得影响他人，不得擅自离开。需上洗手间的，应经工作人员同意，并由工作人员陪同前往。确需离开考点的，应书面提出申请，经主考官同意后按弃考处理。</w:t>
      </w:r>
    </w:p>
    <w:p w14:paraId="059F4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考生进入面试室就座后，按照考场指令依照试题顺序答题。面试过程中以普通话发言。不得报告、透露或暗示个人信息，如透露个人信息，按违纪处理，取消面试成绩。</w:t>
      </w:r>
    </w:p>
    <w:p w14:paraId="4451A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面试结束后，考生把所有材料留在桌面，在工作人员引导下离开面试室，前往候分室。</w:t>
      </w:r>
    </w:p>
    <w:p w14:paraId="1A150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考生从候考室到面试室、从面试室到候分室等转场过程，应保持缄默，不得交流，严禁透露面试有关信息，否则视同违纪，按规定严肃处理。</w:t>
      </w:r>
    </w:p>
    <w:p w14:paraId="46FE2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考生如因个人原因耽误面试作答时间，不得要求补时。考生须服从考官对自己的成绩评定，不得要求加分、查分、复试或无理取闹。考生领取成绩通知书后，领回本人物品，应立即离开考点，不得逗留。</w:t>
      </w:r>
    </w:p>
    <w:p w14:paraId="616AF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考生应接受现场工作人员的管理，违反面试规定的，按照《事业单位公开招聘违纪违规行为处理规定》处理。</w:t>
      </w:r>
    </w:p>
    <w:p w14:paraId="17278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无论考前、考中、考后，都严禁以任何方式违规获取、传播试题信息。</w:t>
      </w:r>
    </w:p>
    <w:p w14:paraId="6DDFF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6F2F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B6A83"/>
    <w:rsid w:val="7AEB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2026-05-14T08:35:00Z</dcterms:created>
  <dc:creator>吕锦云</dc:creator>
  <cp:lastModifiedBy>吕锦云</cp:lastModifiedBy>
  <dcterms:modified xsi:type="dcterms:W3CDTF">2026-05-14T08:35:17Z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3ECF01BEC78C4C81BAC79FA40DCDC10B_11</vt:lpwstr>
  </property>
</Properties>
</file>