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A245A">
      <w:pPr>
        <w:pStyle w:val="2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u w:val="single"/>
        </w:rPr>
        <w:t>《中山市自然资源局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u w:val="single"/>
          <w:lang w:val="en-US" w:eastAsia="zh-CN"/>
        </w:rPr>
        <w:t>配电房维保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u w:val="single"/>
        </w:rPr>
        <w:t>清单》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u w:val="single"/>
          <w:lang w:val="en-US" w:eastAsia="zh-CN"/>
        </w:rPr>
        <w:t>:</w:t>
      </w:r>
    </w:p>
    <w:p w14:paraId="7784C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AD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981AB8B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开展地点的维保设施的内容和对应数量：</w:t>
            </w:r>
          </w:p>
          <w:p w14:paraId="7542128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1.设施：10KV高压配电房、变压器系统、高压进线电缆、缆头、高压柜、高压计量柜、避雷器及地网、备用电源自投装置、低压柜、发电机。</w:t>
            </w:r>
          </w:p>
          <w:p w14:paraId="24B9313C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2.对应数量：</w:t>
            </w:r>
          </w:p>
          <w:p w14:paraId="005B7098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大楼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配电设备：2个800KVA变压器、J1.J2计量电柜，G01-G05，5个高压电柜P01-P14，14个低压配电柜，绝缘工具（手套、鞋）2套。</w:t>
            </w:r>
          </w:p>
          <w:p w14:paraId="489509AA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（2）饭堂配电设备：1个250KVA变压器，2个高压电柜，4个低压配电柜。</w:t>
            </w:r>
          </w:p>
          <w:p w14:paraId="77F2E481">
            <w:pPr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（3）一台300KW发电机，1个配电柜。</w:t>
            </w:r>
          </w:p>
        </w:tc>
      </w:tr>
      <w:tr w14:paraId="3BB4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024FB1D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维保频率和专业维保人员资质：</w:t>
            </w:r>
          </w:p>
          <w:p w14:paraId="58739762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1.每月安排一次上门检测，每次约3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个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工作日。</w:t>
            </w:r>
          </w:p>
          <w:p w14:paraId="157834A9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2.每次安排5人，持有高低压特种作业操作证，其中主要负责人固定。</w:t>
            </w:r>
          </w:p>
          <w:p w14:paraId="1CDD587A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3.发电机每月安排一次维保，每次安排1人。</w:t>
            </w:r>
          </w:p>
          <w:p w14:paraId="5E0F3A16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4.发电机每年全面检测一次。</w:t>
            </w:r>
          </w:p>
          <w:p w14:paraId="4EB17DBC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5.紧急情况的抢修和其他需配合开展工作的情况，需速度响应，达到现场，根据专业规范，指引相关工作开展。一个季度不超过1次。</w:t>
            </w:r>
          </w:p>
        </w:tc>
      </w:tr>
      <w:tr w14:paraId="79FE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34639A0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维保纸质报告和确认方式：</w:t>
            </w:r>
          </w:p>
          <w:p w14:paraId="131379B8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1.每月根据维保检修结果形成维保检测报告，一式两份。内容包括检测设备基本情况和存在问题。</w:t>
            </w:r>
          </w:p>
          <w:p w14:paraId="77CBF36D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2.发电机每月根据维保检修结果形成检查报告单，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一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式两份。内容包括检测设备运行记录情况与其它基本情况、存在问题。</w:t>
            </w:r>
          </w:p>
          <w:p w14:paraId="21C31B2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3.报告双方签名确认，双方存档。</w:t>
            </w:r>
          </w:p>
        </w:tc>
      </w:tr>
      <w:tr w14:paraId="6812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2645EE3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其它相关配合工作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eastAsia="zh-CN"/>
              </w:rPr>
              <w:t>：</w:t>
            </w:r>
          </w:p>
          <w:p w14:paraId="7EE6FD8F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1.故障报修和维修与施工方沟通，及时向局负责部门汇报。              </w:t>
            </w:r>
          </w:p>
          <w:p w14:paraId="2A004F3F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2.紧急情况的抢修和其他需配合开展工作的情况，需速度响应，到达现场，根据专业规范，指引相关工作开展。</w:t>
            </w:r>
          </w:p>
        </w:tc>
      </w:tr>
      <w:tr w14:paraId="2E77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522" w:type="dxa"/>
            <w:noWrap w:val="0"/>
            <w:vAlign w:val="top"/>
          </w:tcPr>
          <w:p w14:paraId="5ADFEB08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费用支付：</w:t>
            </w:r>
          </w:p>
          <w:p w14:paraId="5CC42B5A">
            <w:pPr>
              <w:spacing w:line="276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1.日常每月维保人工费用已计算在合同内容条款。</w:t>
            </w:r>
          </w:p>
          <w:p w14:paraId="2AA579FC">
            <w:pP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2.维保范围以外的，超过合同约定的应急抢修次数的人工费用另行计算。            </w:t>
            </w:r>
          </w:p>
          <w:p w14:paraId="6C4A1C2F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3.根据维保报告，需维修更换配件、主机、系统等，依据实际发生情况，按市场报价，根据财务相关流程，进行维修支付。</w:t>
            </w:r>
          </w:p>
        </w:tc>
      </w:tr>
      <w:tr w14:paraId="15EC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63630A2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  <w:lang w:val="en-US" w:eastAsia="zh-CN"/>
              </w:rPr>
              <w:t>备注：</w:t>
            </w:r>
          </w:p>
          <w:p w14:paraId="144EA2FD"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配电房部分设备使用年限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近30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年，部分配电柜存在老化隐患。线缆最初为下抛设计，虽已做好另排水和对应的值守查看制度，但还是存在泡水积水隐患。夏季室内温度偏高。需结合实际情况，后期逐步修复更换。</w:t>
            </w:r>
          </w:p>
        </w:tc>
      </w:tr>
    </w:tbl>
    <w:p w14:paraId="4AF02D74">
      <w:pPr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 w14:paraId="0A5C637B">
      <w:pPr>
        <w:pStyle w:val="2"/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 w14:paraId="21F3D1B6">
      <w:pPr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 w14:paraId="05BB7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8501E"/>
    <w:rsid w:val="0E303C36"/>
    <w:rsid w:val="29E8501E"/>
    <w:rsid w:val="2C1604D4"/>
    <w:rsid w:val="40F95DD0"/>
    <w:rsid w:val="52E5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2026-04-23T02:57:00Z</dcterms:created>
  <dc:creator>吴嘉淇</dc:creator>
  <cp:lastModifiedBy>吴嘉淇</cp:lastModifiedBy>
  <dcterms:modified xsi:type="dcterms:W3CDTF">2026-05-08T00:06:55Z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7FB8E860A6E64685BC97B7B170AB3617_11</vt:lpwstr>
  </property>
</Properties>
</file>