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4CA0F">
      <w:pPr>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神湾镇竹排三围九队和大成围暗窦应急</w:t>
      </w:r>
    </w:p>
    <w:p w14:paraId="1E240A2B">
      <w:pPr>
        <w:jc w:val="center"/>
        <w:rPr>
          <w:rFonts w:hint="eastAsia"/>
        </w:rPr>
      </w:pPr>
      <w:r>
        <w:rPr>
          <w:rFonts w:hint="eastAsia" w:ascii="创艺简标宋" w:hAnsi="创艺简标宋" w:eastAsia="创艺简标宋" w:cs="创艺简标宋"/>
          <w:sz w:val="44"/>
          <w:szCs w:val="44"/>
        </w:rPr>
        <w:t>抢险工程土地房屋总体补偿方案</w:t>
      </w:r>
    </w:p>
    <w:p w14:paraId="72EFF5C2">
      <w:pPr>
        <w:rPr>
          <w:rFonts w:hint="eastAsia"/>
        </w:rPr>
      </w:pPr>
    </w:p>
    <w:p w14:paraId="11F4B51F">
      <w:pPr>
        <w:keepNext w:val="0"/>
        <w:keepLines w:val="0"/>
        <w:pageBreakBefore w:val="0"/>
        <w:widowControl w:val="0"/>
        <w:kinsoku/>
        <w:wordWrap/>
        <w:overflowPunct/>
        <w:topLinePunct w:val="0"/>
        <w:autoSpaceDE/>
        <w:autoSpaceDN/>
        <w:bidi w:val="0"/>
        <w:adjustRightInd w:val="0"/>
        <w:snapToGrid w:val="0"/>
        <w:spacing w:line="336" w:lineRule="auto"/>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神湾镇竹排三围九队和大成围暗窦应急抢险工程项目建设需要，需对纳入项目范围内的土地、房屋及地上附着物实施征收补偿。根据《中华人民共和国物权法》、《中华人民共和国土地管理法》、《国有土地上房屋征收与补偿条例》等法律法规以及中山市人民政府《关于中山市公益性项目建设征收补偿的实施意见》（下称《实施细则》），结合我镇的实际，特制定本补偿方案：</w:t>
      </w:r>
    </w:p>
    <w:p w14:paraId="1597F50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一、补偿范围</w:t>
      </w:r>
    </w:p>
    <w:p w14:paraId="2EB04BF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神湾镇竹排三围九队和大成围暗窦应急抢险工程项目用地红线涉及的范围为本次征收补偿范围（补偿范围见附件）。</w:t>
      </w:r>
    </w:p>
    <w:p w14:paraId="53E724D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二、补偿对象及方式</w:t>
      </w:r>
    </w:p>
    <w:p w14:paraId="774438B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（一）补偿对象。</w:t>
      </w:r>
    </w:p>
    <w:p w14:paraId="040743C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．凡被纳入本次拟征收范围的土地所有权人或使用权人，房屋、地上附着物及青苗所有权人为征收补偿对象（简称“被征收人”。）</w:t>
      </w:r>
    </w:p>
    <w:p w14:paraId="6278279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．上述被征收人须持不动产权属证书或登记证明、承包合同、租赁合同以及有关权属的历史资料等作为补偿依据。若同一房地产同时核发一本以上的共有权属证书的仍作为一户计算。</w:t>
      </w:r>
    </w:p>
    <w:p w14:paraId="0A841B8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．对历史遗留问题产生的未办理登记且未被相关执法部门下达相关行政处理决定的土地和房屋，结合被征收人提供的有关权属的历史资料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经神湾镇公益性拆迁项目历史土地和房屋联审会议审定后开展补偿工作</w:t>
      </w:r>
      <w:r>
        <w:rPr>
          <w:rFonts w:hint="eastAsia" w:ascii="仿宋_GB2312" w:hAnsi="仿宋_GB2312" w:eastAsia="仿宋_GB2312" w:cs="仿宋_GB2312"/>
          <w:sz w:val="32"/>
          <w:szCs w:val="32"/>
        </w:rPr>
        <w:t>。</w:t>
      </w:r>
    </w:p>
    <w:p w14:paraId="49CF0DC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（二）补偿方式。</w:t>
      </w:r>
    </w:p>
    <w:p w14:paraId="784A5F5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货币补偿。</w:t>
      </w:r>
    </w:p>
    <w:p w14:paraId="722A2CC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三、具体补偿方案</w:t>
      </w:r>
    </w:p>
    <w:p w14:paraId="11D067E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（一）住宅用途土地及房屋。</w:t>
      </w:r>
    </w:p>
    <w:p w14:paraId="1538BA8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．货币补偿。</w:t>
      </w:r>
    </w:p>
    <w:p w14:paraId="0156D95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）已办理不动产权属证（土地证、房产证）的土地及房屋，根据被征收人提供不动产权属证登记面积,以具备相应资质的评估机构出具的评估结果实施货币补偿。</w:t>
      </w:r>
    </w:p>
    <w:p w14:paraId="374DFE0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）对未办理不动产权属证的土地及房屋，根据本方案第二条第一款第</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点程序确认后，以具备相应资质的评估机构出具的评估结果实施货币补偿。</w:t>
      </w:r>
      <w:bookmarkStart w:id="0" w:name="_GoBack"/>
      <w:bookmarkEnd w:id="0"/>
    </w:p>
    <w:p w14:paraId="41B78E5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（二）非住宅用途土地、房屋及地上附着物补偿。</w:t>
      </w:r>
    </w:p>
    <w:p w14:paraId="45DFAB4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根据《实施细则》的规定，以具备相应资质的评估机构出具的评估结果实施货币补偿。</w:t>
      </w:r>
    </w:p>
    <w:p w14:paraId="10A28E6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69B809A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（一）本方案中未提及的其他补偿项目，以具备相应资质的评估机构出具的评估报告作为依据实施补偿。</w:t>
      </w:r>
    </w:p>
    <w:p w14:paraId="5345A4D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（二）本方案仅适用于神湾镇竹排三围九队和大成围暗窦应急抢险工程项目辖区内的房地产补偿。</w:t>
      </w:r>
    </w:p>
    <w:p w14:paraId="45D773FF">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（三）本方案未尽事宜由神湾镇人民政府与被征收人协商解决，如协商不成的，可参照相关法律法规执行。</w:t>
      </w:r>
    </w:p>
    <w:p w14:paraId="3A7FE426">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3404C528">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42F1C5AC">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YjRjMzQ3ZmQ5MzU0OWYwOTkzYjM1NDJmMTFlMTYifQ=="/>
  </w:docVars>
  <w:rsids>
    <w:rsidRoot w:val="00000000"/>
    <w:rsid w:val="0250093A"/>
    <w:rsid w:val="0984572B"/>
    <w:rsid w:val="0C75675E"/>
    <w:rsid w:val="104E60CE"/>
    <w:rsid w:val="11460865"/>
    <w:rsid w:val="13E92E10"/>
    <w:rsid w:val="15954377"/>
    <w:rsid w:val="176522C3"/>
    <w:rsid w:val="18550677"/>
    <w:rsid w:val="1EB109E6"/>
    <w:rsid w:val="21E45026"/>
    <w:rsid w:val="23E70F73"/>
    <w:rsid w:val="25DD5249"/>
    <w:rsid w:val="2D0E71F7"/>
    <w:rsid w:val="31A77C86"/>
    <w:rsid w:val="328D6571"/>
    <w:rsid w:val="362B4B6B"/>
    <w:rsid w:val="416A1F44"/>
    <w:rsid w:val="496D6036"/>
    <w:rsid w:val="4A9E67FA"/>
    <w:rsid w:val="51134C04"/>
    <w:rsid w:val="51BB5923"/>
    <w:rsid w:val="56866800"/>
    <w:rsid w:val="57B12A6A"/>
    <w:rsid w:val="5F4A6064"/>
    <w:rsid w:val="633F23AC"/>
    <w:rsid w:val="69D51DCA"/>
    <w:rsid w:val="799E7093"/>
    <w:rsid w:val="7C9219F0"/>
    <w:rsid w:val="9F3F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2025-11-21T09:24:00Z</dcterms:created>
  <dc:creator>PC08</dc:creator>
  <cp:lastModifiedBy>huawei</cp:lastModifiedBy>
  <dcterms:modified xsi:type="dcterms:W3CDTF">2026-04-01T15:29:37Z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F8792001BD884060A10EB6079033D85B_12</vt:lpwstr>
  </property>
</Properties>
</file>