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EF905">
      <w:pPr>
        <w:pStyle w:val="15"/>
        <w:pageBreakBefore w:val="0"/>
        <w:widowControl w:val="0"/>
        <w:kinsoku/>
        <w:wordWrap/>
        <w:overflowPunct/>
        <w:topLinePunct w:val="0"/>
        <w:autoSpaceDE/>
        <w:autoSpaceDN/>
        <w:bidi w:val="0"/>
        <w:adjustRightInd/>
        <w:snapToGrid/>
        <w:spacing w:before="0" w:beforeLines="0" w:after="0" w:afterLines="0" w:line="336" w:lineRule="auto"/>
        <w:ind w:left="0" w:firstLine="0" w:firstLineChars="0"/>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eastAsia="zh-CN"/>
        </w:rPr>
        <w:t>附件</w:t>
      </w:r>
      <w:r>
        <w:rPr>
          <w:rFonts w:hint="default" w:ascii="Times New Roman" w:hAnsi="Times New Roman" w:eastAsia="仿宋_GB2312" w:cs="Times New Roman"/>
          <w:b w:val="0"/>
          <w:bCs/>
          <w:sz w:val="32"/>
          <w:szCs w:val="32"/>
          <w:lang w:val="en-US" w:eastAsia="zh-CN"/>
        </w:rPr>
        <w:t>1</w:t>
      </w:r>
    </w:p>
    <w:p w14:paraId="3DD44392">
      <w:pPr>
        <w:pStyle w:val="15"/>
        <w:pageBreakBefore w:val="0"/>
        <w:widowControl w:val="0"/>
        <w:kinsoku/>
        <w:wordWrap/>
        <w:overflowPunct/>
        <w:topLinePunct w:val="0"/>
        <w:autoSpaceDE/>
        <w:autoSpaceDN/>
        <w:bidi w:val="0"/>
        <w:adjustRightInd/>
        <w:snapToGrid/>
        <w:spacing w:before="0" w:beforeLines="0" w:after="0" w:afterLines="0" w:line="336" w:lineRule="auto"/>
        <w:ind w:left="0" w:firstLine="0" w:firstLineChars="0"/>
        <w:textAlignment w:val="auto"/>
        <w:rPr>
          <w:rFonts w:hint="eastAsia" w:ascii="微软简标宋" w:hAnsi="微软简标宋" w:eastAsia="微软简标宋" w:cs="微软简标宋"/>
          <w:b w:val="0"/>
          <w:bCs/>
          <w:sz w:val="44"/>
          <w:szCs w:val="44"/>
        </w:rPr>
      </w:pPr>
      <w:r>
        <w:rPr>
          <w:rFonts w:hint="eastAsia" w:ascii="微软简标宋" w:hAnsi="微软简标宋" w:eastAsia="微软简标宋" w:cs="微软简标宋"/>
          <w:b w:val="0"/>
          <w:bCs/>
          <w:sz w:val="44"/>
          <w:szCs w:val="44"/>
        </w:rPr>
        <w:t>石岐街道办事处202</w:t>
      </w:r>
      <w:r>
        <w:rPr>
          <w:rFonts w:hint="eastAsia" w:ascii="微软简标宋" w:hAnsi="微软简标宋" w:eastAsia="微软简标宋" w:cs="微软简标宋"/>
          <w:b w:val="0"/>
          <w:bCs/>
          <w:sz w:val="44"/>
          <w:szCs w:val="44"/>
          <w:lang w:val="en-US" w:eastAsia="zh-CN"/>
        </w:rPr>
        <w:t>6</w:t>
      </w:r>
      <w:r>
        <w:rPr>
          <w:rFonts w:hint="eastAsia" w:ascii="微软简标宋" w:hAnsi="微软简标宋" w:eastAsia="微软简标宋" w:cs="微软简标宋"/>
          <w:b w:val="0"/>
          <w:bCs/>
          <w:sz w:val="44"/>
          <w:szCs w:val="44"/>
        </w:rPr>
        <w:t>年</w:t>
      </w:r>
      <w:r>
        <w:rPr>
          <w:rFonts w:hint="eastAsia" w:ascii="微软简标宋" w:hAnsi="微软简标宋" w:eastAsia="微软简标宋" w:cs="微软简标宋"/>
          <w:b w:val="0"/>
          <w:bCs/>
          <w:sz w:val="44"/>
          <w:szCs w:val="44"/>
          <w:lang w:val="en-US" w:eastAsia="zh-CN"/>
        </w:rPr>
        <w:t>信息化运维</w:t>
      </w:r>
      <w:r>
        <w:rPr>
          <w:rFonts w:hint="eastAsia" w:ascii="微软简标宋" w:hAnsi="微软简标宋" w:eastAsia="微软简标宋" w:cs="微软简标宋"/>
          <w:b w:val="0"/>
          <w:bCs/>
          <w:sz w:val="44"/>
          <w:szCs w:val="44"/>
        </w:rPr>
        <w:t>服务项目用户需求书</w:t>
      </w:r>
    </w:p>
    <w:p w14:paraId="2D8AC27C">
      <w:pPr>
        <w:pStyle w:val="15"/>
        <w:pageBreakBefore w:val="0"/>
        <w:widowControl w:val="0"/>
        <w:kinsoku/>
        <w:wordWrap/>
        <w:overflowPunct/>
        <w:topLinePunct w:val="0"/>
        <w:autoSpaceDE/>
        <w:autoSpaceDN/>
        <w:bidi w:val="0"/>
        <w:adjustRightInd/>
        <w:snapToGrid/>
        <w:spacing w:before="0" w:beforeLines="0" w:after="0" w:afterLines="0" w:line="336" w:lineRule="auto"/>
        <w:ind w:left="0" w:firstLine="0" w:firstLineChars="0"/>
        <w:textAlignment w:val="auto"/>
        <w:rPr>
          <w:rFonts w:hint="default" w:ascii="Times New Roman" w:hAnsi="Times New Roman" w:eastAsia="微软简标宋" w:cs="Times New Roman"/>
          <w:b w:val="0"/>
          <w:bCs/>
          <w:sz w:val="32"/>
          <w:szCs w:val="32"/>
        </w:rPr>
      </w:pPr>
    </w:p>
    <w:p w14:paraId="12247BE3">
      <w:pPr>
        <w:pStyle w:val="2"/>
        <w:pageBreakBefore w:val="0"/>
        <w:widowControl w:val="0"/>
        <w:numPr>
          <w:ilvl w:val="0"/>
          <w:numId w:val="0"/>
        </w:numPr>
        <w:kinsoku/>
        <w:wordWrap/>
        <w:overflowPunct/>
        <w:topLinePunct w:val="0"/>
        <w:autoSpaceDE/>
        <w:autoSpaceDN/>
        <w:bidi w:val="0"/>
        <w:adjustRightInd/>
        <w:snapToGrid/>
        <w:spacing w:before="0" w:beforeLines="0" w:after="0" w:line="336" w:lineRule="auto"/>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项目目标</w:t>
      </w:r>
    </w:p>
    <w:p w14:paraId="49A9B387">
      <w:pPr>
        <w:pStyle w:val="16"/>
        <w:pageBreakBefore w:val="0"/>
        <w:widowControl w:val="0"/>
        <w:kinsoku/>
        <w:wordWrap/>
        <w:overflowPunct/>
        <w:topLinePunct w:val="0"/>
        <w:autoSpaceDE/>
        <w:autoSpaceDN/>
        <w:bidi w:val="0"/>
        <w:adjustRightInd/>
        <w:snapToGrid/>
        <w:spacing w:line="336" w:lineRule="auto"/>
        <w:ind w:left="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通过</w:t>
      </w:r>
      <w:r>
        <w:rPr>
          <w:rFonts w:hint="eastAsia" w:eastAsia="仿宋_GB2312" w:cs="Times New Roman"/>
          <w:b w:val="0"/>
          <w:bCs/>
          <w:sz w:val="32"/>
          <w:szCs w:val="32"/>
          <w:lang w:eastAsia="zh-CN"/>
        </w:rPr>
        <w:t>“</w:t>
      </w:r>
      <w:r>
        <w:rPr>
          <w:rFonts w:hint="default" w:ascii="Times New Roman" w:hAnsi="Times New Roman" w:eastAsia="仿宋_GB2312" w:cs="Times New Roman"/>
          <w:b w:val="0"/>
          <w:bCs/>
          <w:sz w:val="32"/>
          <w:szCs w:val="32"/>
        </w:rPr>
        <w:t>技术人员驻点运维+二线专家远程协助</w:t>
      </w:r>
      <w:r>
        <w:rPr>
          <w:rFonts w:hint="eastAsia" w:eastAsia="仿宋_GB2312" w:cs="Times New Roman"/>
          <w:b w:val="0"/>
          <w:bCs/>
          <w:sz w:val="32"/>
          <w:szCs w:val="32"/>
          <w:lang w:eastAsia="zh-CN"/>
        </w:rPr>
        <w:t>”</w:t>
      </w:r>
      <w:r>
        <w:rPr>
          <w:rFonts w:hint="default" w:ascii="Times New Roman" w:hAnsi="Times New Roman" w:eastAsia="仿宋_GB2312" w:cs="Times New Roman"/>
          <w:b w:val="0"/>
          <w:bCs/>
          <w:sz w:val="32"/>
          <w:szCs w:val="32"/>
        </w:rPr>
        <w:t>提供服务，保障中山市石岐街道现有办公设备</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含会议设备）</w:t>
      </w:r>
      <w:r>
        <w:rPr>
          <w:rFonts w:hint="default" w:ascii="Times New Roman" w:hAnsi="Times New Roman" w:eastAsia="仿宋_GB2312" w:cs="Times New Roman"/>
          <w:b w:val="0"/>
          <w:bCs/>
          <w:sz w:val="32"/>
          <w:szCs w:val="32"/>
        </w:rPr>
        <w:t>、计算机设备、网络及网络安全设备</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约800台</w:t>
      </w:r>
      <w:r>
        <w:rPr>
          <w:rFonts w:hint="default" w:ascii="Times New Roman" w:hAnsi="Times New Roman" w:eastAsia="仿宋_GB2312" w:cs="Times New Roman"/>
          <w:b w:val="0"/>
          <w:bCs/>
          <w:sz w:val="32"/>
          <w:szCs w:val="32"/>
          <w:lang w:eastAsia="zh-CN"/>
        </w:rPr>
        <w:t>）、</w:t>
      </w:r>
      <w:r>
        <w:rPr>
          <w:rFonts w:hint="eastAsia" w:eastAsia="仿宋_GB2312" w:cs="Times New Roman"/>
          <w:b w:val="0"/>
          <w:bCs/>
          <w:sz w:val="32"/>
          <w:szCs w:val="32"/>
          <w:lang w:eastAsia="zh-CN"/>
        </w:rPr>
        <w:t>有线电话线路</w:t>
      </w:r>
      <w:r>
        <w:rPr>
          <w:rFonts w:hint="eastAsia" w:eastAsia="仿宋_GB2312" w:cs="Times New Roman"/>
          <w:b w:val="0"/>
          <w:bCs/>
          <w:sz w:val="32"/>
          <w:szCs w:val="32"/>
          <w:lang w:val="en-US" w:eastAsia="zh-CN"/>
        </w:rPr>
        <w:t>（约300台）</w:t>
      </w:r>
      <w:r>
        <w:rPr>
          <w:rFonts w:hint="eastAsia"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监控系统、业务应用系统</w:t>
      </w:r>
      <w:r>
        <w:rPr>
          <w:rFonts w:hint="eastAsia" w:eastAsia="仿宋_GB2312" w:cs="Times New Roman"/>
          <w:b w:val="0"/>
          <w:bCs/>
          <w:sz w:val="32"/>
          <w:szCs w:val="32"/>
          <w:lang w:val="en-US" w:eastAsia="zh-CN"/>
        </w:rPr>
        <w:t>、门禁系统</w:t>
      </w:r>
      <w:r>
        <w:rPr>
          <w:rFonts w:hint="default" w:ascii="Times New Roman" w:hAnsi="Times New Roman" w:eastAsia="仿宋_GB2312" w:cs="Times New Roman"/>
          <w:b w:val="0"/>
          <w:bCs/>
          <w:sz w:val="32"/>
          <w:szCs w:val="32"/>
        </w:rPr>
        <w:t>正常运行，办公设备及核心系统全年可用性≥99.5%、网络故障平均修复时间≤</w:t>
      </w:r>
      <w:r>
        <w:rPr>
          <w:rFonts w:hint="default" w:ascii="Times New Roman" w:hAnsi="Times New Roman" w:eastAsia="仿宋_GB2312" w:cs="Times New Roman"/>
          <w:b w:val="0"/>
          <w:bCs/>
          <w:sz w:val="32"/>
          <w:szCs w:val="32"/>
          <w:lang w:val="en-US" w:eastAsia="zh-CN"/>
        </w:rPr>
        <w:t>1</w:t>
      </w:r>
      <w:r>
        <w:rPr>
          <w:rFonts w:hint="default" w:ascii="Times New Roman" w:hAnsi="Times New Roman" w:eastAsia="仿宋_GB2312" w:cs="Times New Roman"/>
          <w:b w:val="0"/>
          <w:bCs/>
          <w:sz w:val="32"/>
          <w:szCs w:val="32"/>
        </w:rPr>
        <w:t>小时，快速响应街道及行政服务中心信息化相关的故障处理。</w:t>
      </w:r>
    </w:p>
    <w:p w14:paraId="5BBA6158">
      <w:pPr>
        <w:pStyle w:val="16"/>
        <w:pageBreakBefore w:val="0"/>
        <w:widowControl w:val="0"/>
        <w:kinsoku/>
        <w:wordWrap/>
        <w:overflowPunct/>
        <w:topLinePunct w:val="0"/>
        <w:autoSpaceDE/>
        <w:autoSpaceDN/>
        <w:bidi w:val="0"/>
        <w:adjustRightInd/>
        <w:snapToGrid/>
        <w:spacing w:line="336" w:lineRule="auto"/>
        <w:ind w:left="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同时严格落实上级单位开展的各项网络及网络安全检查、整改各项工作，处置各类网络安全事件及告警工单，实现网络安全事件闭环处置</w:t>
      </w:r>
      <w:r>
        <w:rPr>
          <w:rFonts w:hint="default" w:ascii="Times New Roman" w:hAnsi="Times New Roman" w:eastAsia="仿宋_GB2312" w:cs="Times New Roman"/>
          <w:b w:val="0"/>
          <w:bCs/>
          <w:sz w:val="32"/>
          <w:szCs w:val="32"/>
          <w:lang w:eastAsia="zh-CN"/>
        </w:rPr>
        <w:t>，政</w:t>
      </w:r>
      <w:r>
        <w:rPr>
          <w:rFonts w:hint="default" w:ascii="Times New Roman" w:hAnsi="Times New Roman" w:eastAsia="仿宋_GB2312" w:cs="Times New Roman"/>
          <w:b w:val="0"/>
          <w:bCs/>
          <w:sz w:val="32"/>
          <w:szCs w:val="32"/>
        </w:rPr>
        <w:t>务网络安全整体可控。</w:t>
      </w:r>
    </w:p>
    <w:p w14:paraId="06673858">
      <w:pPr>
        <w:pStyle w:val="2"/>
        <w:pageBreakBefore w:val="0"/>
        <w:widowControl w:val="0"/>
        <w:numPr>
          <w:ilvl w:val="0"/>
          <w:numId w:val="0"/>
        </w:numPr>
        <w:kinsoku/>
        <w:wordWrap/>
        <w:overflowPunct/>
        <w:topLinePunct w:val="0"/>
        <w:autoSpaceDE/>
        <w:autoSpaceDN/>
        <w:bidi w:val="0"/>
        <w:adjustRightInd/>
        <w:snapToGrid/>
        <w:spacing w:before="0" w:beforeLines="0" w:after="0" w:line="336" w:lineRule="auto"/>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项目内容</w:t>
      </w:r>
    </w:p>
    <w:p w14:paraId="123E00F6">
      <w:pPr>
        <w:pStyle w:val="3"/>
        <w:pageBreakBefore w:val="0"/>
        <w:widowControl w:val="0"/>
        <w:numPr>
          <w:ilvl w:val="1"/>
          <w:numId w:val="0"/>
        </w:numPr>
        <w:kinsoku/>
        <w:wordWrap/>
        <w:overflowPunct/>
        <w:topLinePunct w:val="0"/>
        <w:autoSpaceDE/>
        <w:autoSpaceDN/>
        <w:bidi w:val="0"/>
        <w:adjustRightInd/>
        <w:snapToGrid/>
        <w:spacing w:before="0" w:beforeLines="0" w:after="0" w:afterLines="0" w:line="336" w:lineRule="auto"/>
        <w:ind w:left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（一）</w:t>
      </w:r>
      <w:r>
        <w:rPr>
          <w:rFonts w:hint="eastAsia" w:ascii="楷体_GB2312" w:hAnsi="楷体_GB2312" w:eastAsia="楷体_GB2312" w:cs="楷体_GB2312"/>
          <w:b w:val="0"/>
          <w:bCs/>
          <w:sz w:val="32"/>
          <w:szCs w:val="32"/>
        </w:rPr>
        <w:t>驻点运维服务范围</w:t>
      </w:r>
    </w:p>
    <w:p w14:paraId="753CBA49">
      <w:pPr>
        <w:pageBreakBefore w:val="0"/>
        <w:widowControl w:val="0"/>
        <w:numPr>
          <w:ilvl w:val="0"/>
          <w:numId w:val="2"/>
        </w:numPr>
        <w:kinsoku/>
        <w:wordWrap/>
        <w:overflowPunct/>
        <w:topLinePunct w:val="0"/>
        <w:autoSpaceDE/>
        <w:autoSpaceDN/>
        <w:bidi w:val="0"/>
        <w:adjustRightInd/>
        <w:snapToGrid/>
        <w:spacing w:line="336" w:lineRule="auto"/>
        <w:ind w:left="0" w:leftChars="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中山市人民政府石岐街道办事处</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中山</w:t>
      </w:r>
      <w:r>
        <w:rPr>
          <w:rFonts w:hint="eastAsia" w:ascii="Times New Roman" w:hAnsi="Times New Roman" w:eastAsia="仿宋_GB2312" w:cs="Times New Roman"/>
          <w:b w:val="0"/>
          <w:bCs/>
          <w:sz w:val="32"/>
          <w:szCs w:val="32"/>
          <w:lang w:eastAsia="zh-CN"/>
        </w:rPr>
        <w:t>石岐街道</w:t>
      </w:r>
      <w:r>
        <w:rPr>
          <w:rFonts w:hint="default" w:ascii="Times New Roman" w:hAnsi="Times New Roman" w:eastAsia="仿宋_GB2312" w:cs="Times New Roman"/>
          <w:b w:val="0"/>
          <w:bCs/>
          <w:sz w:val="32"/>
          <w:szCs w:val="32"/>
        </w:rPr>
        <w:t>市康华路18号</w:t>
      </w:r>
      <w:r>
        <w:rPr>
          <w:rFonts w:hint="default" w:ascii="Times New Roman" w:hAnsi="Times New Roman" w:eastAsia="仿宋_GB2312" w:cs="Times New Roman"/>
          <w:b w:val="0"/>
          <w:bCs/>
          <w:sz w:val="32"/>
          <w:szCs w:val="32"/>
          <w:lang w:eastAsia="zh-CN"/>
        </w:rPr>
        <w:t>）；</w:t>
      </w:r>
    </w:p>
    <w:p w14:paraId="327CBB09">
      <w:pPr>
        <w:pageBreakBefore w:val="0"/>
        <w:widowControl w:val="0"/>
        <w:numPr>
          <w:ilvl w:val="0"/>
          <w:numId w:val="2"/>
        </w:numPr>
        <w:kinsoku/>
        <w:wordWrap/>
        <w:overflowPunct/>
        <w:topLinePunct w:val="0"/>
        <w:autoSpaceDE/>
        <w:autoSpaceDN/>
        <w:bidi w:val="0"/>
        <w:adjustRightInd/>
        <w:snapToGrid/>
        <w:spacing w:line="336" w:lineRule="auto"/>
        <w:ind w:left="0" w:leftChars="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中山市石岐街道行政服务中心</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中山市石岐街道民科西路2号</w:t>
      </w:r>
      <w:r>
        <w:rPr>
          <w:rFonts w:hint="default" w:ascii="Times New Roman" w:hAnsi="Times New Roman" w:eastAsia="仿宋_GB2312" w:cs="Times New Roman"/>
          <w:b w:val="0"/>
          <w:bCs/>
          <w:sz w:val="32"/>
          <w:szCs w:val="32"/>
          <w:lang w:eastAsia="zh-CN"/>
        </w:rPr>
        <w:t>）；</w:t>
      </w:r>
    </w:p>
    <w:p w14:paraId="03BD7763">
      <w:pPr>
        <w:pageBreakBefore w:val="0"/>
        <w:widowControl w:val="0"/>
        <w:numPr>
          <w:ilvl w:val="0"/>
          <w:numId w:val="2"/>
        </w:numPr>
        <w:kinsoku/>
        <w:wordWrap/>
        <w:overflowPunct/>
        <w:topLinePunct w:val="0"/>
        <w:autoSpaceDE/>
        <w:autoSpaceDN/>
        <w:bidi w:val="0"/>
        <w:adjustRightInd/>
        <w:snapToGrid/>
        <w:spacing w:line="336" w:lineRule="auto"/>
        <w:ind w:left="0" w:leftChars="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中山市石岐街道综治中心</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中山市石岐街道康华路30号</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w:t>
      </w:r>
    </w:p>
    <w:p w14:paraId="0F744912">
      <w:pPr>
        <w:pStyle w:val="3"/>
        <w:pageBreakBefore w:val="0"/>
        <w:widowControl w:val="0"/>
        <w:numPr>
          <w:ilvl w:val="1"/>
          <w:numId w:val="0"/>
        </w:numPr>
        <w:kinsoku/>
        <w:wordWrap/>
        <w:overflowPunct/>
        <w:topLinePunct w:val="0"/>
        <w:autoSpaceDE/>
        <w:autoSpaceDN/>
        <w:bidi w:val="0"/>
        <w:adjustRightInd/>
        <w:snapToGrid/>
        <w:spacing w:before="0" w:beforeLines="0" w:after="0" w:afterLines="0" w:line="336" w:lineRule="auto"/>
        <w:ind w:left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（二）</w:t>
      </w:r>
      <w:r>
        <w:rPr>
          <w:rFonts w:hint="eastAsia" w:ascii="楷体_GB2312" w:hAnsi="楷体_GB2312" w:eastAsia="楷体_GB2312" w:cs="楷体_GB2312"/>
          <w:b w:val="0"/>
          <w:bCs/>
          <w:sz w:val="32"/>
          <w:szCs w:val="32"/>
        </w:rPr>
        <w:t>项目时间</w:t>
      </w:r>
    </w:p>
    <w:p w14:paraId="0B9F1EC1">
      <w:pPr>
        <w:pStyle w:val="16"/>
        <w:pageBreakBefore w:val="0"/>
        <w:widowControl w:val="0"/>
        <w:kinsoku/>
        <w:wordWrap/>
        <w:overflowPunct/>
        <w:topLinePunct w:val="0"/>
        <w:autoSpaceDE/>
        <w:autoSpaceDN/>
        <w:bidi w:val="0"/>
        <w:adjustRightInd/>
        <w:snapToGrid/>
        <w:spacing w:line="336" w:lineRule="auto"/>
        <w:ind w:left="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202</w:t>
      </w:r>
      <w:r>
        <w:rPr>
          <w:rFonts w:hint="default" w:ascii="Times New Roman" w:hAnsi="Times New Roman" w:eastAsia="仿宋_GB2312" w:cs="Times New Roman"/>
          <w:b w:val="0"/>
          <w:bCs/>
          <w:sz w:val="32"/>
          <w:szCs w:val="32"/>
          <w:lang w:val="en-US" w:eastAsia="zh-CN"/>
        </w:rPr>
        <w:t>6</w:t>
      </w:r>
      <w:r>
        <w:rPr>
          <w:rFonts w:hint="default" w:ascii="Times New Roman" w:hAnsi="Times New Roman" w:eastAsia="仿宋_GB2312" w:cs="Times New Roman"/>
          <w:b w:val="0"/>
          <w:bCs/>
          <w:sz w:val="32"/>
          <w:szCs w:val="32"/>
        </w:rPr>
        <w:t>年</w:t>
      </w:r>
      <w:r>
        <w:rPr>
          <w:rFonts w:hint="default" w:ascii="Times New Roman" w:hAnsi="Times New Roman" w:eastAsia="仿宋_GB2312" w:cs="Times New Roman"/>
          <w:b w:val="0"/>
          <w:bCs/>
          <w:sz w:val="32"/>
          <w:szCs w:val="32"/>
          <w:lang w:val="en-US" w:eastAsia="zh-CN"/>
        </w:rPr>
        <w:t>6</w:t>
      </w:r>
      <w:r>
        <w:rPr>
          <w:rFonts w:hint="default" w:ascii="Times New Roman" w:hAnsi="Times New Roman" w:eastAsia="仿宋_GB2312" w:cs="Times New Roman"/>
          <w:b w:val="0"/>
          <w:bCs/>
          <w:sz w:val="32"/>
          <w:szCs w:val="32"/>
        </w:rPr>
        <w:t>月1日至202</w:t>
      </w:r>
      <w:r>
        <w:rPr>
          <w:rFonts w:hint="default" w:ascii="Times New Roman" w:hAnsi="Times New Roman" w:eastAsia="仿宋_GB2312" w:cs="Times New Roman"/>
          <w:b w:val="0"/>
          <w:bCs/>
          <w:sz w:val="32"/>
          <w:szCs w:val="32"/>
          <w:lang w:val="en-US" w:eastAsia="zh-CN"/>
        </w:rPr>
        <w:t>7</w:t>
      </w:r>
      <w:r>
        <w:rPr>
          <w:rFonts w:hint="default" w:ascii="Times New Roman" w:hAnsi="Times New Roman" w:eastAsia="仿宋_GB2312" w:cs="Times New Roman"/>
          <w:b w:val="0"/>
          <w:bCs/>
          <w:sz w:val="32"/>
          <w:szCs w:val="32"/>
        </w:rPr>
        <w:t>年5月31日。</w:t>
      </w:r>
    </w:p>
    <w:p w14:paraId="1F9A2E1E">
      <w:pPr>
        <w:pStyle w:val="3"/>
        <w:pageBreakBefore w:val="0"/>
        <w:widowControl w:val="0"/>
        <w:numPr>
          <w:ilvl w:val="1"/>
          <w:numId w:val="0"/>
        </w:numPr>
        <w:kinsoku/>
        <w:wordWrap/>
        <w:overflowPunct/>
        <w:topLinePunct w:val="0"/>
        <w:autoSpaceDE/>
        <w:autoSpaceDN/>
        <w:bidi w:val="0"/>
        <w:adjustRightInd/>
        <w:snapToGrid/>
        <w:spacing w:before="0" w:beforeLines="0" w:after="0" w:afterLines="0" w:line="336" w:lineRule="auto"/>
        <w:ind w:left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val="en-US" w:eastAsia="zh-CN"/>
        </w:rPr>
        <w:t>（三）服务人员要求</w:t>
      </w:r>
    </w:p>
    <w:p w14:paraId="1E52B301">
      <w:pPr>
        <w:pStyle w:val="16"/>
        <w:pageBreakBefore w:val="0"/>
        <w:widowControl w:val="0"/>
        <w:kinsoku/>
        <w:wordWrap/>
        <w:overflowPunct/>
        <w:topLinePunct w:val="0"/>
        <w:autoSpaceDE/>
        <w:autoSpaceDN/>
        <w:bidi w:val="0"/>
        <w:adjustRightInd/>
        <w:snapToGrid/>
        <w:spacing w:line="336" w:lineRule="auto"/>
        <w:ind w:left="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供应商应安排两名驻点技术人员，其中一名作为组长负责整体工作，驻点技术人员提供7×24小时电话技术支持服务，5×8小时驻点服务，安排一名技术专家为驻点技术人员提供必要的远程协助及技术支撑服务。</w:t>
      </w:r>
    </w:p>
    <w:p w14:paraId="62ACDD7A">
      <w:pPr>
        <w:pStyle w:val="3"/>
        <w:pageBreakBefore w:val="0"/>
        <w:widowControl w:val="0"/>
        <w:numPr>
          <w:ilvl w:val="1"/>
          <w:numId w:val="0"/>
        </w:numPr>
        <w:kinsoku/>
        <w:wordWrap/>
        <w:overflowPunct/>
        <w:topLinePunct w:val="0"/>
        <w:autoSpaceDE/>
        <w:autoSpaceDN/>
        <w:bidi w:val="0"/>
        <w:adjustRightInd/>
        <w:snapToGrid/>
        <w:spacing w:before="0" w:beforeLines="0" w:after="0" w:afterLines="0" w:line="336" w:lineRule="auto"/>
        <w:ind w:left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eastAsia="zh-CN"/>
        </w:rPr>
        <w:t>（四）</w:t>
      </w:r>
      <w:r>
        <w:rPr>
          <w:rFonts w:hint="eastAsia" w:ascii="楷体_GB2312" w:hAnsi="楷体_GB2312" w:eastAsia="楷体_GB2312" w:cs="楷体_GB2312"/>
          <w:b w:val="0"/>
          <w:bCs/>
          <w:sz w:val="32"/>
          <w:szCs w:val="32"/>
        </w:rPr>
        <w:t>服务</w:t>
      </w:r>
      <w:r>
        <w:rPr>
          <w:rFonts w:hint="eastAsia" w:ascii="楷体_GB2312" w:hAnsi="楷体_GB2312" w:eastAsia="楷体_GB2312" w:cs="楷体_GB2312"/>
          <w:b w:val="0"/>
          <w:bCs/>
          <w:sz w:val="32"/>
          <w:szCs w:val="32"/>
          <w:lang w:val="en-US" w:eastAsia="zh-CN"/>
        </w:rPr>
        <w:t>内容</w:t>
      </w:r>
    </w:p>
    <w:tbl>
      <w:tblPr>
        <w:tblStyle w:val="17"/>
        <w:tblW w:w="877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566"/>
        <w:gridCol w:w="6366"/>
      </w:tblGrid>
      <w:tr w14:paraId="594EE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99AC">
            <w:pPr>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b w:val="0"/>
                <w:bCs/>
                <w:sz w:val="30"/>
                <w:szCs w:val="30"/>
                <w:lang w:val="en-US" w:eastAsia="zh-CN"/>
              </w:rPr>
            </w:pPr>
            <w:r>
              <w:rPr>
                <w:rFonts w:hint="default" w:ascii="Times New Roman" w:hAnsi="Times New Roman" w:eastAsia="仿宋_GB2312" w:cs="Times New Roman"/>
                <w:b w:val="0"/>
                <w:bCs/>
                <w:sz w:val="30"/>
                <w:szCs w:val="30"/>
                <w:lang w:val="en-US" w:eastAsia="zh-CN"/>
              </w:rPr>
              <w:t>序号</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F4C3">
            <w:pPr>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lang w:val="en-US" w:eastAsia="zh-CN"/>
              </w:rPr>
              <w:t>服务项目</w:t>
            </w:r>
          </w:p>
        </w:tc>
        <w:tc>
          <w:tcPr>
            <w:tcW w:w="6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0C90">
            <w:pPr>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lang w:val="en-US" w:eastAsia="zh-CN"/>
              </w:rPr>
              <w:t>服务内容</w:t>
            </w:r>
          </w:p>
        </w:tc>
      </w:tr>
      <w:tr w14:paraId="3A35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9D9A">
            <w:pPr>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val="en-US" w:eastAsia="zh-CN"/>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C0E0">
            <w:pPr>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val="en-US" w:eastAsia="zh-CN"/>
              </w:rPr>
              <w:t>办公设备、计算机设备日常维护</w:t>
            </w:r>
          </w:p>
        </w:tc>
        <w:tc>
          <w:tcPr>
            <w:tcW w:w="6366" w:type="dxa"/>
            <w:tcBorders>
              <w:top w:val="single" w:color="000000" w:sz="4" w:space="0"/>
              <w:left w:val="single" w:color="000000" w:sz="4" w:space="0"/>
              <w:bottom w:val="single" w:color="000000" w:sz="4" w:space="0"/>
              <w:right w:val="single" w:color="000000" w:sz="4" w:space="0"/>
            </w:tcBorders>
            <w:shd w:val="clear" w:color="auto" w:fill="auto"/>
            <w:vAlign w:val="top"/>
          </w:tcPr>
          <w:p w14:paraId="108D4310">
            <w:pPr>
              <w:pageBreakBefore w:val="0"/>
              <w:widowControl w:val="0"/>
              <w:kinsoku/>
              <w:wordWrap/>
              <w:overflowPunct/>
              <w:topLinePunct w:val="0"/>
              <w:autoSpaceDE/>
              <w:autoSpaceDN/>
              <w:bidi w:val="0"/>
              <w:adjustRightInd/>
              <w:snapToGrid/>
              <w:spacing w:line="336" w:lineRule="auto"/>
              <w:textAlignment w:val="auto"/>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val="en-US" w:eastAsia="zh-CN"/>
              </w:rPr>
              <w:t>维护设备含计算机主机、小型服务器、打印/复印设备、投影仪。计算机和小型服务器：负责维护、维修、保养设备，保证常用办公软件、应用软件及防病毒软件、与该计算机连接的常用办公外设的运行稳定，计算机接入局域网的线路畅通。服务器每日可用性监测、服务器日常补丁、预防性检查、漏洞修复；打印机：故障排除、整机清洁、日常保养；复印机：机器检修和擦拭、日常维护保养、故障排错；投影仪：预防性检查、日常保养、故障排错。</w:t>
            </w:r>
            <w:r>
              <w:rPr>
                <w:rFonts w:hint="default" w:ascii="Times New Roman" w:hAnsi="Times New Roman" w:eastAsia="仿宋_GB2312" w:cs="Times New Roman"/>
                <w:b w:val="0"/>
                <w:bCs/>
                <w:sz w:val="24"/>
                <w:szCs w:val="24"/>
              </w:rPr>
              <w:t>一般故障</w:t>
            </w:r>
            <w:r>
              <w:rPr>
                <w:rFonts w:hint="default" w:ascii="Times New Roman" w:hAnsi="Times New Roman" w:eastAsia="仿宋_GB2312" w:cs="Times New Roman"/>
                <w:b w:val="0"/>
                <w:bCs/>
                <w:sz w:val="24"/>
                <w:szCs w:val="24"/>
                <w:lang w:val="en-US" w:eastAsia="zh-CN"/>
              </w:rPr>
              <w:t>1</w:t>
            </w:r>
            <w:r>
              <w:rPr>
                <w:rFonts w:hint="default" w:ascii="Times New Roman" w:hAnsi="Times New Roman" w:eastAsia="仿宋_GB2312" w:cs="Times New Roman"/>
                <w:b w:val="0"/>
                <w:bCs/>
                <w:sz w:val="24"/>
                <w:szCs w:val="24"/>
              </w:rPr>
              <w:t>小时内修复，疑难故障</w:t>
            </w:r>
            <w:r>
              <w:rPr>
                <w:rFonts w:hint="default" w:ascii="Times New Roman" w:hAnsi="Times New Roman" w:eastAsia="仿宋_GB2312" w:cs="Times New Roman"/>
                <w:b w:val="0"/>
                <w:bCs/>
                <w:sz w:val="24"/>
                <w:szCs w:val="24"/>
                <w:lang w:val="en-US" w:eastAsia="zh-CN"/>
              </w:rPr>
              <w:t>2</w:t>
            </w:r>
            <w:r>
              <w:rPr>
                <w:rFonts w:hint="default" w:ascii="Times New Roman" w:hAnsi="Times New Roman" w:eastAsia="仿宋_GB2312" w:cs="Times New Roman"/>
                <w:b w:val="0"/>
                <w:bCs/>
                <w:sz w:val="24"/>
                <w:szCs w:val="24"/>
              </w:rPr>
              <w:t>个</w:t>
            </w:r>
            <w:r>
              <w:rPr>
                <w:rFonts w:hint="default" w:ascii="Times New Roman" w:hAnsi="Times New Roman" w:eastAsia="仿宋_GB2312" w:cs="Times New Roman"/>
                <w:b w:val="0"/>
                <w:bCs/>
                <w:sz w:val="24"/>
                <w:szCs w:val="24"/>
                <w:lang w:eastAsia="zh-CN"/>
              </w:rPr>
              <w:t>小时</w:t>
            </w:r>
            <w:r>
              <w:rPr>
                <w:rFonts w:hint="default" w:ascii="Times New Roman" w:hAnsi="Times New Roman" w:eastAsia="仿宋_GB2312" w:cs="Times New Roman"/>
                <w:b w:val="0"/>
                <w:bCs/>
                <w:sz w:val="24"/>
                <w:szCs w:val="24"/>
              </w:rPr>
              <w:t>内提出解决方案并书面反馈</w:t>
            </w:r>
            <w:r>
              <w:rPr>
                <w:rFonts w:hint="default" w:ascii="Times New Roman" w:hAnsi="Times New Roman" w:eastAsia="仿宋_GB2312" w:cs="Times New Roman"/>
                <w:b w:val="0"/>
                <w:bCs/>
                <w:sz w:val="24"/>
                <w:szCs w:val="24"/>
                <w:lang w:val="en-US" w:eastAsia="zh-CN"/>
              </w:rPr>
              <w:t>。</w:t>
            </w:r>
          </w:p>
        </w:tc>
      </w:tr>
      <w:tr w14:paraId="47533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9870">
            <w:pPr>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val="en-US" w:eastAsia="zh-CN"/>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F452">
            <w:pPr>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b w:val="0"/>
                <w:bCs/>
                <w:sz w:val="24"/>
                <w:szCs w:val="24"/>
              </w:rPr>
            </w:pPr>
            <w:r>
              <w:rPr>
                <w:rFonts w:hint="default" w:ascii="Times New Roman" w:hAnsi="Times New Roman" w:eastAsia="仿宋_GB2312" w:cs="Times New Roman"/>
                <w:b w:val="0"/>
                <w:bCs/>
                <w:sz w:val="24"/>
                <w:szCs w:val="24"/>
                <w:lang w:val="en-US" w:eastAsia="zh-CN"/>
              </w:rPr>
              <w:t>基础网络运维服务</w:t>
            </w:r>
          </w:p>
        </w:tc>
        <w:tc>
          <w:tcPr>
            <w:tcW w:w="6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6809">
            <w:pPr>
              <w:pageBreakBefore w:val="0"/>
              <w:widowControl w:val="0"/>
              <w:kinsoku/>
              <w:wordWrap/>
              <w:overflowPunct/>
              <w:topLinePunct w:val="0"/>
              <w:autoSpaceDE/>
              <w:autoSpaceDN/>
              <w:bidi w:val="0"/>
              <w:adjustRightInd/>
              <w:snapToGrid/>
              <w:spacing w:line="336" w:lineRule="auto"/>
              <w:textAlignment w:val="auto"/>
              <w:rPr>
                <w:rFonts w:hint="default" w:ascii="Times New Roman" w:hAnsi="Times New Roman" w:eastAsia="仿宋_GB2312" w:cs="Times New Roman"/>
                <w:b w:val="0"/>
                <w:bCs/>
                <w:sz w:val="24"/>
                <w:szCs w:val="24"/>
                <w:lang w:val="en-US"/>
              </w:rPr>
            </w:pPr>
            <w:r>
              <w:rPr>
                <w:rFonts w:hint="default" w:ascii="Times New Roman" w:hAnsi="Times New Roman" w:eastAsia="仿宋_GB2312" w:cs="Times New Roman"/>
                <w:b w:val="0"/>
                <w:bCs/>
                <w:sz w:val="24"/>
                <w:szCs w:val="24"/>
                <w:lang w:val="en-US" w:eastAsia="zh-CN"/>
              </w:rPr>
              <w:t>维护设备核心交换机、路由器、接入交换机等</w:t>
            </w:r>
            <w:r>
              <w:rPr>
                <w:rFonts w:hint="default" w:ascii="Times New Roman" w:hAnsi="Times New Roman" w:eastAsia="仿宋_GB2312" w:cs="Times New Roman"/>
                <w:b w:val="0"/>
                <w:bCs/>
                <w:sz w:val="24"/>
                <w:szCs w:val="24"/>
                <w:lang w:val="en-US" w:eastAsia="zh-CN"/>
              </w:rPr>
              <w:br w:type="textWrapping"/>
            </w:r>
            <w:r>
              <w:rPr>
                <w:rFonts w:hint="default" w:ascii="Times New Roman" w:hAnsi="Times New Roman" w:eastAsia="仿宋_GB2312" w:cs="Times New Roman"/>
                <w:b w:val="0"/>
                <w:bCs/>
                <w:sz w:val="24"/>
                <w:szCs w:val="24"/>
                <w:lang w:val="en-US" w:eastAsia="zh-CN"/>
              </w:rPr>
              <w:t>主要负责内容：（1）机房巡检，日常管理维护和故障排除；（2）网络设备线路整理打标，确保线路准确有效；（3）设备运行状态监测，包括电源、端口、状态指示灯是否异常等，及早发现问题处理问题；（4）IP地址资源管理、统一分配；（5）负责设备配置及日常维护、端口管理；（6）协助配合联系维修、保养设备；（7）按采购单位要求临时网络搭建，设备调测、合规入网供特殊场景使用需要。</w:t>
            </w:r>
          </w:p>
        </w:tc>
      </w:tr>
      <w:tr w14:paraId="18DF9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DEC1">
            <w:pPr>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9FA0">
            <w:pPr>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color w:val="auto"/>
                <w:sz w:val="24"/>
                <w:szCs w:val="24"/>
                <w:highlight w:val="none"/>
              </w:rPr>
              <w:t>电话</w:t>
            </w:r>
            <w:r>
              <w:rPr>
                <w:rFonts w:hint="default" w:ascii="Times New Roman" w:hAnsi="Times New Roman" w:eastAsia="仿宋_GB2312" w:cs="Times New Roman"/>
                <w:b w:val="0"/>
                <w:bCs/>
                <w:color w:val="auto"/>
                <w:sz w:val="24"/>
                <w:szCs w:val="24"/>
                <w:highlight w:val="none"/>
                <w:lang w:eastAsia="zh-CN"/>
              </w:rPr>
              <w:t>基础线路</w:t>
            </w:r>
            <w:r>
              <w:rPr>
                <w:rFonts w:hint="default" w:ascii="Times New Roman" w:hAnsi="Times New Roman" w:eastAsia="仿宋_GB2312" w:cs="Times New Roman"/>
                <w:b w:val="0"/>
                <w:bCs/>
                <w:color w:val="auto"/>
                <w:sz w:val="24"/>
                <w:szCs w:val="24"/>
                <w:highlight w:val="none"/>
                <w:lang w:val="en-US" w:eastAsia="zh-CN"/>
              </w:rPr>
              <w:t>维护</w:t>
            </w:r>
          </w:p>
        </w:tc>
        <w:tc>
          <w:tcPr>
            <w:tcW w:w="6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001D">
            <w:pPr>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color w:val="auto"/>
                <w:sz w:val="24"/>
                <w:szCs w:val="24"/>
                <w:highlight w:val="none"/>
              </w:rPr>
              <w:t>负责</w:t>
            </w:r>
            <w:r>
              <w:rPr>
                <w:rFonts w:hint="default" w:ascii="Times New Roman" w:hAnsi="Times New Roman" w:eastAsia="仿宋_GB2312" w:cs="Times New Roman"/>
                <w:b w:val="0"/>
                <w:bCs/>
                <w:color w:val="auto"/>
                <w:sz w:val="24"/>
                <w:szCs w:val="24"/>
                <w:highlight w:val="none"/>
                <w:lang w:val="en-US" w:eastAsia="zh-CN"/>
              </w:rPr>
              <w:t>办事处</w:t>
            </w:r>
            <w:r>
              <w:rPr>
                <w:rFonts w:hint="default" w:ascii="Times New Roman" w:hAnsi="Times New Roman" w:eastAsia="仿宋_GB2312" w:cs="Times New Roman"/>
                <w:b w:val="0"/>
                <w:bCs/>
                <w:color w:val="auto"/>
                <w:sz w:val="24"/>
                <w:szCs w:val="24"/>
                <w:highlight w:val="none"/>
              </w:rPr>
              <w:t>电话线路畅通、稳定，包括</w:t>
            </w:r>
            <w:r>
              <w:rPr>
                <w:rFonts w:hint="default" w:ascii="Times New Roman" w:hAnsi="Times New Roman" w:eastAsia="仿宋_GB2312" w:cs="Times New Roman"/>
                <w:b w:val="0"/>
                <w:bCs/>
                <w:color w:val="auto"/>
                <w:sz w:val="24"/>
                <w:szCs w:val="24"/>
                <w:highlight w:val="none"/>
                <w:lang w:val="en-US" w:eastAsia="zh-CN"/>
              </w:rPr>
              <w:t>电话测通、调试、临时线路的铺设等工作。</w:t>
            </w:r>
            <w:r>
              <w:rPr>
                <w:rFonts w:hint="default" w:ascii="Times New Roman" w:hAnsi="Times New Roman" w:eastAsia="仿宋_GB2312" w:cs="Times New Roman"/>
                <w:b w:val="0"/>
                <w:bCs/>
                <w:color w:val="auto"/>
                <w:sz w:val="24"/>
                <w:szCs w:val="24"/>
                <w:highlight w:val="none"/>
              </w:rPr>
              <w:t>电话线路故障工作时间内</w:t>
            </w:r>
            <w:r>
              <w:rPr>
                <w:rFonts w:hint="default" w:ascii="Times New Roman" w:hAnsi="Times New Roman" w:eastAsia="仿宋_GB2312" w:cs="Times New Roman"/>
                <w:b w:val="0"/>
                <w:bCs/>
                <w:color w:val="auto"/>
                <w:sz w:val="24"/>
                <w:szCs w:val="24"/>
                <w:highlight w:val="none"/>
                <w:lang w:val="en-US" w:eastAsia="zh-CN"/>
              </w:rPr>
              <w:t>1</w:t>
            </w:r>
            <w:r>
              <w:rPr>
                <w:rFonts w:hint="default" w:ascii="Times New Roman" w:hAnsi="Times New Roman" w:eastAsia="仿宋_GB2312" w:cs="Times New Roman"/>
                <w:b w:val="0"/>
                <w:bCs/>
                <w:color w:val="auto"/>
                <w:sz w:val="24"/>
                <w:szCs w:val="24"/>
                <w:highlight w:val="none"/>
              </w:rPr>
              <w:t>小时内修复，非工作时间紧急故障</w:t>
            </w:r>
            <w:r>
              <w:rPr>
                <w:rFonts w:hint="default" w:ascii="Times New Roman" w:hAnsi="Times New Roman" w:eastAsia="仿宋_GB2312" w:cs="Times New Roman"/>
                <w:b w:val="0"/>
                <w:bCs/>
                <w:color w:val="auto"/>
                <w:sz w:val="24"/>
                <w:szCs w:val="24"/>
                <w:highlight w:val="none"/>
                <w:lang w:val="en-US" w:eastAsia="zh-CN"/>
              </w:rPr>
              <w:t>2</w:t>
            </w:r>
            <w:r>
              <w:rPr>
                <w:rFonts w:hint="default" w:ascii="Times New Roman" w:hAnsi="Times New Roman" w:eastAsia="仿宋_GB2312" w:cs="Times New Roman"/>
                <w:b w:val="0"/>
                <w:bCs/>
                <w:color w:val="auto"/>
                <w:sz w:val="24"/>
                <w:szCs w:val="24"/>
                <w:highlight w:val="none"/>
              </w:rPr>
              <w:t>小时内修复。</w:t>
            </w:r>
          </w:p>
        </w:tc>
      </w:tr>
      <w:tr w14:paraId="36916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45BC">
            <w:pPr>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2851">
            <w:pPr>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color w:val="auto"/>
                <w:sz w:val="24"/>
                <w:szCs w:val="24"/>
                <w:highlight w:val="none"/>
                <w:lang w:val="en-US" w:eastAsia="zh-CN"/>
              </w:rPr>
              <w:t>安防</w:t>
            </w:r>
            <w:r>
              <w:rPr>
                <w:rFonts w:hint="default" w:ascii="Times New Roman" w:hAnsi="Times New Roman" w:eastAsia="仿宋_GB2312" w:cs="Times New Roman"/>
                <w:b w:val="0"/>
                <w:bCs/>
                <w:color w:val="auto"/>
                <w:sz w:val="24"/>
                <w:szCs w:val="24"/>
                <w:highlight w:val="none"/>
              </w:rPr>
              <w:t>系统</w:t>
            </w:r>
            <w:r>
              <w:rPr>
                <w:rFonts w:hint="default" w:ascii="Times New Roman" w:hAnsi="Times New Roman" w:eastAsia="仿宋_GB2312" w:cs="Times New Roman"/>
                <w:b w:val="0"/>
                <w:bCs/>
                <w:color w:val="auto"/>
                <w:sz w:val="24"/>
                <w:szCs w:val="24"/>
                <w:highlight w:val="none"/>
                <w:lang w:val="en-US" w:eastAsia="zh-CN"/>
              </w:rPr>
              <w:t>运维</w:t>
            </w:r>
          </w:p>
        </w:tc>
        <w:tc>
          <w:tcPr>
            <w:tcW w:w="6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39BB">
            <w:pPr>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color w:val="auto"/>
                <w:sz w:val="24"/>
                <w:szCs w:val="24"/>
                <w:highlight w:val="none"/>
              </w:rPr>
              <w:t>负责维护、维修、保养</w:t>
            </w:r>
            <w:r>
              <w:rPr>
                <w:rFonts w:hint="default" w:ascii="Times New Roman" w:hAnsi="Times New Roman" w:eastAsia="仿宋_GB2312" w:cs="Times New Roman"/>
                <w:b w:val="0"/>
                <w:bCs/>
                <w:color w:val="auto"/>
                <w:sz w:val="24"/>
                <w:szCs w:val="24"/>
                <w:highlight w:val="none"/>
                <w:lang w:val="en-US" w:eastAsia="zh-CN"/>
              </w:rPr>
              <w:t>安防系统相关</w:t>
            </w:r>
            <w:r>
              <w:rPr>
                <w:rFonts w:hint="default" w:ascii="Times New Roman" w:hAnsi="Times New Roman" w:eastAsia="仿宋_GB2312" w:cs="Times New Roman"/>
                <w:b w:val="0"/>
                <w:bCs/>
                <w:color w:val="auto"/>
                <w:sz w:val="24"/>
                <w:szCs w:val="24"/>
                <w:highlight w:val="none"/>
              </w:rPr>
              <w:t>设备，对设备和系统的故障排查</w:t>
            </w:r>
            <w:r>
              <w:rPr>
                <w:rFonts w:hint="default" w:ascii="Times New Roman" w:hAnsi="Times New Roman" w:eastAsia="仿宋_GB2312" w:cs="Times New Roman"/>
                <w:b w:val="0"/>
                <w:bCs/>
                <w:color w:val="auto"/>
                <w:sz w:val="24"/>
                <w:szCs w:val="24"/>
                <w:highlight w:val="none"/>
                <w:lang w:eastAsia="zh-CN"/>
              </w:rPr>
              <w:t>、</w:t>
            </w:r>
            <w:r>
              <w:rPr>
                <w:rFonts w:hint="default" w:ascii="Times New Roman" w:hAnsi="Times New Roman" w:eastAsia="仿宋_GB2312" w:cs="Times New Roman"/>
                <w:b w:val="0"/>
                <w:bCs/>
                <w:color w:val="auto"/>
                <w:sz w:val="24"/>
                <w:szCs w:val="24"/>
                <w:highlight w:val="none"/>
                <w:lang w:val="en-US" w:eastAsia="zh-CN"/>
              </w:rPr>
              <w:t>修复工作</w:t>
            </w:r>
            <w:r>
              <w:rPr>
                <w:rFonts w:hint="default" w:ascii="Times New Roman" w:hAnsi="Times New Roman" w:eastAsia="仿宋_GB2312" w:cs="Times New Roman"/>
                <w:b w:val="0"/>
                <w:bCs/>
                <w:color w:val="auto"/>
                <w:sz w:val="24"/>
                <w:szCs w:val="24"/>
                <w:highlight w:val="none"/>
              </w:rPr>
              <w:t>，</w:t>
            </w:r>
            <w:r>
              <w:rPr>
                <w:rFonts w:hint="default" w:ascii="Times New Roman" w:hAnsi="Times New Roman" w:eastAsia="仿宋_GB2312" w:cs="Times New Roman"/>
                <w:b w:val="0"/>
                <w:bCs/>
                <w:color w:val="auto"/>
                <w:sz w:val="24"/>
                <w:szCs w:val="24"/>
                <w:highlight w:val="none"/>
                <w:lang w:val="en-US" w:eastAsia="zh-CN"/>
              </w:rPr>
              <w:t>安防系统</w:t>
            </w:r>
            <w:r>
              <w:rPr>
                <w:rFonts w:hint="default" w:ascii="Times New Roman" w:hAnsi="Times New Roman" w:eastAsia="仿宋_GB2312" w:cs="Times New Roman"/>
                <w:b w:val="0"/>
                <w:bCs/>
                <w:color w:val="auto"/>
                <w:sz w:val="24"/>
                <w:szCs w:val="24"/>
                <w:highlight w:val="none"/>
              </w:rPr>
              <w:t>包括但不限于门禁考勤系统、</w:t>
            </w:r>
            <w:r>
              <w:rPr>
                <w:rFonts w:hint="default" w:ascii="Times New Roman" w:hAnsi="Times New Roman" w:eastAsia="仿宋_GB2312" w:cs="Times New Roman"/>
                <w:b w:val="0"/>
                <w:bCs/>
                <w:color w:val="auto"/>
                <w:sz w:val="24"/>
                <w:szCs w:val="24"/>
                <w:highlight w:val="none"/>
                <w:lang w:val="en-US" w:eastAsia="zh-CN"/>
              </w:rPr>
              <w:t>视频</w:t>
            </w:r>
            <w:r>
              <w:rPr>
                <w:rFonts w:hint="default" w:ascii="Times New Roman" w:hAnsi="Times New Roman" w:eastAsia="仿宋_GB2312" w:cs="Times New Roman"/>
                <w:b w:val="0"/>
                <w:bCs/>
                <w:color w:val="auto"/>
                <w:sz w:val="24"/>
                <w:szCs w:val="24"/>
                <w:highlight w:val="none"/>
              </w:rPr>
              <w:t>监控系统、公共广播系统、会议系统、自助终端、LED显示屏等。</w:t>
            </w:r>
          </w:p>
        </w:tc>
      </w:tr>
      <w:tr w14:paraId="417D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2B74">
            <w:pPr>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672F">
            <w:pPr>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网络安全运维服务</w:t>
            </w:r>
          </w:p>
        </w:tc>
        <w:tc>
          <w:tcPr>
            <w:tcW w:w="6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1EAB">
            <w:pPr>
              <w:pageBreakBefore w:val="0"/>
              <w:widowControl w:val="0"/>
              <w:kinsoku/>
              <w:wordWrap/>
              <w:overflowPunct/>
              <w:topLinePunct w:val="0"/>
              <w:autoSpaceDE/>
              <w:autoSpaceDN/>
              <w:bidi w:val="0"/>
              <w:adjustRightInd/>
              <w:snapToGrid/>
              <w:spacing w:line="336" w:lineRule="auto"/>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维护设备含防火墙、安全网关、日志审计等已有安全设备（1）政务外网电脑主机病毒防护、终端零信任入网等安全设置工作，业务工作手机的终端安全环境配置工作；（2）采购单位自建信息系统漏洞扫描和渗透测试服务；（3）安全策略有效性检查及优化服务，每半年输出《安全策略有效性检查报告》； （4）办事处电子政务外网安全设备的一年系统版本升级和一年硬件质保服务。（5）配合市政数据安全运维中心安全通报处置工作和报告提交。</w:t>
            </w:r>
          </w:p>
        </w:tc>
      </w:tr>
      <w:tr w14:paraId="77E4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A143">
            <w:pPr>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E0C4">
            <w:pPr>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应急响应服务</w:t>
            </w:r>
          </w:p>
        </w:tc>
        <w:tc>
          <w:tcPr>
            <w:tcW w:w="6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470D">
            <w:pPr>
              <w:pageBreakBefore w:val="0"/>
              <w:widowControl w:val="0"/>
              <w:kinsoku/>
              <w:wordWrap/>
              <w:overflowPunct/>
              <w:topLinePunct w:val="0"/>
              <w:autoSpaceDE/>
              <w:autoSpaceDN/>
              <w:bidi w:val="0"/>
              <w:adjustRightInd/>
              <w:snapToGrid/>
              <w:spacing w:line="336" w:lineRule="auto"/>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应急响应服务针对以下两种情况：（1）周末或节假日驻点人员不在现场时，采购单位出现突发网络状况且无法远程协助解决则启动应急响应服务，原则上一个小时内到达现场（不可抗力因素除外，如台风天气等）。（2）工作时间范围内采购单位出现突发网络/网络安全事件，驻点人员无法处理，二线远程技术人员远程协助也无法解决时则启动应急响应服务，原则上两小时</w:t>
            </w:r>
            <w:r>
              <w:rPr>
                <w:rFonts w:hint="eastAsia" w:eastAsia="仿宋_GB2312" w:cs="Times New Roman"/>
                <w:b w:val="0"/>
                <w:bCs/>
                <w:sz w:val="24"/>
                <w:szCs w:val="24"/>
                <w:lang w:val="en-US" w:eastAsia="zh-CN"/>
              </w:rPr>
              <w:t>到达</w:t>
            </w:r>
            <w:r>
              <w:rPr>
                <w:rFonts w:hint="default" w:ascii="Times New Roman" w:hAnsi="Times New Roman" w:eastAsia="仿宋_GB2312" w:cs="Times New Roman"/>
                <w:b w:val="0"/>
                <w:bCs/>
                <w:sz w:val="24"/>
                <w:szCs w:val="24"/>
                <w:lang w:val="en-US" w:eastAsia="zh-CN"/>
              </w:rPr>
              <w:t>现场（不可抗力除外，同上）。</w:t>
            </w:r>
          </w:p>
        </w:tc>
      </w:tr>
      <w:tr w14:paraId="78B4D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D238">
            <w:pPr>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528F">
            <w:pPr>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文档管理</w:t>
            </w:r>
          </w:p>
        </w:tc>
        <w:tc>
          <w:tcPr>
            <w:tcW w:w="6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8F65">
            <w:pPr>
              <w:pageBreakBefore w:val="0"/>
              <w:widowControl w:val="0"/>
              <w:kinsoku/>
              <w:wordWrap/>
              <w:overflowPunct/>
              <w:topLinePunct w:val="0"/>
              <w:autoSpaceDE/>
              <w:autoSpaceDN/>
              <w:bidi w:val="0"/>
              <w:adjustRightInd/>
              <w:snapToGrid/>
              <w:spacing w:line="336" w:lineRule="auto"/>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驻点人员日常维护过程中必须输出服务配套文档，作为日常维护总结的依据。具体包括但不限于：日常运维支持服务工单、运维总结汇报、信息资产管理统计表、故障设备维修登记台账、机房人员进出登记台账、服务器及网络设备日常可用性巡检记录、网络及网络安全设备月度巡检。</w:t>
            </w:r>
          </w:p>
        </w:tc>
      </w:tr>
      <w:tr w14:paraId="2FFC4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6795">
            <w:pPr>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8F79">
            <w:pPr>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数据备份工作</w:t>
            </w:r>
          </w:p>
        </w:tc>
        <w:tc>
          <w:tcPr>
            <w:tcW w:w="6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59F9">
            <w:pPr>
              <w:pageBreakBefore w:val="0"/>
              <w:widowControl w:val="0"/>
              <w:kinsoku/>
              <w:wordWrap/>
              <w:overflowPunct/>
              <w:topLinePunct w:val="0"/>
              <w:autoSpaceDE/>
              <w:autoSpaceDN/>
              <w:bidi w:val="0"/>
              <w:adjustRightInd/>
              <w:snapToGrid/>
              <w:spacing w:line="336" w:lineRule="auto"/>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设备包括不限于网络设备、安全设备、服务器、数据库系统的版本升级、漏洞修复、补丁更新前的数据库和系统配置备份工作，确保所有变更操作可有效回退。</w:t>
            </w:r>
          </w:p>
          <w:p w14:paraId="45AE2D58">
            <w:pPr>
              <w:pageBreakBefore w:val="0"/>
              <w:widowControl w:val="0"/>
              <w:kinsoku/>
              <w:wordWrap/>
              <w:overflowPunct/>
              <w:topLinePunct w:val="0"/>
              <w:autoSpaceDE/>
              <w:autoSpaceDN/>
              <w:bidi w:val="0"/>
              <w:adjustRightInd/>
              <w:snapToGrid/>
              <w:spacing w:line="336" w:lineRule="auto"/>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办事处业务系统每天晚上0点备份业务系统的当天增量生产数据、每月全量备份生产数据、采用移动硬盘冷备方式。每半年做一次数据恢复测试验证工作。</w:t>
            </w:r>
          </w:p>
        </w:tc>
      </w:tr>
    </w:tbl>
    <w:p w14:paraId="1AA9FFBD">
      <w:pPr>
        <w:pStyle w:val="3"/>
        <w:pageBreakBefore w:val="0"/>
        <w:widowControl w:val="0"/>
        <w:numPr>
          <w:ilvl w:val="1"/>
          <w:numId w:val="0"/>
        </w:numPr>
        <w:kinsoku/>
        <w:wordWrap/>
        <w:overflowPunct/>
        <w:topLinePunct w:val="0"/>
        <w:autoSpaceDE/>
        <w:autoSpaceDN/>
        <w:bidi w:val="0"/>
        <w:adjustRightInd/>
        <w:snapToGrid/>
        <w:spacing w:before="0" w:beforeLines="0" w:after="0" w:afterLines="0" w:line="336" w:lineRule="auto"/>
        <w:ind w:left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val="en-US" w:eastAsia="zh-CN"/>
        </w:rPr>
        <w:t>（五）工作文档输出</w:t>
      </w:r>
    </w:p>
    <w:p w14:paraId="0B6516F0">
      <w:pPr>
        <w:pStyle w:val="4"/>
        <w:pageBreakBefore w:val="0"/>
        <w:widowControl w:val="0"/>
        <w:numPr>
          <w:ilvl w:val="2"/>
          <w:numId w:val="0"/>
        </w:numPr>
        <w:kinsoku/>
        <w:wordWrap/>
        <w:overflowPunct/>
        <w:topLinePunct w:val="0"/>
        <w:autoSpaceDE/>
        <w:autoSpaceDN/>
        <w:bidi w:val="0"/>
        <w:adjustRightInd/>
        <w:snapToGrid/>
        <w:spacing w:before="0" w:beforeLines="0" w:after="0" w:afterLines="0" w:line="336" w:lineRule="auto"/>
        <w:ind w:firstLine="640" w:firstLineChars="200"/>
        <w:textAlignment w:val="auto"/>
        <w:rPr>
          <w:rFonts w:hint="default"/>
          <w:b w:val="0"/>
          <w:bCs/>
          <w:sz w:val="32"/>
          <w:szCs w:val="32"/>
        </w:rPr>
      </w:pPr>
      <w:r>
        <w:rPr>
          <w:rFonts w:hint="eastAsia"/>
          <w:b w:val="0"/>
          <w:bCs/>
          <w:sz w:val="32"/>
          <w:szCs w:val="32"/>
          <w:lang w:val="en-US" w:eastAsia="zh-CN"/>
        </w:rPr>
        <w:t>1.</w:t>
      </w:r>
      <w:r>
        <w:rPr>
          <w:rFonts w:hint="default"/>
          <w:b w:val="0"/>
          <w:bCs/>
          <w:sz w:val="32"/>
          <w:szCs w:val="32"/>
          <w:lang w:val="en-US" w:eastAsia="zh-CN"/>
        </w:rPr>
        <w:t>日常维护台账</w:t>
      </w:r>
    </w:p>
    <w:p w14:paraId="4F99416E">
      <w:pPr>
        <w:pStyle w:val="16"/>
        <w:pageBreakBefore w:val="0"/>
        <w:widowControl w:val="0"/>
        <w:kinsoku/>
        <w:wordWrap/>
        <w:overflowPunct/>
        <w:topLinePunct w:val="0"/>
        <w:autoSpaceDE/>
        <w:autoSpaceDN/>
        <w:bidi w:val="0"/>
        <w:adjustRightInd/>
        <w:snapToGrid/>
        <w:spacing w:line="336" w:lineRule="auto"/>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日常维护工作中输出</w:t>
      </w:r>
      <w:r>
        <w:rPr>
          <w:rFonts w:hint="eastAsia" w:eastAsia="仿宋_GB2312" w:cs="Times New Roman"/>
          <w:b w:val="0"/>
          <w:bCs/>
          <w:sz w:val="32"/>
          <w:szCs w:val="32"/>
          <w:lang w:val="en-US" w:eastAsia="zh-CN"/>
        </w:rPr>
        <w:t>的</w:t>
      </w:r>
      <w:r>
        <w:rPr>
          <w:rFonts w:hint="default" w:ascii="Times New Roman" w:hAnsi="Times New Roman" w:eastAsia="仿宋_GB2312" w:cs="Times New Roman"/>
          <w:b w:val="0"/>
          <w:bCs/>
          <w:sz w:val="32"/>
          <w:szCs w:val="32"/>
          <w:lang w:val="en-US" w:eastAsia="zh-CN"/>
        </w:rPr>
        <w:t>相关台账和登记记录文件，包括不限于：</w:t>
      </w:r>
    </w:p>
    <w:p w14:paraId="183539BF">
      <w:pPr>
        <w:pStyle w:val="16"/>
        <w:pageBreakBefore w:val="0"/>
        <w:widowControl w:val="0"/>
        <w:numPr>
          <w:ilvl w:val="0"/>
          <w:numId w:val="0"/>
        </w:numPr>
        <w:kinsoku/>
        <w:wordWrap/>
        <w:overflowPunct/>
        <w:topLinePunct w:val="0"/>
        <w:autoSpaceDE/>
        <w:autoSpaceDN/>
        <w:bidi w:val="0"/>
        <w:adjustRightInd/>
        <w:snapToGrid/>
        <w:spacing w:line="336" w:lineRule="auto"/>
        <w:ind w:leftChars="200"/>
        <w:textAlignment w:val="auto"/>
        <w:rPr>
          <w:rFonts w:hint="default" w:ascii="Times New Roman" w:hAnsi="Times New Roman" w:eastAsia="仿宋_GB2312" w:cs="Times New Roman"/>
          <w:b w:val="0"/>
          <w:bCs/>
          <w:sz w:val="32"/>
          <w:szCs w:val="32"/>
          <w:lang w:val="en-US" w:eastAsia="zh-CN"/>
        </w:rPr>
      </w:pPr>
      <w:r>
        <w:rPr>
          <w:rFonts w:hint="eastAsia" w:eastAsia="仿宋_GB2312" w:cs="Times New Roman"/>
          <w:b w:val="0"/>
          <w:bCs/>
          <w:sz w:val="32"/>
          <w:szCs w:val="32"/>
          <w:lang w:val="en-US" w:eastAsia="zh-CN"/>
        </w:rPr>
        <w:t>（1）</w:t>
      </w:r>
      <w:r>
        <w:rPr>
          <w:rFonts w:hint="default" w:ascii="Times New Roman" w:hAnsi="Times New Roman" w:eastAsia="仿宋_GB2312" w:cs="Times New Roman"/>
          <w:b w:val="0"/>
          <w:bCs/>
          <w:sz w:val="32"/>
          <w:szCs w:val="32"/>
          <w:lang w:val="en-US" w:eastAsia="zh-CN"/>
        </w:rPr>
        <w:t>各类硬件设备台账文件</w:t>
      </w:r>
    </w:p>
    <w:p w14:paraId="71EDF168">
      <w:pPr>
        <w:pStyle w:val="16"/>
        <w:pageBreakBefore w:val="0"/>
        <w:widowControl w:val="0"/>
        <w:numPr>
          <w:ilvl w:val="0"/>
          <w:numId w:val="0"/>
        </w:numPr>
        <w:kinsoku/>
        <w:wordWrap/>
        <w:overflowPunct/>
        <w:topLinePunct w:val="0"/>
        <w:autoSpaceDE/>
        <w:autoSpaceDN/>
        <w:bidi w:val="0"/>
        <w:adjustRightInd/>
        <w:snapToGrid/>
        <w:spacing w:line="336" w:lineRule="auto"/>
        <w:ind w:leftChars="200"/>
        <w:textAlignment w:val="auto"/>
        <w:rPr>
          <w:rFonts w:hint="default" w:ascii="Times New Roman" w:hAnsi="Times New Roman" w:eastAsia="仿宋_GB2312" w:cs="Times New Roman"/>
          <w:b w:val="0"/>
          <w:bCs/>
          <w:sz w:val="32"/>
          <w:szCs w:val="32"/>
          <w:lang w:val="en-US" w:eastAsia="zh-CN"/>
        </w:rPr>
      </w:pPr>
      <w:r>
        <w:rPr>
          <w:rFonts w:hint="eastAsia" w:eastAsia="仿宋_GB2312" w:cs="Times New Roman"/>
          <w:b w:val="0"/>
          <w:bCs/>
          <w:sz w:val="32"/>
          <w:szCs w:val="32"/>
          <w:lang w:val="en-US" w:eastAsia="zh-CN"/>
        </w:rPr>
        <w:t>（2）</w:t>
      </w:r>
      <w:r>
        <w:rPr>
          <w:rFonts w:hint="default" w:ascii="Times New Roman" w:hAnsi="Times New Roman" w:eastAsia="仿宋_GB2312" w:cs="Times New Roman"/>
          <w:b w:val="0"/>
          <w:bCs/>
          <w:sz w:val="32"/>
          <w:szCs w:val="32"/>
          <w:lang w:val="en-US" w:eastAsia="zh-CN"/>
        </w:rPr>
        <w:t>设备故障维修登记表</w:t>
      </w:r>
    </w:p>
    <w:p w14:paraId="78B70B43">
      <w:pPr>
        <w:pStyle w:val="16"/>
        <w:pageBreakBefore w:val="0"/>
        <w:widowControl w:val="0"/>
        <w:numPr>
          <w:ilvl w:val="0"/>
          <w:numId w:val="0"/>
        </w:numPr>
        <w:kinsoku/>
        <w:wordWrap/>
        <w:overflowPunct/>
        <w:topLinePunct w:val="0"/>
        <w:autoSpaceDE/>
        <w:autoSpaceDN/>
        <w:bidi w:val="0"/>
        <w:adjustRightInd/>
        <w:snapToGrid/>
        <w:spacing w:line="336" w:lineRule="auto"/>
        <w:ind w:leftChars="200"/>
        <w:textAlignment w:val="auto"/>
        <w:rPr>
          <w:rFonts w:hint="default" w:ascii="Times New Roman" w:hAnsi="Times New Roman" w:eastAsia="仿宋_GB2312" w:cs="Times New Roman"/>
          <w:b w:val="0"/>
          <w:bCs/>
          <w:sz w:val="32"/>
          <w:szCs w:val="32"/>
          <w:lang w:val="en-US" w:eastAsia="zh-CN"/>
        </w:rPr>
      </w:pPr>
      <w:r>
        <w:rPr>
          <w:rFonts w:hint="eastAsia" w:eastAsia="仿宋_GB2312" w:cs="Times New Roman"/>
          <w:b w:val="0"/>
          <w:bCs/>
          <w:sz w:val="32"/>
          <w:szCs w:val="32"/>
          <w:lang w:val="en-US" w:eastAsia="zh-CN"/>
        </w:rPr>
        <w:t>（3）</w:t>
      </w:r>
      <w:r>
        <w:rPr>
          <w:rFonts w:hint="default" w:ascii="Times New Roman" w:hAnsi="Times New Roman" w:eastAsia="仿宋_GB2312" w:cs="Times New Roman"/>
          <w:b w:val="0"/>
          <w:bCs/>
          <w:sz w:val="32"/>
          <w:szCs w:val="32"/>
          <w:lang w:val="en-US" w:eastAsia="zh-CN"/>
        </w:rPr>
        <w:t>IP分配表</w:t>
      </w:r>
    </w:p>
    <w:p w14:paraId="6B452B69">
      <w:pPr>
        <w:pStyle w:val="16"/>
        <w:pageBreakBefore w:val="0"/>
        <w:widowControl w:val="0"/>
        <w:numPr>
          <w:ilvl w:val="0"/>
          <w:numId w:val="0"/>
        </w:numPr>
        <w:kinsoku/>
        <w:wordWrap/>
        <w:overflowPunct/>
        <w:topLinePunct w:val="0"/>
        <w:autoSpaceDE/>
        <w:autoSpaceDN/>
        <w:bidi w:val="0"/>
        <w:adjustRightInd/>
        <w:snapToGrid/>
        <w:spacing w:line="336" w:lineRule="auto"/>
        <w:ind w:leftChars="200"/>
        <w:textAlignment w:val="auto"/>
        <w:rPr>
          <w:rFonts w:hint="default" w:ascii="Times New Roman" w:hAnsi="Times New Roman" w:eastAsia="仿宋_GB2312" w:cs="Times New Roman"/>
          <w:b w:val="0"/>
          <w:bCs/>
          <w:sz w:val="32"/>
          <w:szCs w:val="32"/>
          <w:lang w:val="en-US" w:eastAsia="zh-CN"/>
        </w:rPr>
      </w:pPr>
      <w:r>
        <w:rPr>
          <w:rFonts w:hint="eastAsia" w:eastAsia="仿宋_GB2312" w:cs="Times New Roman"/>
          <w:b w:val="0"/>
          <w:bCs/>
          <w:sz w:val="32"/>
          <w:szCs w:val="32"/>
          <w:lang w:val="en-US" w:eastAsia="zh-CN"/>
        </w:rPr>
        <w:t>（4）</w:t>
      </w:r>
      <w:r>
        <w:rPr>
          <w:rFonts w:hint="default" w:ascii="Times New Roman" w:hAnsi="Times New Roman" w:eastAsia="仿宋_GB2312" w:cs="Times New Roman"/>
          <w:b w:val="0"/>
          <w:bCs/>
          <w:sz w:val="32"/>
          <w:szCs w:val="32"/>
          <w:lang w:val="en-US" w:eastAsia="zh-CN"/>
        </w:rPr>
        <w:t>设备版本升级台账</w:t>
      </w:r>
    </w:p>
    <w:p w14:paraId="6754BD29">
      <w:pPr>
        <w:pStyle w:val="16"/>
        <w:pageBreakBefore w:val="0"/>
        <w:widowControl w:val="0"/>
        <w:numPr>
          <w:ilvl w:val="0"/>
          <w:numId w:val="0"/>
        </w:numPr>
        <w:kinsoku/>
        <w:wordWrap/>
        <w:overflowPunct/>
        <w:topLinePunct w:val="0"/>
        <w:autoSpaceDE/>
        <w:autoSpaceDN/>
        <w:bidi w:val="0"/>
        <w:adjustRightInd/>
        <w:snapToGrid/>
        <w:spacing w:line="336" w:lineRule="auto"/>
        <w:ind w:leftChars="200"/>
        <w:textAlignment w:val="auto"/>
        <w:rPr>
          <w:rFonts w:hint="default" w:ascii="Times New Roman" w:hAnsi="Times New Roman" w:eastAsia="仿宋_GB2312" w:cs="Times New Roman"/>
          <w:b w:val="0"/>
          <w:bCs/>
          <w:sz w:val="32"/>
          <w:szCs w:val="32"/>
          <w:lang w:val="en-US" w:eastAsia="zh-CN"/>
        </w:rPr>
      </w:pPr>
      <w:r>
        <w:rPr>
          <w:rFonts w:hint="eastAsia" w:eastAsia="仿宋_GB2312" w:cs="Times New Roman"/>
          <w:b w:val="0"/>
          <w:bCs/>
          <w:sz w:val="32"/>
          <w:szCs w:val="32"/>
          <w:lang w:val="en-US" w:eastAsia="zh-CN"/>
        </w:rPr>
        <w:t>（5）</w:t>
      </w:r>
      <w:r>
        <w:rPr>
          <w:rFonts w:hint="default" w:ascii="Times New Roman" w:hAnsi="Times New Roman" w:eastAsia="仿宋_GB2312" w:cs="Times New Roman"/>
          <w:b w:val="0"/>
          <w:bCs/>
          <w:sz w:val="32"/>
          <w:szCs w:val="32"/>
          <w:lang w:val="en-US" w:eastAsia="zh-CN"/>
        </w:rPr>
        <w:t>机房人员进出登记表</w:t>
      </w:r>
    </w:p>
    <w:p w14:paraId="70D3BBDE">
      <w:pPr>
        <w:pStyle w:val="16"/>
        <w:pageBreakBefore w:val="0"/>
        <w:widowControl w:val="0"/>
        <w:numPr>
          <w:ilvl w:val="0"/>
          <w:numId w:val="0"/>
        </w:numPr>
        <w:kinsoku/>
        <w:wordWrap/>
        <w:overflowPunct/>
        <w:topLinePunct w:val="0"/>
        <w:autoSpaceDE/>
        <w:autoSpaceDN/>
        <w:bidi w:val="0"/>
        <w:adjustRightInd/>
        <w:snapToGrid/>
        <w:spacing w:line="336" w:lineRule="auto"/>
        <w:ind w:leftChars="200"/>
        <w:textAlignment w:val="auto"/>
        <w:rPr>
          <w:rFonts w:hint="default" w:ascii="Times New Roman" w:hAnsi="Times New Roman" w:eastAsia="仿宋_GB2312" w:cs="Times New Roman"/>
          <w:b w:val="0"/>
          <w:bCs/>
          <w:sz w:val="32"/>
          <w:szCs w:val="32"/>
          <w:lang w:val="en-US" w:eastAsia="zh-CN"/>
        </w:rPr>
      </w:pPr>
      <w:r>
        <w:rPr>
          <w:rFonts w:hint="eastAsia" w:eastAsia="仿宋_GB2312" w:cs="Times New Roman"/>
          <w:b w:val="0"/>
          <w:bCs/>
          <w:sz w:val="32"/>
          <w:szCs w:val="32"/>
          <w:lang w:val="en-US" w:eastAsia="zh-CN"/>
        </w:rPr>
        <w:t>（6）</w:t>
      </w:r>
      <w:r>
        <w:rPr>
          <w:rFonts w:hint="default" w:ascii="Times New Roman" w:hAnsi="Times New Roman" w:eastAsia="仿宋_GB2312" w:cs="Times New Roman"/>
          <w:b w:val="0"/>
          <w:bCs/>
          <w:sz w:val="32"/>
          <w:szCs w:val="32"/>
          <w:lang w:val="en-US" w:eastAsia="zh-CN"/>
        </w:rPr>
        <w:t>机房UPS设备巡检台账</w:t>
      </w:r>
    </w:p>
    <w:p w14:paraId="2190AAFC">
      <w:pPr>
        <w:pStyle w:val="16"/>
        <w:pageBreakBefore w:val="0"/>
        <w:widowControl w:val="0"/>
        <w:numPr>
          <w:ilvl w:val="0"/>
          <w:numId w:val="0"/>
        </w:numPr>
        <w:kinsoku/>
        <w:wordWrap/>
        <w:overflowPunct/>
        <w:topLinePunct w:val="0"/>
        <w:autoSpaceDE/>
        <w:autoSpaceDN/>
        <w:bidi w:val="0"/>
        <w:adjustRightInd/>
        <w:snapToGrid/>
        <w:spacing w:line="336" w:lineRule="auto"/>
        <w:ind w:leftChars="200"/>
        <w:textAlignment w:val="auto"/>
        <w:rPr>
          <w:rFonts w:hint="default" w:ascii="Times New Roman" w:hAnsi="Times New Roman" w:eastAsia="仿宋_GB2312" w:cs="Times New Roman"/>
          <w:b w:val="0"/>
          <w:bCs/>
          <w:sz w:val="32"/>
          <w:szCs w:val="32"/>
          <w:lang w:val="en-US" w:eastAsia="zh-CN"/>
        </w:rPr>
      </w:pPr>
      <w:r>
        <w:rPr>
          <w:rFonts w:hint="eastAsia" w:eastAsia="仿宋_GB2312" w:cs="Times New Roman"/>
          <w:b w:val="0"/>
          <w:bCs/>
          <w:sz w:val="32"/>
          <w:szCs w:val="32"/>
          <w:lang w:val="en-US" w:eastAsia="zh-CN"/>
        </w:rPr>
        <w:t>（7）</w:t>
      </w:r>
      <w:r>
        <w:rPr>
          <w:rFonts w:hint="default" w:ascii="Times New Roman" w:hAnsi="Times New Roman" w:eastAsia="仿宋_GB2312" w:cs="Times New Roman"/>
          <w:b w:val="0"/>
          <w:bCs/>
          <w:sz w:val="32"/>
          <w:szCs w:val="32"/>
          <w:lang w:val="en-US" w:eastAsia="zh-CN"/>
        </w:rPr>
        <w:t>机房精密空调设备巡检台账</w:t>
      </w:r>
    </w:p>
    <w:p w14:paraId="06F6B46E">
      <w:pPr>
        <w:pStyle w:val="16"/>
        <w:pageBreakBefore w:val="0"/>
        <w:widowControl w:val="0"/>
        <w:numPr>
          <w:ilvl w:val="0"/>
          <w:numId w:val="0"/>
        </w:numPr>
        <w:kinsoku/>
        <w:wordWrap/>
        <w:overflowPunct/>
        <w:topLinePunct w:val="0"/>
        <w:autoSpaceDE/>
        <w:autoSpaceDN/>
        <w:bidi w:val="0"/>
        <w:adjustRightInd/>
        <w:snapToGrid/>
        <w:spacing w:line="336" w:lineRule="auto"/>
        <w:ind w:leftChars="200"/>
        <w:textAlignment w:val="auto"/>
        <w:rPr>
          <w:rFonts w:hint="default" w:ascii="Times New Roman" w:hAnsi="Times New Roman" w:eastAsia="仿宋_GB2312" w:cs="Times New Roman"/>
          <w:b w:val="0"/>
          <w:bCs/>
          <w:sz w:val="32"/>
          <w:szCs w:val="32"/>
          <w:lang w:val="en-US" w:eastAsia="zh-CN"/>
        </w:rPr>
      </w:pPr>
      <w:r>
        <w:rPr>
          <w:rFonts w:hint="eastAsia" w:eastAsia="仿宋_GB2312" w:cs="Times New Roman"/>
          <w:b w:val="0"/>
          <w:bCs/>
          <w:sz w:val="32"/>
          <w:szCs w:val="32"/>
          <w:lang w:val="en-US" w:eastAsia="zh-CN"/>
        </w:rPr>
        <w:t>（8）</w:t>
      </w:r>
      <w:r>
        <w:rPr>
          <w:rFonts w:hint="default" w:ascii="Times New Roman" w:hAnsi="Times New Roman" w:eastAsia="仿宋_GB2312" w:cs="Times New Roman"/>
          <w:b w:val="0"/>
          <w:bCs/>
          <w:sz w:val="32"/>
          <w:szCs w:val="32"/>
          <w:lang w:val="en-US" w:eastAsia="zh-CN"/>
        </w:rPr>
        <w:t>机房气体灭火装置巡检台账</w:t>
      </w:r>
    </w:p>
    <w:p w14:paraId="4545A268">
      <w:pPr>
        <w:pStyle w:val="16"/>
        <w:pageBreakBefore w:val="0"/>
        <w:widowControl w:val="0"/>
        <w:numPr>
          <w:ilvl w:val="0"/>
          <w:numId w:val="0"/>
        </w:numPr>
        <w:kinsoku/>
        <w:wordWrap/>
        <w:overflowPunct/>
        <w:topLinePunct w:val="0"/>
        <w:autoSpaceDE/>
        <w:autoSpaceDN/>
        <w:bidi w:val="0"/>
        <w:adjustRightInd/>
        <w:snapToGrid/>
        <w:spacing w:line="336" w:lineRule="auto"/>
        <w:ind w:leftChars="200"/>
        <w:textAlignment w:val="auto"/>
        <w:rPr>
          <w:rFonts w:hint="default" w:ascii="Times New Roman" w:hAnsi="Times New Roman" w:eastAsia="仿宋_GB2312" w:cs="Times New Roman"/>
          <w:b w:val="0"/>
          <w:bCs/>
          <w:sz w:val="32"/>
          <w:szCs w:val="32"/>
          <w:lang w:val="en-US" w:eastAsia="zh-CN"/>
        </w:rPr>
      </w:pPr>
      <w:r>
        <w:rPr>
          <w:rFonts w:hint="eastAsia" w:eastAsia="仿宋_GB2312" w:cs="Times New Roman"/>
          <w:b w:val="0"/>
          <w:bCs/>
          <w:sz w:val="32"/>
          <w:szCs w:val="32"/>
          <w:lang w:val="en-US" w:eastAsia="zh-CN"/>
        </w:rPr>
        <w:t>（9）</w:t>
      </w:r>
      <w:r>
        <w:rPr>
          <w:rFonts w:hint="default" w:ascii="Times New Roman" w:hAnsi="Times New Roman" w:eastAsia="仿宋_GB2312" w:cs="Times New Roman"/>
          <w:b w:val="0"/>
          <w:bCs/>
          <w:sz w:val="32"/>
          <w:szCs w:val="32"/>
          <w:lang w:val="en-US" w:eastAsia="zh-CN"/>
        </w:rPr>
        <w:t>正版软件资产台账，含全生命周期跟踪等</w:t>
      </w:r>
    </w:p>
    <w:p w14:paraId="16EC6348">
      <w:pPr>
        <w:pStyle w:val="4"/>
        <w:pageBreakBefore w:val="0"/>
        <w:widowControl w:val="0"/>
        <w:numPr>
          <w:ilvl w:val="2"/>
          <w:numId w:val="0"/>
        </w:numPr>
        <w:kinsoku/>
        <w:wordWrap/>
        <w:overflowPunct/>
        <w:topLinePunct w:val="0"/>
        <w:autoSpaceDE/>
        <w:autoSpaceDN/>
        <w:bidi w:val="0"/>
        <w:adjustRightInd/>
        <w:snapToGrid/>
        <w:spacing w:before="0" w:beforeLines="0" w:after="0" w:afterLines="0" w:line="336" w:lineRule="auto"/>
        <w:ind w:firstLine="640" w:firstLineChars="200"/>
        <w:textAlignment w:val="auto"/>
        <w:rPr>
          <w:rFonts w:hint="default"/>
          <w:b w:val="0"/>
          <w:bCs/>
          <w:sz w:val="32"/>
          <w:szCs w:val="32"/>
        </w:rPr>
      </w:pPr>
      <w:r>
        <w:rPr>
          <w:rFonts w:hint="eastAsia"/>
          <w:b w:val="0"/>
          <w:bCs/>
          <w:sz w:val="32"/>
          <w:szCs w:val="32"/>
          <w:lang w:val="en-US" w:eastAsia="zh-CN"/>
        </w:rPr>
        <w:t>2.</w:t>
      </w:r>
      <w:r>
        <w:rPr>
          <w:rFonts w:hint="default"/>
          <w:b w:val="0"/>
          <w:bCs/>
          <w:sz w:val="32"/>
          <w:szCs w:val="32"/>
        </w:rPr>
        <w:t>各类报告和总结</w:t>
      </w:r>
    </w:p>
    <w:p w14:paraId="31D2EDD6">
      <w:pPr>
        <w:pStyle w:val="16"/>
        <w:pageBreakBefore w:val="0"/>
        <w:widowControl w:val="0"/>
        <w:kinsoku/>
        <w:wordWrap/>
        <w:overflowPunct/>
        <w:topLinePunct w:val="0"/>
        <w:autoSpaceDE/>
        <w:autoSpaceDN/>
        <w:bidi w:val="0"/>
        <w:adjustRightInd/>
        <w:snapToGrid/>
        <w:spacing w:line="336" w:lineRule="auto"/>
        <w:ind w:left="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本项目所需提交的文档包含但不限于以下文档：</w:t>
      </w:r>
    </w:p>
    <w:tbl>
      <w:tblPr>
        <w:tblStyle w:val="17"/>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1"/>
        <w:gridCol w:w="1465"/>
        <w:gridCol w:w="4432"/>
      </w:tblGrid>
      <w:tr w14:paraId="611C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661" w:type="dxa"/>
            <w:shd w:val="clear" w:color="auto" w:fill="E0E0E0"/>
            <w:noWrap w:val="0"/>
            <w:vAlign w:val="center"/>
          </w:tcPr>
          <w:p w14:paraId="53019BF5">
            <w:pPr>
              <w:spacing w:line="360" w:lineRule="auto"/>
              <w:jc w:val="center"/>
              <w:rPr>
                <w:rFonts w:hint="eastAsia" w:ascii="宋体" w:hAnsi="宋体" w:cs="黑体"/>
                <w:b/>
                <w:bCs/>
                <w:color w:val="auto"/>
                <w:szCs w:val="21"/>
                <w:highlight w:val="none"/>
              </w:rPr>
            </w:pPr>
            <w:r>
              <w:rPr>
                <w:rFonts w:hint="eastAsia" w:ascii="宋体" w:hAnsi="宋体" w:cs="黑体"/>
                <w:b/>
                <w:bCs/>
                <w:color w:val="auto"/>
                <w:szCs w:val="21"/>
                <w:highlight w:val="none"/>
              </w:rPr>
              <w:t>文档名称</w:t>
            </w:r>
          </w:p>
        </w:tc>
        <w:tc>
          <w:tcPr>
            <w:tcW w:w="1465" w:type="dxa"/>
            <w:shd w:val="clear" w:color="auto" w:fill="E0E0E0"/>
            <w:noWrap w:val="0"/>
            <w:vAlign w:val="center"/>
          </w:tcPr>
          <w:p w14:paraId="3F27DB5A">
            <w:pPr>
              <w:spacing w:line="360" w:lineRule="auto"/>
              <w:jc w:val="center"/>
              <w:rPr>
                <w:rFonts w:hint="eastAsia" w:ascii="宋体" w:hAnsi="宋体" w:cs="黑体"/>
                <w:b/>
                <w:bCs/>
                <w:color w:val="auto"/>
                <w:szCs w:val="21"/>
                <w:highlight w:val="none"/>
              </w:rPr>
            </w:pPr>
            <w:r>
              <w:rPr>
                <w:rFonts w:hint="eastAsia" w:ascii="宋体" w:hAnsi="宋体" w:cs="黑体"/>
                <w:b/>
                <w:bCs/>
                <w:color w:val="auto"/>
                <w:szCs w:val="21"/>
                <w:highlight w:val="none"/>
              </w:rPr>
              <w:t>提交周期</w:t>
            </w:r>
          </w:p>
        </w:tc>
        <w:tc>
          <w:tcPr>
            <w:tcW w:w="4432" w:type="dxa"/>
            <w:shd w:val="clear" w:color="auto" w:fill="E0E0E0"/>
            <w:noWrap w:val="0"/>
            <w:vAlign w:val="center"/>
          </w:tcPr>
          <w:p w14:paraId="2A6D067B">
            <w:pPr>
              <w:spacing w:line="360" w:lineRule="auto"/>
              <w:jc w:val="center"/>
              <w:rPr>
                <w:rFonts w:hint="eastAsia" w:ascii="宋体" w:hAnsi="宋体" w:cs="黑体"/>
                <w:b/>
                <w:bCs/>
                <w:color w:val="auto"/>
                <w:szCs w:val="21"/>
                <w:highlight w:val="none"/>
              </w:rPr>
            </w:pPr>
            <w:r>
              <w:rPr>
                <w:rFonts w:hint="eastAsia" w:ascii="宋体" w:hAnsi="宋体" w:cs="黑体"/>
                <w:b/>
                <w:bCs/>
                <w:color w:val="auto"/>
                <w:szCs w:val="21"/>
                <w:highlight w:val="none"/>
              </w:rPr>
              <w:t>文档说明</w:t>
            </w:r>
          </w:p>
        </w:tc>
      </w:tr>
      <w:tr w14:paraId="0896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661" w:type="dxa"/>
            <w:noWrap w:val="0"/>
            <w:vAlign w:val="center"/>
          </w:tcPr>
          <w:p w14:paraId="172DED24">
            <w:pPr>
              <w:spacing w:line="360" w:lineRule="auto"/>
              <w:jc w:val="center"/>
              <w:rPr>
                <w:rFonts w:hint="eastAsia" w:ascii="宋体" w:hAnsi="宋体" w:cs="仿宋"/>
                <w:color w:val="auto"/>
                <w:szCs w:val="21"/>
                <w:highlight w:val="none"/>
              </w:rPr>
            </w:pPr>
            <w:r>
              <w:rPr>
                <w:rFonts w:hint="eastAsia" w:ascii="宋体" w:hAnsi="宋体" w:cs="仿宋"/>
                <w:color w:val="auto"/>
                <w:szCs w:val="21"/>
                <w:highlight w:val="none"/>
              </w:rPr>
              <w:t>运维工作月总结</w:t>
            </w:r>
          </w:p>
        </w:tc>
        <w:tc>
          <w:tcPr>
            <w:tcW w:w="1465" w:type="dxa"/>
            <w:noWrap w:val="0"/>
            <w:vAlign w:val="center"/>
          </w:tcPr>
          <w:p w14:paraId="1A9FF005">
            <w:pPr>
              <w:spacing w:line="360" w:lineRule="auto"/>
              <w:jc w:val="center"/>
              <w:rPr>
                <w:rFonts w:hint="eastAsia" w:ascii="宋体" w:hAnsi="宋体" w:cs="仿宋"/>
                <w:color w:val="auto"/>
                <w:szCs w:val="21"/>
                <w:highlight w:val="none"/>
              </w:rPr>
            </w:pPr>
            <w:r>
              <w:rPr>
                <w:rFonts w:hint="eastAsia" w:ascii="宋体" w:hAnsi="宋体" w:cs="仿宋"/>
                <w:color w:val="auto"/>
                <w:szCs w:val="21"/>
                <w:highlight w:val="none"/>
              </w:rPr>
              <w:t>月</w:t>
            </w:r>
          </w:p>
        </w:tc>
        <w:tc>
          <w:tcPr>
            <w:tcW w:w="4432" w:type="dxa"/>
            <w:noWrap w:val="0"/>
            <w:vAlign w:val="center"/>
          </w:tcPr>
          <w:p w14:paraId="36545346">
            <w:pPr>
              <w:spacing w:line="360" w:lineRule="auto"/>
              <w:rPr>
                <w:rFonts w:hint="eastAsia" w:ascii="宋体" w:hAnsi="宋体" w:cs="仿宋"/>
                <w:color w:val="auto"/>
                <w:szCs w:val="21"/>
                <w:highlight w:val="none"/>
              </w:rPr>
            </w:pPr>
            <w:r>
              <w:rPr>
                <w:rFonts w:hint="eastAsia" w:ascii="宋体" w:hAnsi="宋体" w:cs="仿宋"/>
                <w:color w:val="auto"/>
                <w:szCs w:val="21"/>
                <w:highlight w:val="none"/>
              </w:rPr>
              <w:t>当月计算机类办公设备运行状况、存在问题及改进建议； </w:t>
            </w:r>
          </w:p>
        </w:tc>
      </w:tr>
      <w:tr w14:paraId="1B63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661" w:type="dxa"/>
            <w:noWrap w:val="0"/>
            <w:vAlign w:val="center"/>
          </w:tcPr>
          <w:p w14:paraId="5ABFABCD">
            <w:pPr>
              <w:spacing w:line="360" w:lineRule="auto"/>
              <w:jc w:val="center"/>
              <w:rPr>
                <w:rFonts w:hint="eastAsia" w:ascii="宋体" w:hAnsi="宋体" w:cs="仿宋"/>
                <w:color w:val="auto"/>
                <w:szCs w:val="21"/>
                <w:highlight w:val="none"/>
              </w:rPr>
            </w:pPr>
            <w:r>
              <w:rPr>
                <w:rFonts w:hint="eastAsia" w:ascii="宋体" w:hAnsi="宋体" w:cs="仿宋"/>
                <w:color w:val="auto"/>
                <w:szCs w:val="21"/>
                <w:highlight w:val="none"/>
              </w:rPr>
              <w:t>运维工作半年总结</w:t>
            </w:r>
          </w:p>
        </w:tc>
        <w:tc>
          <w:tcPr>
            <w:tcW w:w="1465" w:type="dxa"/>
            <w:noWrap w:val="0"/>
            <w:vAlign w:val="center"/>
          </w:tcPr>
          <w:p w14:paraId="3FB88B2F">
            <w:pPr>
              <w:spacing w:line="360" w:lineRule="auto"/>
              <w:jc w:val="center"/>
              <w:rPr>
                <w:rFonts w:hint="eastAsia" w:ascii="宋体" w:hAnsi="宋体" w:cs="仿宋"/>
                <w:color w:val="auto"/>
                <w:szCs w:val="21"/>
                <w:highlight w:val="none"/>
              </w:rPr>
            </w:pPr>
            <w:r>
              <w:rPr>
                <w:rFonts w:hint="eastAsia" w:ascii="宋体" w:hAnsi="宋体" w:cs="仿宋"/>
                <w:color w:val="auto"/>
                <w:szCs w:val="21"/>
                <w:highlight w:val="none"/>
              </w:rPr>
              <w:t>半年</w:t>
            </w:r>
          </w:p>
        </w:tc>
        <w:tc>
          <w:tcPr>
            <w:tcW w:w="4432" w:type="dxa"/>
            <w:noWrap w:val="0"/>
            <w:vAlign w:val="center"/>
          </w:tcPr>
          <w:p w14:paraId="683E9912">
            <w:pPr>
              <w:spacing w:line="360" w:lineRule="auto"/>
              <w:rPr>
                <w:rFonts w:hint="eastAsia" w:ascii="宋体" w:hAnsi="宋体" w:cs="仿宋"/>
                <w:color w:val="auto"/>
                <w:szCs w:val="21"/>
                <w:highlight w:val="none"/>
              </w:rPr>
            </w:pPr>
            <w:r>
              <w:rPr>
                <w:rFonts w:hint="eastAsia" w:ascii="宋体" w:hAnsi="宋体" w:cs="仿宋"/>
                <w:color w:val="auto"/>
                <w:szCs w:val="21"/>
                <w:highlight w:val="none"/>
              </w:rPr>
              <w:t>半年计算机类办公设备运行状况、存在问题及改进建议；</w:t>
            </w:r>
          </w:p>
        </w:tc>
      </w:tr>
      <w:tr w14:paraId="6386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661" w:type="dxa"/>
            <w:noWrap w:val="0"/>
            <w:vAlign w:val="center"/>
          </w:tcPr>
          <w:p w14:paraId="6848AC22">
            <w:pPr>
              <w:spacing w:line="360" w:lineRule="auto"/>
              <w:jc w:val="center"/>
              <w:rPr>
                <w:rFonts w:hint="eastAsia" w:ascii="宋体" w:hAnsi="宋体" w:cs="仿宋"/>
                <w:color w:val="auto"/>
                <w:szCs w:val="21"/>
                <w:highlight w:val="none"/>
              </w:rPr>
            </w:pPr>
            <w:r>
              <w:rPr>
                <w:rFonts w:hint="eastAsia" w:ascii="宋体" w:hAnsi="宋体" w:cs="仿宋"/>
                <w:color w:val="auto"/>
                <w:szCs w:val="21"/>
                <w:highlight w:val="none"/>
              </w:rPr>
              <w:t>运维工作全年总结</w:t>
            </w:r>
          </w:p>
        </w:tc>
        <w:tc>
          <w:tcPr>
            <w:tcW w:w="1465" w:type="dxa"/>
            <w:noWrap w:val="0"/>
            <w:vAlign w:val="center"/>
          </w:tcPr>
          <w:p w14:paraId="21099D70">
            <w:pPr>
              <w:spacing w:line="360" w:lineRule="auto"/>
              <w:jc w:val="center"/>
              <w:rPr>
                <w:rFonts w:hint="eastAsia" w:ascii="宋体" w:hAnsi="宋体" w:cs="仿宋"/>
                <w:color w:val="auto"/>
                <w:szCs w:val="21"/>
                <w:highlight w:val="none"/>
              </w:rPr>
            </w:pPr>
            <w:r>
              <w:rPr>
                <w:rFonts w:hint="eastAsia" w:ascii="宋体" w:hAnsi="宋体" w:cs="仿宋"/>
                <w:color w:val="auto"/>
                <w:szCs w:val="21"/>
                <w:highlight w:val="none"/>
              </w:rPr>
              <w:t>一年</w:t>
            </w:r>
          </w:p>
        </w:tc>
        <w:tc>
          <w:tcPr>
            <w:tcW w:w="4432" w:type="dxa"/>
            <w:noWrap w:val="0"/>
            <w:vAlign w:val="center"/>
          </w:tcPr>
          <w:p w14:paraId="287F9EE2">
            <w:pPr>
              <w:spacing w:line="360" w:lineRule="auto"/>
              <w:rPr>
                <w:rFonts w:hint="eastAsia" w:ascii="宋体" w:hAnsi="宋体" w:cs="仿宋"/>
                <w:color w:val="auto"/>
                <w:szCs w:val="21"/>
                <w:highlight w:val="none"/>
              </w:rPr>
            </w:pPr>
            <w:r>
              <w:rPr>
                <w:rFonts w:hint="eastAsia" w:ascii="宋体" w:hAnsi="宋体" w:cs="仿宋"/>
                <w:color w:val="auto"/>
                <w:szCs w:val="21"/>
                <w:highlight w:val="none"/>
              </w:rPr>
              <w:t>全年计算机类办公设备运行状况、存在问题及改进建议。</w:t>
            </w:r>
          </w:p>
        </w:tc>
      </w:tr>
      <w:tr w14:paraId="3098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661" w:type="dxa"/>
            <w:noWrap w:val="0"/>
            <w:vAlign w:val="center"/>
          </w:tcPr>
          <w:p w14:paraId="7C00701C">
            <w:pPr>
              <w:spacing w:line="360" w:lineRule="auto"/>
              <w:jc w:val="center"/>
              <w:rPr>
                <w:rFonts w:hint="eastAsia" w:ascii="宋体" w:hAnsi="宋体" w:cs="仿宋"/>
                <w:color w:val="auto"/>
                <w:szCs w:val="21"/>
                <w:highlight w:val="none"/>
              </w:rPr>
            </w:pPr>
            <w:r>
              <w:rPr>
                <w:rFonts w:hint="eastAsia" w:ascii="宋体" w:hAnsi="宋体" w:cs="仿宋"/>
                <w:color w:val="auto"/>
                <w:szCs w:val="21"/>
                <w:highlight w:val="none"/>
              </w:rPr>
              <w:t>巡检报告</w:t>
            </w:r>
          </w:p>
        </w:tc>
        <w:tc>
          <w:tcPr>
            <w:tcW w:w="1465" w:type="dxa"/>
            <w:noWrap w:val="0"/>
            <w:vAlign w:val="center"/>
          </w:tcPr>
          <w:p w14:paraId="6809F676">
            <w:pPr>
              <w:spacing w:line="360" w:lineRule="auto"/>
              <w:jc w:val="center"/>
              <w:rPr>
                <w:rFonts w:hint="eastAsia" w:ascii="宋体" w:hAnsi="宋体" w:cs="仿宋"/>
                <w:color w:val="auto"/>
                <w:szCs w:val="21"/>
                <w:highlight w:val="none"/>
              </w:rPr>
            </w:pPr>
            <w:r>
              <w:rPr>
                <w:rFonts w:hint="eastAsia" w:ascii="宋体" w:hAnsi="宋体" w:cs="仿宋"/>
                <w:color w:val="auto"/>
                <w:szCs w:val="21"/>
                <w:highlight w:val="none"/>
              </w:rPr>
              <w:t>半年</w:t>
            </w:r>
          </w:p>
        </w:tc>
        <w:tc>
          <w:tcPr>
            <w:tcW w:w="4432" w:type="dxa"/>
            <w:noWrap w:val="0"/>
            <w:vAlign w:val="center"/>
          </w:tcPr>
          <w:p w14:paraId="7372667D">
            <w:pPr>
              <w:spacing w:line="360" w:lineRule="auto"/>
              <w:rPr>
                <w:rFonts w:hint="eastAsia" w:ascii="宋体" w:hAnsi="宋体" w:cs="仿宋"/>
                <w:color w:val="auto"/>
                <w:szCs w:val="21"/>
                <w:highlight w:val="none"/>
              </w:rPr>
            </w:pPr>
            <w:r>
              <w:rPr>
                <w:rFonts w:hint="eastAsia" w:ascii="宋体" w:hAnsi="宋体" w:cs="仿宋"/>
                <w:color w:val="auto"/>
                <w:szCs w:val="21"/>
                <w:highlight w:val="none"/>
              </w:rPr>
              <w:t>指出巡检时发现的问题，已实施的解决方案，暂未能实施的解决建议等。</w:t>
            </w:r>
          </w:p>
        </w:tc>
      </w:tr>
      <w:tr w14:paraId="53F2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661" w:type="dxa"/>
            <w:noWrap w:val="0"/>
            <w:vAlign w:val="center"/>
          </w:tcPr>
          <w:p w14:paraId="246FF550">
            <w:pPr>
              <w:spacing w:line="360" w:lineRule="auto"/>
              <w:jc w:val="center"/>
              <w:rPr>
                <w:rFonts w:hint="eastAsia" w:ascii="宋体" w:hAnsi="宋体" w:cs="仿宋"/>
                <w:color w:val="auto"/>
                <w:szCs w:val="21"/>
                <w:highlight w:val="none"/>
              </w:rPr>
            </w:pPr>
            <w:r>
              <w:rPr>
                <w:rFonts w:hint="eastAsia" w:ascii="宋体" w:hAnsi="宋体" w:cs="仿宋"/>
                <w:color w:val="auto"/>
                <w:szCs w:val="21"/>
                <w:highlight w:val="none"/>
                <w:lang w:eastAsia="zh-CN"/>
              </w:rPr>
              <w:t>网络</w:t>
            </w:r>
            <w:r>
              <w:rPr>
                <w:rFonts w:hint="eastAsia" w:ascii="宋体" w:hAnsi="宋体" w:cs="仿宋"/>
                <w:color w:val="auto"/>
                <w:szCs w:val="21"/>
                <w:highlight w:val="none"/>
              </w:rPr>
              <w:t>安全漏洞扫描报告</w:t>
            </w:r>
          </w:p>
        </w:tc>
        <w:tc>
          <w:tcPr>
            <w:tcW w:w="1465" w:type="dxa"/>
            <w:noWrap w:val="0"/>
            <w:vAlign w:val="center"/>
          </w:tcPr>
          <w:p w14:paraId="21C601BB">
            <w:pPr>
              <w:spacing w:line="360" w:lineRule="auto"/>
              <w:jc w:val="center"/>
              <w:rPr>
                <w:rFonts w:hint="eastAsia" w:ascii="宋体" w:hAnsi="宋体" w:cs="仿宋"/>
                <w:color w:val="auto"/>
                <w:szCs w:val="21"/>
                <w:highlight w:val="none"/>
              </w:rPr>
            </w:pPr>
            <w:r>
              <w:rPr>
                <w:rFonts w:hint="eastAsia" w:ascii="宋体" w:hAnsi="宋体" w:cs="仿宋"/>
                <w:color w:val="auto"/>
                <w:szCs w:val="21"/>
                <w:highlight w:val="none"/>
              </w:rPr>
              <w:t>季度</w:t>
            </w:r>
          </w:p>
        </w:tc>
        <w:tc>
          <w:tcPr>
            <w:tcW w:w="4432" w:type="dxa"/>
            <w:noWrap w:val="0"/>
            <w:vAlign w:val="center"/>
          </w:tcPr>
          <w:p w14:paraId="630CBCA3">
            <w:pPr>
              <w:spacing w:line="360" w:lineRule="auto"/>
              <w:rPr>
                <w:rFonts w:hint="eastAsia" w:ascii="宋体" w:hAnsi="宋体" w:cs="仿宋"/>
                <w:color w:val="auto"/>
                <w:szCs w:val="21"/>
                <w:highlight w:val="none"/>
              </w:rPr>
            </w:pPr>
            <w:r>
              <w:rPr>
                <w:rFonts w:hint="eastAsia" w:ascii="宋体" w:hAnsi="宋体" w:cs="仿宋"/>
                <w:color w:val="auto"/>
                <w:szCs w:val="21"/>
                <w:highlight w:val="none"/>
              </w:rPr>
              <w:t>每个季度对</w:t>
            </w:r>
            <w:r>
              <w:rPr>
                <w:rFonts w:hint="eastAsia" w:ascii="宋体" w:hAnsi="宋体" w:cs="仿宋"/>
                <w:color w:val="auto"/>
                <w:szCs w:val="21"/>
                <w:highlight w:val="none"/>
                <w:lang w:val="en-US" w:eastAsia="zh-CN"/>
              </w:rPr>
              <w:t>办事处</w:t>
            </w:r>
            <w:r>
              <w:rPr>
                <w:rFonts w:hint="eastAsia" w:ascii="宋体" w:hAnsi="宋体" w:cs="仿宋"/>
                <w:color w:val="auto"/>
                <w:szCs w:val="21"/>
                <w:highlight w:val="none"/>
              </w:rPr>
              <w:t>所有</w:t>
            </w:r>
            <w:r>
              <w:rPr>
                <w:rFonts w:hint="eastAsia" w:ascii="宋体" w:hAnsi="宋体" w:cs="仿宋"/>
                <w:color w:val="auto"/>
                <w:szCs w:val="21"/>
                <w:highlight w:val="none"/>
                <w:lang w:eastAsia="zh-CN"/>
              </w:rPr>
              <w:t>相关</w:t>
            </w:r>
            <w:r>
              <w:rPr>
                <w:rFonts w:hint="eastAsia" w:ascii="宋体" w:hAnsi="宋体" w:cs="仿宋"/>
                <w:color w:val="auto"/>
                <w:szCs w:val="21"/>
                <w:highlight w:val="none"/>
              </w:rPr>
              <w:t>设备</w:t>
            </w:r>
            <w:r>
              <w:rPr>
                <w:rFonts w:hint="eastAsia" w:ascii="宋体" w:hAnsi="宋体" w:cs="仿宋"/>
                <w:color w:val="auto"/>
                <w:szCs w:val="21"/>
                <w:highlight w:val="none"/>
                <w:lang w:eastAsia="zh-CN"/>
              </w:rPr>
              <w:t>及应用系统</w:t>
            </w:r>
            <w:r>
              <w:rPr>
                <w:rFonts w:hint="eastAsia" w:ascii="宋体" w:hAnsi="宋体" w:cs="仿宋"/>
                <w:color w:val="auto"/>
                <w:szCs w:val="21"/>
                <w:highlight w:val="none"/>
              </w:rPr>
              <w:t>进行漏洞扫描，</w:t>
            </w:r>
            <w:r>
              <w:rPr>
                <w:rFonts w:hint="eastAsia" w:ascii="宋体" w:hAnsi="宋体" w:cs="仿宋"/>
                <w:color w:val="auto"/>
                <w:szCs w:val="21"/>
                <w:highlight w:val="none"/>
                <w:lang w:eastAsia="zh-CN"/>
              </w:rPr>
              <w:t>输出漏洞扫描报告、漏洞修复报告</w:t>
            </w:r>
            <w:r>
              <w:rPr>
                <w:rFonts w:hint="eastAsia" w:ascii="宋体" w:hAnsi="宋体" w:cs="仿宋"/>
                <w:color w:val="auto"/>
                <w:szCs w:val="21"/>
                <w:highlight w:val="none"/>
              </w:rPr>
              <w:t>。</w:t>
            </w:r>
          </w:p>
        </w:tc>
      </w:tr>
      <w:tr w14:paraId="573D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661" w:type="dxa"/>
            <w:noWrap w:val="0"/>
            <w:vAlign w:val="center"/>
          </w:tcPr>
          <w:p w14:paraId="44CFB69C">
            <w:pPr>
              <w:spacing w:line="360" w:lineRule="auto"/>
              <w:jc w:val="center"/>
              <w:rPr>
                <w:rFonts w:hint="eastAsia" w:ascii="宋体" w:hAnsi="宋体" w:cs="仿宋"/>
                <w:color w:val="auto"/>
                <w:szCs w:val="21"/>
                <w:highlight w:val="none"/>
              </w:rPr>
            </w:pPr>
            <w:r>
              <w:rPr>
                <w:rFonts w:hint="eastAsia" w:ascii="宋体" w:hAnsi="宋体" w:cs="仿宋"/>
                <w:color w:val="auto"/>
                <w:szCs w:val="21"/>
                <w:highlight w:val="none"/>
              </w:rPr>
              <w:t>病毒查杀报告</w:t>
            </w:r>
          </w:p>
        </w:tc>
        <w:tc>
          <w:tcPr>
            <w:tcW w:w="1465" w:type="dxa"/>
            <w:noWrap w:val="0"/>
            <w:vAlign w:val="center"/>
          </w:tcPr>
          <w:p w14:paraId="19AC9E27">
            <w:pPr>
              <w:spacing w:line="360" w:lineRule="auto"/>
              <w:jc w:val="center"/>
              <w:rPr>
                <w:rFonts w:hint="eastAsia" w:ascii="宋体" w:hAnsi="宋体" w:cs="仿宋"/>
                <w:color w:val="auto"/>
                <w:szCs w:val="21"/>
                <w:highlight w:val="none"/>
              </w:rPr>
            </w:pPr>
            <w:r>
              <w:rPr>
                <w:rFonts w:hint="eastAsia" w:ascii="宋体" w:hAnsi="宋体" w:cs="仿宋"/>
                <w:color w:val="auto"/>
                <w:szCs w:val="21"/>
                <w:highlight w:val="none"/>
              </w:rPr>
              <w:t>季度</w:t>
            </w:r>
          </w:p>
        </w:tc>
        <w:tc>
          <w:tcPr>
            <w:tcW w:w="4432" w:type="dxa"/>
            <w:noWrap w:val="0"/>
            <w:vAlign w:val="center"/>
          </w:tcPr>
          <w:p w14:paraId="56C04E5D">
            <w:pPr>
              <w:spacing w:line="360" w:lineRule="auto"/>
              <w:rPr>
                <w:rFonts w:hint="eastAsia" w:ascii="宋体" w:hAnsi="宋体" w:cs="仿宋"/>
                <w:color w:val="auto"/>
                <w:szCs w:val="21"/>
                <w:highlight w:val="none"/>
              </w:rPr>
            </w:pPr>
            <w:r>
              <w:rPr>
                <w:rFonts w:hint="eastAsia" w:ascii="宋体" w:hAnsi="宋体" w:cs="仿宋"/>
                <w:color w:val="auto"/>
                <w:szCs w:val="21"/>
                <w:highlight w:val="none"/>
              </w:rPr>
              <w:t>每个季度对</w:t>
            </w:r>
            <w:r>
              <w:rPr>
                <w:rFonts w:hint="eastAsia" w:ascii="宋体" w:hAnsi="宋体" w:cs="仿宋"/>
                <w:color w:val="auto"/>
                <w:szCs w:val="21"/>
                <w:highlight w:val="none"/>
                <w:lang w:val="en-US" w:eastAsia="zh-CN"/>
              </w:rPr>
              <w:t>办事处</w:t>
            </w:r>
            <w:r>
              <w:rPr>
                <w:rFonts w:hint="eastAsia" w:ascii="宋体" w:hAnsi="宋体" w:cs="仿宋"/>
                <w:color w:val="auto"/>
                <w:szCs w:val="21"/>
                <w:highlight w:val="none"/>
              </w:rPr>
              <w:t>所有硬件设备进行病毒查杀，并形成季度报告。</w:t>
            </w:r>
          </w:p>
        </w:tc>
      </w:tr>
      <w:tr w14:paraId="32A1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2661" w:type="dxa"/>
            <w:noWrap w:val="0"/>
            <w:vAlign w:val="center"/>
          </w:tcPr>
          <w:p w14:paraId="484DF04F">
            <w:pPr>
              <w:spacing w:line="360" w:lineRule="auto"/>
              <w:jc w:val="center"/>
              <w:rPr>
                <w:rFonts w:hint="eastAsia" w:ascii="宋体" w:hAnsi="宋体" w:cs="仿宋"/>
                <w:color w:val="auto"/>
                <w:szCs w:val="21"/>
                <w:highlight w:val="none"/>
              </w:rPr>
            </w:pPr>
            <w:r>
              <w:rPr>
                <w:rFonts w:hint="eastAsia" w:ascii="宋体" w:hAnsi="宋体" w:cs="仿宋"/>
                <w:color w:val="auto"/>
                <w:szCs w:val="21"/>
                <w:highlight w:val="none"/>
              </w:rPr>
              <w:t>安全性年度报告</w:t>
            </w:r>
          </w:p>
        </w:tc>
        <w:tc>
          <w:tcPr>
            <w:tcW w:w="1465" w:type="dxa"/>
            <w:noWrap w:val="0"/>
            <w:vAlign w:val="center"/>
          </w:tcPr>
          <w:p w14:paraId="5E4597A7">
            <w:pPr>
              <w:spacing w:line="360" w:lineRule="auto"/>
              <w:jc w:val="center"/>
              <w:rPr>
                <w:rFonts w:hint="eastAsia" w:ascii="宋体" w:hAnsi="宋体" w:cs="仿宋"/>
                <w:color w:val="auto"/>
                <w:szCs w:val="21"/>
                <w:highlight w:val="none"/>
              </w:rPr>
            </w:pPr>
            <w:r>
              <w:rPr>
                <w:rFonts w:hint="eastAsia" w:ascii="宋体" w:hAnsi="宋体" w:cs="仿宋"/>
                <w:color w:val="auto"/>
                <w:szCs w:val="21"/>
                <w:highlight w:val="none"/>
              </w:rPr>
              <w:t>一年</w:t>
            </w:r>
          </w:p>
        </w:tc>
        <w:tc>
          <w:tcPr>
            <w:tcW w:w="4432" w:type="dxa"/>
            <w:noWrap w:val="0"/>
            <w:vAlign w:val="center"/>
          </w:tcPr>
          <w:p w14:paraId="3AD48347">
            <w:pPr>
              <w:spacing w:line="360" w:lineRule="auto"/>
              <w:rPr>
                <w:rFonts w:hint="eastAsia" w:ascii="宋体" w:hAnsi="宋体" w:cs="仿宋"/>
                <w:color w:val="auto"/>
                <w:szCs w:val="21"/>
                <w:highlight w:val="none"/>
              </w:rPr>
            </w:pPr>
            <w:r>
              <w:rPr>
                <w:rFonts w:hint="eastAsia" w:ascii="宋体" w:hAnsi="宋体" w:cs="仿宋"/>
                <w:color w:val="auto"/>
                <w:szCs w:val="21"/>
                <w:highlight w:val="none"/>
              </w:rPr>
              <w:t>包括本年度</w:t>
            </w:r>
            <w:r>
              <w:rPr>
                <w:rFonts w:hint="eastAsia" w:ascii="宋体" w:hAnsi="宋体" w:cs="仿宋"/>
                <w:color w:val="auto"/>
                <w:szCs w:val="21"/>
                <w:highlight w:val="none"/>
                <w:lang w:val="en-US" w:eastAsia="zh-CN"/>
              </w:rPr>
              <w:t>办事处</w:t>
            </w:r>
            <w:r>
              <w:rPr>
                <w:rFonts w:hint="eastAsia" w:ascii="宋体" w:hAnsi="宋体" w:cs="仿宋"/>
                <w:color w:val="auto"/>
                <w:szCs w:val="21"/>
                <w:highlight w:val="none"/>
              </w:rPr>
              <w:t>所有硬件设备安全性检查，所有</w:t>
            </w:r>
            <w:r>
              <w:rPr>
                <w:rFonts w:hint="eastAsia" w:ascii="宋体" w:hAnsi="宋体" w:cs="仿宋"/>
                <w:color w:val="auto"/>
                <w:szCs w:val="21"/>
                <w:highlight w:val="none"/>
                <w:lang w:eastAsia="zh-CN"/>
              </w:rPr>
              <w:t>设备</w:t>
            </w:r>
            <w:r>
              <w:rPr>
                <w:rFonts w:hint="eastAsia" w:ascii="宋体" w:hAnsi="宋体" w:cs="仿宋"/>
                <w:color w:val="auto"/>
                <w:szCs w:val="21"/>
                <w:highlight w:val="none"/>
              </w:rPr>
              <w:t>漏洞补丁更新情况和病毒查杀情况汇总，针对</w:t>
            </w:r>
            <w:r>
              <w:rPr>
                <w:rFonts w:hint="eastAsia" w:ascii="宋体" w:hAnsi="宋体" w:cs="仿宋"/>
                <w:color w:val="auto"/>
                <w:szCs w:val="21"/>
                <w:highlight w:val="none"/>
                <w:lang w:val="en-US" w:eastAsia="zh-CN"/>
              </w:rPr>
              <w:t>办事处</w:t>
            </w:r>
            <w:r>
              <w:rPr>
                <w:rFonts w:hint="eastAsia" w:ascii="宋体" w:hAnsi="宋体" w:cs="仿宋"/>
                <w:color w:val="auto"/>
                <w:szCs w:val="21"/>
                <w:highlight w:val="none"/>
              </w:rPr>
              <w:t>安全性</w:t>
            </w:r>
            <w:r>
              <w:rPr>
                <w:rFonts w:hint="eastAsia" w:ascii="宋体" w:hAnsi="宋体" w:cs="仿宋"/>
                <w:color w:val="auto"/>
                <w:szCs w:val="21"/>
                <w:highlight w:val="none"/>
                <w:lang w:eastAsia="zh-CN"/>
              </w:rPr>
              <w:t>提出指导性</w:t>
            </w:r>
            <w:r>
              <w:rPr>
                <w:rFonts w:hint="eastAsia" w:ascii="宋体" w:hAnsi="宋体" w:cs="仿宋"/>
                <w:color w:val="auto"/>
                <w:szCs w:val="21"/>
                <w:highlight w:val="none"/>
              </w:rPr>
              <w:t>建议。</w:t>
            </w:r>
          </w:p>
        </w:tc>
      </w:tr>
    </w:tbl>
    <w:p w14:paraId="42F35590">
      <w:pPr>
        <w:pStyle w:val="2"/>
        <w:pageBreakBefore w:val="0"/>
        <w:widowControl w:val="0"/>
        <w:numPr>
          <w:ilvl w:val="0"/>
          <w:numId w:val="0"/>
        </w:numPr>
        <w:kinsoku/>
        <w:wordWrap/>
        <w:overflowPunct/>
        <w:topLinePunct w:val="0"/>
        <w:autoSpaceDE/>
        <w:autoSpaceDN/>
        <w:bidi w:val="0"/>
        <w:adjustRightInd/>
        <w:snapToGrid/>
        <w:spacing w:before="0" w:beforeLines="0" w:after="0" w:line="336" w:lineRule="auto"/>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工作要求</w:t>
      </w:r>
    </w:p>
    <w:p w14:paraId="72CC58E2">
      <w:pPr>
        <w:pStyle w:val="16"/>
        <w:pageBreakBefore w:val="0"/>
        <w:widowControl w:val="0"/>
        <w:kinsoku/>
        <w:wordWrap/>
        <w:overflowPunct/>
        <w:topLinePunct w:val="0"/>
        <w:autoSpaceDE/>
        <w:autoSpaceDN/>
        <w:bidi w:val="0"/>
        <w:adjustRightInd/>
        <w:snapToGrid/>
        <w:spacing w:line="336" w:lineRule="auto"/>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供应商应安排具有资质的技术人员日常驻点办公（地点详见上文驻场运维服务范围），驻点技术人员工作时间范围为：周一至周五全天（8:30-12:00，14:30-17:30），其他节假日或临时工作安排以配合采购单位工作时间为准。驻点技术人员接报障后，响应时间不得超过60分钟</w:t>
      </w:r>
      <w:r>
        <w:rPr>
          <w:rFonts w:hint="default" w:ascii="Times New Roman" w:hAnsi="Times New Roman" w:eastAsia="仿宋_GB2312" w:cs="Times New Roman"/>
          <w:b w:val="0"/>
          <w:bCs/>
          <w:sz w:val="32"/>
          <w:szCs w:val="32"/>
          <w:lang w:val="en-US" w:eastAsia="zh-CN"/>
        </w:rPr>
        <w:t>。</w:t>
      </w:r>
      <w:bookmarkStart w:id="0" w:name="_GoBack"/>
      <w:bookmarkEnd w:id="0"/>
    </w:p>
    <w:p w14:paraId="7689EAE1">
      <w:pPr>
        <w:pStyle w:val="2"/>
        <w:pageBreakBefore w:val="0"/>
        <w:widowControl w:val="0"/>
        <w:numPr>
          <w:ilvl w:val="0"/>
          <w:numId w:val="0"/>
        </w:numPr>
        <w:kinsoku/>
        <w:wordWrap/>
        <w:overflowPunct/>
        <w:topLinePunct w:val="0"/>
        <w:autoSpaceDE/>
        <w:autoSpaceDN/>
        <w:bidi w:val="0"/>
        <w:adjustRightInd/>
        <w:snapToGrid/>
        <w:spacing w:before="0" w:beforeLines="0" w:after="0" w:line="336" w:lineRule="auto"/>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人力配置资源要求</w:t>
      </w:r>
    </w:p>
    <w:p w14:paraId="70BD8EF8">
      <w:pPr>
        <w:pageBreakBefore w:val="0"/>
        <w:widowControl w:val="0"/>
        <w:kinsoku/>
        <w:wordWrap/>
        <w:overflowPunct/>
        <w:topLinePunct w:val="0"/>
        <w:autoSpaceDE/>
        <w:autoSpaceDN/>
        <w:bidi w:val="0"/>
        <w:adjustRightInd/>
        <w:snapToGrid/>
        <w:spacing w:line="336" w:lineRule="auto"/>
        <w:ind w:left="0" w:firstLine="640" w:firstLineChars="200"/>
        <w:jc w:val="both"/>
        <w:textAlignment w:val="auto"/>
        <w:rPr>
          <w:rFonts w:hint="default" w:ascii="Times New Roman" w:hAnsi="Times New Roman" w:eastAsia="仿宋_GB2312" w:cs="Times New Roman"/>
          <w:b w:val="0"/>
          <w:bCs/>
          <w:color w:val="auto"/>
          <w:kern w:val="2"/>
          <w:sz w:val="32"/>
          <w:szCs w:val="32"/>
          <w:highlight w:val="none"/>
        </w:rPr>
      </w:pPr>
      <w:r>
        <w:rPr>
          <w:rFonts w:hint="default" w:ascii="Times New Roman" w:hAnsi="Times New Roman" w:eastAsia="仿宋_GB2312" w:cs="Times New Roman"/>
          <w:b w:val="0"/>
          <w:bCs/>
          <w:color w:val="auto"/>
          <w:kern w:val="2"/>
          <w:sz w:val="32"/>
          <w:szCs w:val="32"/>
          <w:highlight w:val="none"/>
        </w:rPr>
        <w:t>由于维护工作涉及计算机主机、网络、操作系统等多项技术，</w:t>
      </w:r>
      <w:r>
        <w:rPr>
          <w:rFonts w:hint="default" w:ascii="Times New Roman" w:hAnsi="Times New Roman" w:eastAsia="仿宋_GB2312" w:cs="Times New Roman"/>
          <w:b w:val="0"/>
          <w:bCs/>
          <w:color w:val="auto"/>
          <w:kern w:val="2"/>
          <w:sz w:val="32"/>
          <w:szCs w:val="32"/>
          <w:highlight w:val="none"/>
          <w:lang w:eastAsia="zh-CN"/>
        </w:rPr>
        <w:t>供应商</w:t>
      </w:r>
      <w:r>
        <w:rPr>
          <w:rFonts w:hint="default" w:ascii="Times New Roman" w:hAnsi="Times New Roman" w:eastAsia="仿宋_GB2312" w:cs="Times New Roman"/>
          <w:b w:val="0"/>
          <w:bCs/>
          <w:color w:val="auto"/>
          <w:kern w:val="2"/>
          <w:sz w:val="32"/>
          <w:szCs w:val="32"/>
          <w:highlight w:val="none"/>
          <w:lang w:val="en-US" w:eastAsia="zh-CN"/>
        </w:rPr>
        <w:t>必须响应</w:t>
      </w:r>
      <w:r>
        <w:rPr>
          <w:rFonts w:hint="default" w:ascii="Times New Roman" w:hAnsi="Times New Roman" w:eastAsia="仿宋_GB2312" w:cs="Times New Roman"/>
          <w:b w:val="0"/>
          <w:bCs/>
          <w:color w:val="auto"/>
          <w:kern w:val="2"/>
          <w:sz w:val="32"/>
          <w:szCs w:val="32"/>
          <w:highlight w:val="none"/>
        </w:rPr>
        <w:t>本项目</w:t>
      </w:r>
      <w:r>
        <w:rPr>
          <w:rFonts w:hint="default" w:ascii="Times New Roman" w:hAnsi="Times New Roman" w:eastAsia="仿宋_GB2312" w:cs="Times New Roman"/>
          <w:b w:val="0"/>
          <w:bCs/>
          <w:color w:val="auto"/>
          <w:kern w:val="2"/>
          <w:sz w:val="32"/>
          <w:szCs w:val="32"/>
          <w:highlight w:val="none"/>
          <w:lang w:val="en-US" w:eastAsia="zh-CN"/>
        </w:rPr>
        <w:t>采购要求</w:t>
      </w:r>
      <w:r>
        <w:rPr>
          <w:rFonts w:hint="default" w:ascii="Times New Roman" w:hAnsi="Times New Roman" w:eastAsia="仿宋_GB2312" w:cs="Times New Roman"/>
          <w:b w:val="0"/>
          <w:bCs/>
          <w:color w:val="auto"/>
          <w:kern w:val="2"/>
          <w:sz w:val="32"/>
          <w:szCs w:val="32"/>
          <w:highlight w:val="none"/>
        </w:rPr>
        <w:t>组建一支</w:t>
      </w:r>
      <w:r>
        <w:rPr>
          <w:rFonts w:hint="default" w:ascii="Times New Roman" w:hAnsi="Times New Roman" w:eastAsia="仿宋_GB2312" w:cs="Times New Roman"/>
          <w:b w:val="0"/>
          <w:bCs/>
          <w:color w:val="auto"/>
          <w:kern w:val="2"/>
          <w:sz w:val="32"/>
          <w:szCs w:val="32"/>
          <w:highlight w:val="none"/>
          <w:lang w:eastAsia="zh-CN"/>
        </w:rPr>
        <w:t>的</w:t>
      </w:r>
      <w:r>
        <w:rPr>
          <w:rFonts w:hint="default" w:ascii="Times New Roman" w:hAnsi="Times New Roman" w:eastAsia="仿宋_GB2312" w:cs="Times New Roman"/>
          <w:b w:val="0"/>
          <w:bCs/>
          <w:color w:val="auto"/>
          <w:kern w:val="2"/>
          <w:sz w:val="32"/>
          <w:szCs w:val="32"/>
          <w:highlight w:val="none"/>
          <w:lang w:val="en-US" w:eastAsia="zh-CN"/>
        </w:rPr>
        <w:t>针对采购单位的</w:t>
      </w:r>
      <w:r>
        <w:rPr>
          <w:rFonts w:hint="default" w:ascii="Times New Roman" w:hAnsi="Times New Roman" w:eastAsia="仿宋_GB2312" w:cs="Times New Roman"/>
          <w:b w:val="0"/>
          <w:bCs/>
          <w:color w:val="auto"/>
          <w:kern w:val="2"/>
          <w:sz w:val="32"/>
          <w:szCs w:val="32"/>
          <w:highlight w:val="none"/>
        </w:rPr>
        <w:t>信息化服务团队，团队成员包括：</w:t>
      </w:r>
      <w:r>
        <w:rPr>
          <w:rFonts w:hint="default" w:ascii="Times New Roman" w:hAnsi="Times New Roman" w:eastAsia="仿宋_GB2312" w:cs="Times New Roman"/>
          <w:b w:val="0"/>
          <w:bCs/>
          <w:color w:val="auto"/>
          <w:kern w:val="2"/>
          <w:sz w:val="32"/>
          <w:szCs w:val="32"/>
          <w:highlight w:val="none"/>
          <w:lang w:val="en-US" w:eastAsia="zh-CN"/>
        </w:rPr>
        <w:t>2名固定驻场运维工程师，1名二线技术支持工程师，</w:t>
      </w:r>
      <w:r>
        <w:rPr>
          <w:rFonts w:hint="default" w:ascii="Times New Roman" w:hAnsi="Times New Roman" w:eastAsia="仿宋_GB2312" w:cs="Times New Roman"/>
          <w:b w:val="0"/>
          <w:bCs/>
          <w:color w:val="auto"/>
          <w:kern w:val="2"/>
          <w:sz w:val="32"/>
          <w:szCs w:val="32"/>
          <w:highlight w:val="none"/>
        </w:rPr>
        <w:t>1名</w:t>
      </w:r>
      <w:r>
        <w:rPr>
          <w:rFonts w:hint="default" w:ascii="Times New Roman" w:hAnsi="Times New Roman" w:eastAsia="仿宋_GB2312" w:cs="Times New Roman"/>
          <w:b w:val="0"/>
          <w:bCs/>
          <w:color w:val="auto"/>
          <w:kern w:val="2"/>
          <w:sz w:val="32"/>
          <w:szCs w:val="32"/>
          <w:highlight w:val="none"/>
          <w:lang w:eastAsia="zh-CN"/>
        </w:rPr>
        <w:t>高级</w:t>
      </w:r>
      <w:r>
        <w:rPr>
          <w:rFonts w:hint="default" w:ascii="Times New Roman" w:hAnsi="Times New Roman" w:eastAsia="仿宋_GB2312" w:cs="Times New Roman"/>
          <w:b w:val="0"/>
          <w:bCs/>
          <w:color w:val="auto"/>
          <w:kern w:val="2"/>
          <w:sz w:val="32"/>
          <w:szCs w:val="32"/>
          <w:highlight w:val="none"/>
        </w:rPr>
        <w:t>项目</w:t>
      </w:r>
      <w:r>
        <w:rPr>
          <w:rFonts w:hint="default" w:ascii="Times New Roman" w:hAnsi="Times New Roman" w:eastAsia="仿宋_GB2312" w:cs="Times New Roman"/>
          <w:b w:val="0"/>
          <w:bCs/>
          <w:color w:val="auto"/>
          <w:kern w:val="2"/>
          <w:sz w:val="32"/>
          <w:szCs w:val="32"/>
          <w:highlight w:val="none"/>
          <w:lang w:eastAsia="zh-CN"/>
        </w:rPr>
        <w:t>经理。</w:t>
      </w:r>
      <w:r>
        <w:rPr>
          <w:rFonts w:hint="default" w:ascii="Times New Roman" w:hAnsi="Times New Roman" w:eastAsia="仿宋_GB2312" w:cs="Times New Roman"/>
          <w:b w:val="0"/>
          <w:bCs/>
          <w:color w:val="auto"/>
          <w:kern w:val="2"/>
          <w:sz w:val="32"/>
          <w:szCs w:val="32"/>
          <w:highlight w:val="none"/>
        </w:rPr>
        <w:t>驻点</w:t>
      </w:r>
      <w:r>
        <w:rPr>
          <w:rFonts w:hint="default" w:ascii="Times New Roman" w:hAnsi="Times New Roman" w:eastAsia="仿宋_GB2312" w:cs="Times New Roman"/>
          <w:b w:val="0"/>
          <w:bCs/>
          <w:color w:val="auto"/>
          <w:kern w:val="2"/>
          <w:sz w:val="32"/>
          <w:szCs w:val="32"/>
          <w:highlight w:val="none"/>
          <w:lang w:eastAsia="zh-CN"/>
        </w:rPr>
        <w:t>人员须具备电子</w:t>
      </w:r>
      <w:r>
        <w:rPr>
          <w:rFonts w:hint="default" w:ascii="Times New Roman" w:hAnsi="Times New Roman" w:eastAsia="仿宋_GB2312" w:cs="Times New Roman"/>
          <w:b w:val="0"/>
          <w:bCs/>
          <w:color w:val="auto"/>
          <w:kern w:val="2"/>
          <w:sz w:val="32"/>
          <w:szCs w:val="32"/>
          <w:highlight w:val="none"/>
          <w:lang w:val="en-US" w:eastAsia="zh-CN"/>
        </w:rPr>
        <w:t>或</w:t>
      </w:r>
      <w:r>
        <w:rPr>
          <w:rFonts w:hint="default" w:ascii="Times New Roman" w:hAnsi="Times New Roman" w:eastAsia="仿宋_GB2312" w:cs="Times New Roman"/>
          <w:b w:val="0"/>
          <w:bCs/>
          <w:color w:val="auto"/>
          <w:kern w:val="2"/>
          <w:sz w:val="32"/>
          <w:szCs w:val="32"/>
          <w:highlight w:val="none"/>
          <w:lang w:eastAsia="zh-CN"/>
        </w:rPr>
        <w:t>计算机相关专业技术，建议驻点团队服务人员具备</w:t>
      </w:r>
      <w:r>
        <w:rPr>
          <w:rFonts w:hint="default" w:ascii="Times New Roman" w:hAnsi="Times New Roman" w:eastAsia="仿宋_GB2312" w:cs="Times New Roman"/>
          <w:b w:val="0"/>
          <w:bCs/>
          <w:color w:val="auto"/>
          <w:kern w:val="2"/>
          <w:sz w:val="32"/>
          <w:szCs w:val="32"/>
          <w:highlight w:val="none"/>
        </w:rPr>
        <w:t>中级或以上</w:t>
      </w:r>
      <w:r>
        <w:rPr>
          <w:rFonts w:hint="default" w:ascii="Times New Roman" w:hAnsi="Times New Roman" w:eastAsia="仿宋_GB2312" w:cs="Times New Roman"/>
          <w:b w:val="0"/>
          <w:bCs/>
          <w:color w:val="auto"/>
          <w:kern w:val="2"/>
          <w:sz w:val="32"/>
          <w:szCs w:val="32"/>
          <w:highlight w:val="none"/>
          <w:lang w:eastAsia="zh-CN"/>
        </w:rPr>
        <w:t>（计算机技术与软件专业技术资格）</w:t>
      </w:r>
      <w:r>
        <w:rPr>
          <w:rFonts w:hint="default" w:ascii="Times New Roman" w:hAnsi="Times New Roman" w:eastAsia="仿宋_GB2312" w:cs="Times New Roman"/>
          <w:b w:val="0"/>
          <w:bCs/>
          <w:color w:val="auto"/>
          <w:kern w:val="2"/>
          <w:sz w:val="32"/>
          <w:szCs w:val="32"/>
          <w:highlight w:val="none"/>
        </w:rPr>
        <w:t>工程师职称。</w:t>
      </w:r>
    </w:p>
    <w:p w14:paraId="4CC85B58">
      <w:pPr>
        <w:pageBreakBefore w:val="0"/>
        <w:widowControl w:val="0"/>
        <w:kinsoku/>
        <w:wordWrap/>
        <w:overflowPunct/>
        <w:topLinePunct w:val="0"/>
        <w:autoSpaceDE/>
        <w:autoSpaceDN/>
        <w:bidi w:val="0"/>
        <w:adjustRightInd/>
        <w:snapToGrid/>
        <w:spacing w:line="336" w:lineRule="auto"/>
        <w:ind w:left="0" w:firstLine="640" w:firstLineChars="200"/>
        <w:jc w:val="both"/>
        <w:textAlignment w:val="auto"/>
        <w:rPr>
          <w:rFonts w:hint="default" w:ascii="Times New Roman" w:hAnsi="Times New Roman" w:eastAsia="仿宋_GB2312" w:cs="Times New Roman"/>
          <w:b w:val="0"/>
          <w:bCs/>
          <w:color w:val="auto"/>
          <w:kern w:val="2"/>
          <w:sz w:val="32"/>
          <w:szCs w:val="32"/>
          <w:highlight w:val="none"/>
        </w:rPr>
      </w:pPr>
      <w:r>
        <w:rPr>
          <w:rFonts w:hint="default" w:ascii="Times New Roman" w:hAnsi="Times New Roman" w:eastAsia="仿宋_GB2312" w:cs="Times New Roman"/>
          <w:b w:val="0"/>
          <w:bCs/>
          <w:color w:val="auto"/>
          <w:kern w:val="2"/>
          <w:sz w:val="32"/>
          <w:szCs w:val="32"/>
          <w:highlight w:val="none"/>
        </w:rPr>
        <w:t>要求驻点人员必须固定、专项服务，驻点人员不能兼任本运维项目外的其他运维服务。</w:t>
      </w:r>
    </w:p>
    <w:p w14:paraId="0D552D95">
      <w:pPr>
        <w:pageBreakBefore w:val="0"/>
        <w:widowControl w:val="0"/>
        <w:kinsoku/>
        <w:wordWrap/>
        <w:overflowPunct/>
        <w:topLinePunct w:val="0"/>
        <w:autoSpaceDE/>
        <w:autoSpaceDN/>
        <w:bidi w:val="0"/>
        <w:adjustRightInd/>
        <w:snapToGrid/>
        <w:spacing w:line="336" w:lineRule="auto"/>
        <w:ind w:left="0" w:firstLine="640" w:firstLineChars="200"/>
        <w:jc w:val="both"/>
        <w:textAlignment w:val="auto"/>
        <w:rPr>
          <w:rFonts w:hint="eastAsia" w:ascii="楷体_GB2312" w:hAnsi="楷体_GB2312" w:eastAsia="楷体_GB2312" w:cs="楷体_GB2312"/>
          <w:b w:val="0"/>
          <w:bCs/>
          <w:color w:val="auto"/>
          <w:kern w:val="2"/>
          <w:sz w:val="32"/>
          <w:szCs w:val="32"/>
          <w:highlight w:val="none"/>
          <w:lang w:eastAsia="zh-CN"/>
        </w:rPr>
      </w:pPr>
      <w:r>
        <w:rPr>
          <w:rFonts w:hint="eastAsia" w:ascii="楷体_GB2312" w:hAnsi="楷体_GB2312" w:eastAsia="楷体_GB2312" w:cs="楷体_GB2312"/>
          <w:b w:val="0"/>
          <w:bCs/>
          <w:color w:val="auto"/>
          <w:kern w:val="2"/>
          <w:sz w:val="32"/>
          <w:szCs w:val="32"/>
          <w:highlight w:val="none"/>
          <w:lang w:eastAsia="zh-CN"/>
        </w:rPr>
        <w:t>（一）高级项目经理（项目负责人）</w:t>
      </w:r>
    </w:p>
    <w:p w14:paraId="6EF6D866">
      <w:pPr>
        <w:pageBreakBefore w:val="0"/>
        <w:widowControl w:val="0"/>
        <w:kinsoku/>
        <w:wordWrap/>
        <w:overflowPunct/>
        <w:topLinePunct w:val="0"/>
        <w:autoSpaceDE/>
        <w:autoSpaceDN/>
        <w:bidi w:val="0"/>
        <w:adjustRightInd/>
        <w:snapToGrid/>
        <w:spacing w:line="336" w:lineRule="auto"/>
        <w:ind w:left="0" w:firstLine="640" w:firstLineChars="200"/>
        <w:jc w:val="both"/>
        <w:textAlignment w:val="auto"/>
        <w:rPr>
          <w:rFonts w:hint="default" w:ascii="Times New Roman" w:hAnsi="Times New Roman" w:eastAsia="仿宋_GB2312" w:cs="Times New Roman"/>
          <w:b w:val="0"/>
          <w:bCs/>
          <w:color w:val="auto"/>
          <w:kern w:val="2"/>
          <w:sz w:val="32"/>
          <w:szCs w:val="32"/>
          <w:highlight w:val="none"/>
        </w:rPr>
      </w:pPr>
      <w:r>
        <w:rPr>
          <w:rFonts w:hint="default" w:ascii="Times New Roman" w:hAnsi="Times New Roman" w:eastAsia="仿宋_GB2312" w:cs="Times New Roman"/>
          <w:b w:val="0"/>
          <w:bCs/>
          <w:color w:val="auto"/>
          <w:kern w:val="2"/>
          <w:sz w:val="32"/>
          <w:szCs w:val="32"/>
          <w:highlight w:val="none"/>
        </w:rPr>
        <w:t>主要负责</w:t>
      </w:r>
      <w:r>
        <w:rPr>
          <w:rFonts w:hint="default" w:ascii="Times New Roman" w:hAnsi="Times New Roman" w:eastAsia="仿宋_GB2312" w:cs="Times New Roman"/>
          <w:b w:val="0"/>
          <w:bCs/>
          <w:color w:val="auto"/>
          <w:kern w:val="2"/>
          <w:sz w:val="32"/>
          <w:szCs w:val="32"/>
          <w:highlight w:val="none"/>
          <w:lang w:eastAsia="zh-CN"/>
        </w:rPr>
        <w:t>统筹、</w:t>
      </w:r>
      <w:r>
        <w:rPr>
          <w:rFonts w:hint="default" w:ascii="Times New Roman" w:hAnsi="Times New Roman" w:eastAsia="仿宋_GB2312" w:cs="Times New Roman"/>
          <w:b w:val="0"/>
          <w:bCs/>
          <w:color w:val="auto"/>
          <w:kern w:val="2"/>
          <w:sz w:val="32"/>
          <w:szCs w:val="32"/>
          <w:highlight w:val="none"/>
        </w:rPr>
        <w:t>监督、跟进服务质量，</w:t>
      </w:r>
      <w:r>
        <w:rPr>
          <w:rFonts w:hint="default" w:ascii="Times New Roman" w:hAnsi="Times New Roman" w:eastAsia="仿宋_GB2312" w:cs="Times New Roman"/>
          <w:b w:val="0"/>
          <w:bCs/>
          <w:color w:val="auto"/>
          <w:kern w:val="2"/>
          <w:sz w:val="32"/>
          <w:szCs w:val="32"/>
          <w:highlight w:val="none"/>
          <w:lang w:val="en-US" w:eastAsia="zh-CN"/>
        </w:rPr>
        <w:t>按要求</w:t>
      </w:r>
      <w:r>
        <w:rPr>
          <w:rFonts w:hint="default" w:ascii="Times New Roman" w:hAnsi="Times New Roman" w:eastAsia="仿宋_GB2312" w:cs="Times New Roman"/>
          <w:b w:val="0"/>
          <w:bCs/>
          <w:color w:val="auto"/>
          <w:kern w:val="2"/>
          <w:sz w:val="32"/>
          <w:szCs w:val="32"/>
          <w:highlight w:val="none"/>
        </w:rPr>
        <w:t>参加与</w:t>
      </w:r>
      <w:r>
        <w:rPr>
          <w:rFonts w:hint="default" w:ascii="Times New Roman" w:hAnsi="Times New Roman" w:eastAsia="仿宋_GB2312" w:cs="Times New Roman"/>
          <w:b w:val="0"/>
          <w:bCs/>
          <w:color w:val="auto"/>
          <w:kern w:val="2"/>
          <w:sz w:val="32"/>
          <w:szCs w:val="32"/>
          <w:highlight w:val="none"/>
          <w:lang w:eastAsia="zh-CN"/>
        </w:rPr>
        <w:t>采购单位</w:t>
      </w:r>
      <w:r>
        <w:rPr>
          <w:rFonts w:hint="default" w:ascii="Times New Roman" w:hAnsi="Times New Roman" w:eastAsia="仿宋_GB2312" w:cs="Times New Roman"/>
          <w:b w:val="0"/>
          <w:bCs/>
          <w:color w:val="auto"/>
          <w:kern w:val="2"/>
          <w:sz w:val="32"/>
          <w:szCs w:val="32"/>
          <w:highlight w:val="none"/>
        </w:rPr>
        <w:t>沟通例会，总结月服务情况，提出运维服务、完善中心信息化建设等的建议，提升运维服务质量，统筹整个运维项目相关工作。</w:t>
      </w:r>
    </w:p>
    <w:p w14:paraId="5C958A6E">
      <w:pPr>
        <w:pageBreakBefore w:val="0"/>
        <w:widowControl w:val="0"/>
        <w:kinsoku/>
        <w:wordWrap/>
        <w:overflowPunct/>
        <w:topLinePunct w:val="0"/>
        <w:autoSpaceDE/>
        <w:autoSpaceDN/>
        <w:bidi w:val="0"/>
        <w:adjustRightInd/>
        <w:snapToGrid/>
        <w:spacing w:line="336" w:lineRule="auto"/>
        <w:ind w:left="0" w:firstLine="640" w:firstLineChars="200"/>
        <w:jc w:val="both"/>
        <w:textAlignment w:val="auto"/>
        <w:rPr>
          <w:rFonts w:hint="eastAsia" w:ascii="楷体_GB2312" w:hAnsi="楷体_GB2312" w:eastAsia="楷体_GB2312" w:cs="楷体_GB2312"/>
          <w:b w:val="0"/>
          <w:bCs/>
          <w:color w:val="auto"/>
          <w:kern w:val="2"/>
          <w:sz w:val="32"/>
          <w:szCs w:val="32"/>
          <w:highlight w:val="none"/>
        </w:rPr>
      </w:pPr>
      <w:r>
        <w:rPr>
          <w:rFonts w:hint="eastAsia" w:ascii="楷体_GB2312" w:hAnsi="楷体_GB2312" w:eastAsia="楷体_GB2312" w:cs="楷体_GB2312"/>
          <w:b w:val="0"/>
          <w:bCs/>
          <w:color w:val="auto"/>
          <w:kern w:val="2"/>
          <w:sz w:val="32"/>
          <w:szCs w:val="32"/>
          <w:highlight w:val="none"/>
          <w:lang w:val="en-US" w:eastAsia="zh-CN"/>
        </w:rPr>
        <w:t>（二）二线技术支持工程师</w:t>
      </w:r>
    </w:p>
    <w:p w14:paraId="550994FA">
      <w:pPr>
        <w:pageBreakBefore w:val="0"/>
        <w:widowControl w:val="0"/>
        <w:kinsoku/>
        <w:wordWrap/>
        <w:overflowPunct/>
        <w:topLinePunct w:val="0"/>
        <w:autoSpaceDE/>
        <w:autoSpaceDN/>
        <w:bidi w:val="0"/>
        <w:adjustRightInd/>
        <w:snapToGrid/>
        <w:spacing w:line="336" w:lineRule="auto"/>
        <w:ind w:left="0" w:firstLine="640" w:firstLineChars="200"/>
        <w:jc w:val="both"/>
        <w:textAlignment w:val="auto"/>
        <w:rPr>
          <w:rFonts w:hint="default" w:ascii="Times New Roman" w:hAnsi="Times New Roman" w:eastAsia="仿宋_GB2312" w:cs="Times New Roman"/>
          <w:b w:val="0"/>
          <w:bCs/>
          <w:color w:val="auto"/>
          <w:kern w:val="2"/>
          <w:sz w:val="32"/>
          <w:szCs w:val="32"/>
          <w:highlight w:val="none"/>
        </w:rPr>
      </w:pPr>
      <w:r>
        <w:rPr>
          <w:rFonts w:hint="default" w:ascii="Times New Roman" w:hAnsi="Times New Roman" w:eastAsia="仿宋_GB2312" w:cs="Times New Roman"/>
          <w:b w:val="0"/>
          <w:bCs/>
          <w:color w:val="auto"/>
          <w:kern w:val="2"/>
          <w:sz w:val="32"/>
          <w:szCs w:val="32"/>
          <w:highlight w:val="none"/>
          <w:lang w:eastAsia="zh-CN"/>
        </w:rPr>
        <w:t>解决驻场工程师提交</w:t>
      </w:r>
      <w:r>
        <w:rPr>
          <w:rFonts w:hint="default" w:ascii="Times New Roman" w:hAnsi="Times New Roman" w:eastAsia="仿宋_GB2312" w:cs="Times New Roman"/>
          <w:b w:val="0"/>
          <w:bCs/>
          <w:color w:val="auto"/>
          <w:kern w:val="2"/>
          <w:sz w:val="32"/>
          <w:szCs w:val="32"/>
          <w:highlight w:val="none"/>
        </w:rPr>
        <w:t>疑难技术问题</w:t>
      </w:r>
      <w:r>
        <w:rPr>
          <w:rFonts w:hint="default" w:ascii="Times New Roman" w:hAnsi="Times New Roman" w:eastAsia="仿宋_GB2312" w:cs="Times New Roman"/>
          <w:b w:val="0"/>
          <w:bCs/>
          <w:color w:val="auto"/>
          <w:kern w:val="2"/>
          <w:sz w:val="32"/>
          <w:szCs w:val="32"/>
          <w:highlight w:val="none"/>
          <w:lang w:eastAsia="zh-CN"/>
        </w:rPr>
        <w:t>、</w:t>
      </w:r>
      <w:r>
        <w:rPr>
          <w:rFonts w:hint="default" w:ascii="Times New Roman" w:hAnsi="Times New Roman" w:eastAsia="仿宋_GB2312" w:cs="Times New Roman"/>
          <w:b w:val="0"/>
          <w:bCs/>
          <w:color w:val="auto"/>
          <w:kern w:val="2"/>
          <w:sz w:val="32"/>
          <w:szCs w:val="32"/>
          <w:highlight w:val="none"/>
        </w:rPr>
        <w:t>相关事务的解决和处理</w:t>
      </w:r>
      <w:r>
        <w:rPr>
          <w:rFonts w:hint="default" w:ascii="Times New Roman" w:hAnsi="Times New Roman" w:eastAsia="仿宋_GB2312" w:cs="Times New Roman"/>
          <w:b w:val="0"/>
          <w:bCs/>
          <w:color w:val="auto"/>
          <w:kern w:val="2"/>
          <w:sz w:val="32"/>
          <w:szCs w:val="32"/>
          <w:highlight w:val="none"/>
          <w:lang w:eastAsia="zh-CN"/>
        </w:rPr>
        <w:t>；</w:t>
      </w:r>
      <w:r>
        <w:rPr>
          <w:rFonts w:hint="default" w:ascii="Times New Roman" w:hAnsi="Times New Roman" w:eastAsia="仿宋_GB2312" w:cs="Times New Roman"/>
          <w:b w:val="0"/>
          <w:bCs/>
          <w:color w:val="auto"/>
          <w:kern w:val="2"/>
          <w:sz w:val="32"/>
          <w:szCs w:val="32"/>
          <w:highlight w:val="none"/>
        </w:rPr>
        <w:t>具备</w:t>
      </w:r>
      <w:r>
        <w:rPr>
          <w:rFonts w:hint="default" w:ascii="Times New Roman" w:hAnsi="Times New Roman" w:eastAsia="仿宋_GB2312" w:cs="Times New Roman"/>
          <w:b w:val="0"/>
          <w:bCs/>
          <w:color w:val="auto"/>
          <w:kern w:val="2"/>
          <w:sz w:val="32"/>
          <w:szCs w:val="32"/>
          <w:highlight w:val="none"/>
          <w:lang w:eastAsia="zh-CN"/>
        </w:rPr>
        <w:t>网络</w:t>
      </w:r>
      <w:r>
        <w:rPr>
          <w:rFonts w:hint="default" w:ascii="Times New Roman" w:hAnsi="Times New Roman" w:eastAsia="仿宋_GB2312" w:cs="Times New Roman"/>
          <w:b w:val="0"/>
          <w:bCs/>
          <w:color w:val="auto"/>
          <w:kern w:val="2"/>
          <w:sz w:val="32"/>
          <w:szCs w:val="32"/>
          <w:highlight w:val="none"/>
        </w:rPr>
        <w:t>疑难</w:t>
      </w:r>
      <w:r>
        <w:rPr>
          <w:rFonts w:hint="default" w:ascii="Times New Roman" w:hAnsi="Times New Roman" w:eastAsia="仿宋_GB2312" w:cs="Times New Roman"/>
          <w:b w:val="0"/>
          <w:bCs/>
          <w:color w:val="auto"/>
          <w:kern w:val="2"/>
          <w:sz w:val="32"/>
          <w:szCs w:val="32"/>
          <w:highlight w:val="none"/>
          <w:lang w:eastAsia="zh-CN"/>
        </w:rPr>
        <w:t>、异常或故障的</w:t>
      </w:r>
      <w:r>
        <w:rPr>
          <w:rFonts w:hint="default" w:ascii="Times New Roman" w:hAnsi="Times New Roman" w:eastAsia="仿宋_GB2312" w:cs="Times New Roman"/>
          <w:b w:val="0"/>
          <w:bCs/>
          <w:color w:val="auto"/>
          <w:kern w:val="2"/>
          <w:sz w:val="32"/>
          <w:szCs w:val="32"/>
          <w:highlight w:val="none"/>
        </w:rPr>
        <w:t>攻坚</w:t>
      </w:r>
      <w:r>
        <w:rPr>
          <w:rFonts w:hint="default" w:ascii="Times New Roman" w:hAnsi="Times New Roman" w:eastAsia="仿宋_GB2312" w:cs="Times New Roman"/>
          <w:b w:val="0"/>
          <w:bCs/>
          <w:color w:val="auto"/>
          <w:kern w:val="2"/>
          <w:sz w:val="32"/>
          <w:szCs w:val="32"/>
          <w:highlight w:val="none"/>
          <w:lang w:eastAsia="zh-CN"/>
        </w:rPr>
        <w:t>排查处置</w:t>
      </w:r>
      <w:r>
        <w:rPr>
          <w:rFonts w:hint="default" w:ascii="Times New Roman" w:hAnsi="Times New Roman" w:eastAsia="仿宋_GB2312" w:cs="Times New Roman"/>
          <w:b w:val="0"/>
          <w:bCs/>
          <w:color w:val="auto"/>
          <w:kern w:val="2"/>
          <w:sz w:val="32"/>
          <w:szCs w:val="32"/>
          <w:highlight w:val="none"/>
        </w:rPr>
        <w:t>能力，确保</w:t>
      </w:r>
      <w:r>
        <w:rPr>
          <w:rFonts w:hint="default" w:ascii="Times New Roman" w:hAnsi="Times New Roman" w:eastAsia="仿宋_GB2312" w:cs="Times New Roman"/>
          <w:b w:val="0"/>
          <w:bCs/>
          <w:color w:val="auto"/>
          <w:kern w:val="2"/>
          <w:sz w:val="32"/>
          <w:szCs w:val="32"/>
          <w:highlight w:val="none"/>
          <w:lang w:eastAsia="zh-CN"/>
        </w:rPr>
        <w:t>采购单位</w:t>
      </w:r>
      <w:r>
        <w:rPr>
          <w:rFonts w:hint="default" w:ascii="Times New Roman" w:hAnsi="Times New Roman" w:eastAsia="仿宋_GB2312" w:cs="Times New Roman"/>
          <w:b w:val="0"/>
          <w:bCs/>
          <w:color w:val="auto"/>
          <w:kern w:val="2"/>
          <w:sz w:val="32"/>
          <w:szCs w:val="32"/>
          <w:highlight w:val="none"/>
        </w:rPr>
        <w:t>业务正常运行；编写技术支持分析报告，整理技术文档，提交改进建议；总结</w:t>
      </w:r>
      <w:r>
        <w:rPr>
          <w:rFonts w:hint="default" w:ascii="Times New Roman" w:hAnsi="Times New Roman" w:eastAsia="仿宋_GB2312" w:cs="Times New Roman"/>
          <w:b w:val="0"/>
          <w:bCs/>
          <w:color w:val="auto"/>
          <w:kern w:val="2"/>
          <w:sz w:val="32"/>
          <w:szCs w:val="32"/>
          <w:highlight w:val="none"/>
          <w:lang w:eastAsia="zh-CN"/>
        </w:rPr>
        <w:t>采购单位</w:t>
      </w:r>
      <w:r>
        <w:rPr>
          <w:rFonts w:hint="default" w:ascii="Times New Roman" w:hAnsi="Times New Roman" w:eastAsia="仿宋_GB2312" w:cs="Times New Roman"/>
          <w:b w:val="0"/>
          <w:bCs/>
          <w:color w:val="auto"/>
          <w:kern w:val="2"/>
          <w:sz w:val="32"/>
          <w:szCs w:val="32"/>
          <w:highlight w:val="none"/>
        </w:rPr>
        <w:t>的常见问题，提出根治问题建议和解决方案</w:t>
      </w:r>
      <w:r>
        <w:rPr>
          <w:rFonts w:hint="default" w:ascii="Times New Roman" w:hAnsi="Times New Roman" w:eastAsia="仿宋_GB2312" w:cs="Times New Roman"/>
          <w:b w:val="0"/>
          <w:bCs/>
          <w:color w:val="auto"/>
          <w:kern w:val="2"/>
          <w:sz w:val="32"/>
          <w:szCs w:val="32"/>
          <w:highlight w:val="none"/>
          <w:lang w:eastAsia="zh-CN"/>
        </w:rPr>
        <w:t>；</w:t>
      </w:r>
      <w:r>
        <w:rPr>
          <w:rFonts w:hint="default" w:ascii="Times New Roman" w:hAnsi="Times New Roman" w:eastAsia="仿宋_GB2312" w:cs="Times New Roman"/>
          <w:b w:val="0"/>
          <w:bCs/>
          <w:color w:val="auto"/>
          <w:kern w:val="2"/>
          <w:sz w:val="32"/>
          <w:szCs w:val="32"/>
          <w:highlight w:val="none"/>
        </w:rPr>
        <w:t>对</w:t>
      </w:r>
      <w:r>
        <w:rPr>
          <w:rFonts w:hint="default" w:ascii="Times New Roman" w:hAnsi="Times New Roman" w:eastAsia="仿宋_GB2312" w:cs="Times New Roman"/>
          <w:b w:val="0"/>
          <w:bCs/>
          <w:color w:val="auto"/>
          <w:kern w:val="2"/>
          <w:sz w:val="32"/>
          <w:szCs w:val="32"/>
          <w:highlight w:val="none"/>
          <w:lang w:eastAsia="zh-CN"/>
        </w:rPr>
        <w:t>驻场工程师</w:t>
      </w:r>
      <w:r>
        <w:rPr>
          <w:rFonts w:hint="default" w:ascii="Times New Roman" w:hAnsi="Times New Roman" w:eastAsia="仿宋_GB2312" w:cs="Times New Roman"/>
          <w:b w:val="0"/>
          <w:bCs/>
          <w:color w:val="auto"/>
          <w:kern w:val="2"/>
          <w:sz w:val="32"/>
          <w:szCs w:val="32"/>
          <w:highlight w:val="none"/>
        </w:rPr>
        <w:t>进行</w:t>
      </w:r>
      <w:r>
        <w:rPr>
          <w:rFonts w:hint="default" w:ascii="Times New Roman" w:hAnsi="Times New Roman" w:eastAsia="仿宋_GB2312" w:cs="Times New Roman"/>
          <w:b w:val="0"/>
          <w:bCs/>
          <w:color w:val="auto"/>
          <w:kern w:val="2"/>
          <w:sz w:val="32"/>
          <w:szCs w:val="32"/>
          <w:highlight w:val="none"/>
          <w:lang w:eastAsia="zh-CN"/>
        </w:rPr>
        <w:t>指导、</w:t>
      </w:r>
      <w:r>
        <w:rPr>
          <w:rFonts w:hint="default" w:ascii="Times New Roman" w:hAnsi="Times New Roman" w:eastAsia="仿宋_GB2312" w:cs="Times New Roman"/>
          <w:b w:val="0"/>
          <w:bCs/>
          <w:color w:val="auto"/>
          <w:kern w:val="2"/>
          <w:sz w:val="32"/>
          <w:szCs w:val="32"/>
          <w:highlight w:val="none"/>
        </w:rPr>
        <w:t>培训</w:t>
      </w:r>
      <w:r>
        <w:rPr>
          <w:rFonts w:hint="default" w:ascii="Times New Roman" w:hAnsi="Times New Roman" w:eastAsia="仿宋_GB2312" w:cs="Times New Roman"/>
          <w:b w:val="0"/>
          <w:bCs/>
          <w:color w:val="auto"/>
          <w:kern w:val="2"/>
          <w:sz w:val="32"/>
          <w:szCs w:val="32"/>
          <w:highlight w:val="none"/>
          <w:lang w:eastAsia="zh-CN"/>
        </w:rPr>
        <w:t>、</w:t>
      </w:r>
      <w:r>
        <w:rPr>
          <w:rFonts w:hint="default" w:ascii="Times New Roman" w:hAnsi="Times New Roman" w:eastAsia="仿宋_GB2312" w:cs="Times New Roman"/>
          <w:b w:val="0"/>
          <w:bCs/>
          <w:color w:val="auto"/>
          <w:kern w:val="2"/>
          <w:sz w:val="32"/>
          <w:szCs w:val="32"/>
          <w:highlight w:val="none"/>
        </w:rPr>
        <w:t>提升团队整体技术能力。</w:t>
      </w:r>
    </w:p>
    <w:p w14:paraId="7F6CC6C5">
      <w:pPr>
        <w:pageBreakBefore w:val="0"/>
        <w:widowControl w:val="0"/>
        <w:kinsoku/>
        <w:wordWrap/>
        <w:overflowPunct/>
        <w:topLinePunct w:val="0"/>
        <w:autoSpaceDE/>
        <w:autoSpaceDN/>
        <w:bidi w:val="0"/>
        <w:adjustRightInd/>
        <w:snapToGrid/>
        <w:spacing w:line="336" w:lineRule="auto"/>
        <w:ind w:left="0" w:firstLine="640" w:firstLineChars="200"/>
        <w:jc w:val="both"/>
        <w:textAlignment w:val="auto"/>
        <w:rPr>
          <w:rFonts w:hint="eastAsia" w:ascii="楷体_GB2312" w:hAnsi="楷体_GB2312" w:eastAsia="楷体_GB2312" w:cs="楷体_GB2312"/>
          <w:b w:val="0"/>
          <w:bCs/>
          <w:color w:val="auto"/>
          <w:kern w:val="2"/>
          <w:sz w:val="32"/>
          <w:szCs w:val="32"/>
          <w:highlight w:val="none"/>
        </w:rPr>
      </w:pPr>
      <w:r>
        <w:rPr>
          <w:rFonts w:hint="eastAsia" w:ascii="楷体_GB2312" w:hAnsi="楷体_GB2312" w:eastAsia="楷体_GB2312" w:cs="楷体_GB2312"/>
          <w:b w:val="0"/>
          <w:bCs/>
          <w:color w:val="auto"/>
          <w:kern w:val="2"/>
          <w:sz w:val="32"/>
          <w:szCs w:val="32"/>
          <w:highlight w:val="none"/>
        </w:rPr>
        <w:t>（</w:t>
      </w:r>
      <w:r>
        <w:rPr>
          <w:rFonts w:hint="eastAsia" w:ascii="楷体_GB2312" w:hAnsi="楷体_GB2312" w:eastAsia="楷体_GB2312" w:cs="楷体_GB2312"/>
          <w:b w:val="0"/>
          <w:bCs/>
          <w:color w:val="auto"/>
          <w:kern w:val="2"/>
          <w:sz w:val="32"/>
          <w:szCs w:val="32"/>
          <w:highlight w:val="none"/>
          <w:lang w:val="en-US" w:eastAsia="zh-CN"/>
        </w:rPr>
        <w:t>三</w:t>
      </w:r>
      <w:r>
        <w:rPr>
          <w:rFonts w:hint="eastAsia" w:ascii="楷体_GB2312" w:hAnsi="楷体_GB2312" w:eastAsia="楷体_GB2312" w:cs="楷体_GB2312"/>
          <w:b w:val="0"/>
          <w:bCs/>
          <w:color w:val="auto"/>
          <w:kern w:val="2"/>
          <w:sz w:val="32"/>
          <w:szCs w:val="32"/>
          <w:highlight w:val="none"/>
        </w:rPr>
        <w:t>）</w:t>
      </w:r>
      <w:r>
        <w:rPr>
          <w:rFonts w:hint="eastAsia" w:ascii="楷体_GB2312" w:hAnsi="楷体_GB2312" w:eastAsia="楷体_GB2312" w:cs="楷体_GB2312"/>
          <w:b w:val="0"/>
          <w:bCs/>
          <w:color w:val="auto"/>
          <w:kern w:val="2"/>
          <w:sz w:val="32"/>
          <w:szCs w:val="32"/>
          <w:highlight w:val="none"/>
          <w:lang w:eastAsia="zh-CN"/>
        </w:rPr>
        <w:t>驻点</w:t>
      </w:r>
      <w:r>
        <w:rPr>
          <w:rFonts w:hint="eastAsia" w:ascii="楷体_GB2312" w:hAnsi="楷体_GB2312" w:eastAsia="楷体_GB2312" w:cs="楷体_GB2312"/>
          <w:b w:val="0"/>
          <w:bCs/>
          <w:color w:val="auto"/>
          <w:kern w:val="2"/>
          <w:sz w:val="32"/>
          <w:szCs w:val="32"/>
          <w:highlight w:val="none"/>
        </w:rPr>
        <w:t>运维工程师</w:t>
      </w:r>
    </w:p>
    <w:p w14:paraId="78787E93">
      <w:pPr>
        <w:pageBreakBefore w:val="0"/>
        <w:widowControl w:val="0"/>
        <w:kinsoku/>
        <w:wordWrap/>
        <w:overflowPunct/>
        <w:topLinePunct w:val="0"/>
        <w:autoSpaceDE/>
        <w:autoSpaceDN/>
        <w:bidi w:val="0"/>
        <w:adjustRightInd/>
        <w:snapToGrid/>
        <w:spacing w:line="336" w:lineRule="auto"/>
        <w:ind w:left="0" w:firstLine="640" w:firstLineChars="200"/>
        <w:jc w:val="both"/>
        <w:textAlignment w:val="auto"/>
        <w:rPr>
          <w:rFonts w:hint="default" w:ascii="Times New Roman" w:hAnsi="Times New Roman" w:eastAsia="仿宋_GB2312" w:cs="Times New Roman"/>
          <w:b w:val="0"/>
          <w:bCs/>
          <w:color w:val="auto"/>
          <w:kern w:val="2"/>
          <w:sz w:val="32"/>
          <w:szCs w:val="32"/>
          <w:highlight w:val="none"/>
        </w:rPr>
      </w:pPr>
      <w:r>
        <w:rPr>
          <w:rFonts w:hint="default" w:ascii="Times New Roman" w:hAnsi="Times New Roman" w:eastAsia="仿宋_GB2312" w:cs="Times New Roman"/>
          <w:b w:val="0"/>
          <w:bCs/>
          <w:color w:val="auto"/>
          <w:kern w:val="2"/>
          <w:sz w:val="32"/>
          <w:szCs w:val="32"/>
          <w:highlight w:val="none"/>
        </w:rPr>
        <w:t>负责</w:t>
      </w:r>
      <w:r>
        <w:rPr>
          <w:rFonts w:hint="default" w:ascii="Times New Roman" w:hAnsi="Times New Roman" w:eastAsia="仿宋_GB2312" w:cs="Times New Roman"/>
          <w:b w:val="0"/>
          <w:bCs/>
          <w:color w:val="auto"/>
          <w:kern w:val="2"/>
          <w:sz w:val="32"/>
          <w:szCs w:val="32"/>
          <w:highlight w:val="none"/>
          <w:lang w:eastAsia="zh-CN"/>
        </w:rPr>
        <w:t>采购单位</w:t>
      </w:r>
      <w:r>
        <w:rPr>
          <w:rFonts w:hint="default" w:ascii="Times New Roman" w:hAnsi="Times New Roman" w:eastAsia="仿宋_GB2312" w:cs="Times New Roman"/>
          <w:b w:val="0"/>
          <w:bCs/>
          <w:color w:val="auto"/>
          <w:kern w:val="2"/>
          <w:sz w:val="32"/>
          <w:szCs w:val="32"/>
          <w:highlight w:val="none"/>
        </w:rPr>
        <w:t>设备的数量、状态、安全的管理；熟悉各品牌设备的报修流程，负责</w:t>
      </w:r>
      <w:r>
        <w:rPr>
          <w:rFonts w:hint="default" w:ascii="Times New Roman" w:hAnsi="Times New Roman" w:eastAsia="仿宋_GB2312" w:cs="Times New Roman"/>
          <w:b w:val="0"/>
          <w:bCs/>
          <w:color w:val="auto"/>
          <w:kern w:val="2"/>
          <w:sz w:val="32"/>
          <w:szCs w:val="32"/>
          <w:highlight w:val="none"/>
          <w:lang w:eastAsia="zh-CN"/>
        </w:rPr>
        <w:t>采购单位</w:t>
      </w:r>
      <w:r>
        <w:rPr>
          <w:rFonts w:hint="default" w:ascii="Times New Roman" w:hAnsi="Times New Roman" w:eastAsia="仿宋_GB2312" w:cs="Times New Roman"/>
          <w:b w:val="0"/>
          <w:bCs/>
          <w:color w:val="auto"/>
          <w:kern w:val="2"/>
          <w:sz w:val="32"/>
          <w:szCs w:val="32"/>
          <w:highlight w:val="none"/>
        </w:rPr>
        <w:t>在保修期内的故障设备的保修、跟进、</w:t>
      </w:r>
      <w:r>
        <w:rPr>
          <w:rFonts w:hint="default" w:ascii="Times New Roman" w:hAnsi="Times New Roman" w:eastAsia="仿宋_GB2312" w:cs="Times New Roman"/>
          <w:b w:val="0"/>
          <w:bCs/>
          <w:color w:val="auto"/>
          <w:kern w:val="2"/>
          <w:sz w:val="32"/>
          <w:szCs w:val="32"/>
          <w:highlight w:val="none"/>
          <w:lang w:eastAsia="zh-CN"/>
        </w:rPr>
        <w:t>验收</w:t>
      </w:r>
      <w:r>
        <w:rPr>
          <w:rFonts w:hint="default" w:ascii="Times New Roman" w:hAnsi="Times New Roman" w:eastAsia="仿宋_GB2312" w:cs="Times New Roman"/>
          <w:b w:val="0"/>
          <w:bCs/>
          <w:color w:val="auto"/>
          <w:kern w:val="2"/>
          <w:sz w:val="32"/>
          <w:szCs w:val="32"/>
          <w:highlight w:val="none"/>
        </w:rPr>
        <w:t>；负责过保故障设备的维修报价</w:t>
      </w:r>
      <w:r>
        <w:rPr>
          <w:rFonts w:hint="default" w:ascii="Times New Roman" w:hAnsi="Times New Roman" w:eastAsia="仿宋_GB2312" w:cs="Times New Roman"/>
          <w:b w:val="0"/>
          <w:bCs/>
          <w:color w:val="auto"/>
          <w:kern w:val="2"/>
          <w:sz w:val="32"/>
          <w:szCs w:val="32"/>
          <w:highlight w:val="none"/>
          <w:lang w:eastAsia="zh-CN"/>
        </w:rPr>
        <w:t>审批</w:t>
      </w:r>
      <w:r>
        <w:rPr>
          <w:rFonts w:hint="default" w:ascii="Times New Roman" w:hAnsi="Times New Roman" w:eastAsia="仿宋_GB2312" w:cs="Times New Roman"/>
          <w:b w:val="0"/>
          <w:bCs/>
          <w:color w:val="auto"/>
          <w:kern w:val="2"/>
          <w:sz w:val="32"/>
          <w:szCs w:val="32"/>
          <w:highlight w:val="none"/>
        </w:rPr>
        <w:t>、跟进、</w:t>
      </w:r>
      <w:r>
        <w:rPr>
          <w:rFonts w:hint="default" w:ascii="Times New Roman" w:hAnsi="Times New Roman" w:eastAsia="仿宋_GB2312" w:cs="Times New Roman"/>
          <w:b w:val="0"/>
          <w:bCs/>
          <w:color w:val="auto"/>
          <w:kern w:val="2"/>
          <w:sz w:val="32"/>
          <w:szCs w:val="32"/>
          <w:highlight w:val="none"/>
          <w:lang w:eastAsia="zh-CN"/>
        </w:rPr>
        <w:t>验收</w:t>
      </w:r>
      <w:r>
        <w:rPr>
          <w:rFonts w:hint="default" w:ascii="Times New Roman" w:hAnsi="Times New Roman" w:eastAsia="仿宋_GB2312" w:cs="Times New Roman"/>
          <w:b w:val="0"/>
          <w:bCs/>
          <w:color w:val="auto"/>
          <w:kern w:val="2"/>
          <w:sz w:val="32"/>
          <w:szCs w:val="32"/>
          <w:highlight w:val="none"/>
        </w:rPr>
        <w:t>；</w:t>
      </w:r>
      <w:r>
        <w:rPr>
          <w:rFonts w:hint="default" w:ascii="Times New Roman" w:hAnsi="Times New Roman" w:eastAsia="仿宋_GB2312" w:cs="Times New Roman"/>
          <w:b w:val="0"/>
          <w:bCs/>
          <w:color w:val="auto"/>
          <w:kern w:val="2"/>
          <w:sz w:val="32"/>
          <w:szCs w:val="32"/>
          <w:highlight w:val="none"/>
          <w:lang w:eastAsia="zh-CN"/>
        </w:rPr>
        <w:t>每周收集汇总</w:t>
      </w:r>
      <w:r>
        <w:rPr>
          <w:rFonts w:hint="default" w:ascii="Times New Roman" w:hAnsi="Times New Roman" w:eastAsia="仿宋_GB2312" w:cs="Times New Roman"/>
          <w:b w:val="0"/>
          <w:bCs/>
          <w:color w:val="auto"/>
          <w:kern w:val="2"/>
          <w:sz w:val="32"/>
          <w:szCs w:val="32"/>
          <w:highlight w:val="none"/>
        </w:rPr>
        <w:t>上周用户维修设备情况报告</w:t>
      </w:r>
      <w:r>
        <w:rPr>
          <w:rFonts w:hint="default" w:ascii="Times New Roman" w:hAnsi="Times New Roman" w:eastAsia="仿宋_GB2312" w:cs="Times New Roman"/>
          <w:b w:val="0"/>
          <w:bCs/>
          <w:color w:val="auto"/>
          <w:kern w:val="2"/>
          <w:sz w:val="32"/>
          <w:szCs w:val="32"/>
          <w:highlight w:val="none"/>
          <w:lang w:eastAsia="zh-CN"/>
        </w:rPr>
        <w:t>并按月提交</w:t>
      </w:r>
      <w:r>
        <w:rPr>
          <w:rFonts w:hint="default" w:ascii="Times New Roman" w:hAnsi="Times New Roman" w:eastAsia="仿宋_GB2312" w:cs="Times New Roman"/>
          <w:b w:val="0"/>
          <w:bCs/>
          <w:color w:val="auto"/>
          <w:kern w:val="2"/>
          <w:sz w:val="32"/>
          <w:szCs w:val="32"/>
          <w:highlight w:val="none"/>
        </w:rPr>
        <w:t>。</w:t>
      </w:r>
    </w:p>
    <w:p w14:paraId="2015B4D4">
      <w:pPr>
        <w:pageBreakBefore w:val="0"/>
        <w:widowControl w:val="0"/>
        <w:kinsoku/>
        <w:wordWrap/>
        <w:overflowPunct/>
        <w:topLinePunct w:val="0"/>
        <w:autoSpaceDE/>
        <w:autoSpaceDN/>
        <w:bidi w:val="0"/>
        <w:adjustRightInd/>
        <w:snapToGrid/>
        <w:spacing w:line="336" w:lineRule="auto"/>
        <w:ind w:left="0" w:firstLine="640" w:firstLineChars="200"/>
        <w:jc w:val="both"/>
        <w:textAlignment w:val="auto"/>
        <w:rPr>
          <w:rFonts w:hint="default" w:ascii="Times New Roman" w:hAnsi="Times New Roman" w:eastAsia="仿宋_GB2312" w:cs="Times New Roman"/>
          <w:b w:val="0"/>
          <w:bCs/>
          <w:color w:val="auto"/>
          <w:kern w:val="2"/>
          <w:sz w:val="32"/>
          <w:szCs w:val="32"/>
          <w:highlight w:val="none"/>
        </w:rPr>
      </w:pPr>
      <w:r>
        <w:rPr>
          <w:rFonts w:hint="default" w:ascii="Times New Roman" w:hAnsi="Times New Roman" w:eastAsia="仿宋_GB2312" w:cs="Times New Roman"/>
          <w:b w:val="0"/>
          <w:bCs/>
          <w:color w:val="auto"/>
          <w:kern w:val="2"/>
          <w:sz w:val="32"/>
          <w:szCs w:val="32"/>
          <w:highlight w:val="none"/>
          <w:lang w:eastAsia="zh-CN"/>
        </w:rPr>
        <w:t>供应商</w:t>
      </w:r>
      <w:r>
        <w:rPr>
          <w:rFonts w:hint="default" w:ascii="Times New Roman" w:hAnsi="Times New Roman" w:eastAsia="仿宋_GB2312" w:cs="Times New Roman"/>
          <w:b w:val="0"/>
          <w:bCs/>
          <w:color w:val="auto"/>
          <w:kern w:val="2"/>
          <w:sz w:val="32"/>
          <w:szCs w:val="32"/>
          <w:highlight w:val="none"/>
        </w:rPr>
        <w:t>明确维护服务小组的组织结构、岗位设置和人员安排，并提供维护人员信息供</w:t>
      </w:r>
      <w:r>
        <w:rPr>
          <w:rFonts w:hint="default" w:ascii="Times New Roman" w:hAnsi="Times New Roman" w:eastAsia="仿宋_GB2312" w:cs="Times New Roman"/>
          <w:b w:val="0"/>
          <w:bCs/>
          <w:color w:val="auto"/>
          <w:kern w:val="2"/>
          <w:sz w:val="32"/>
          <w:szCs w:val="32"/>
          <w:highlight w:val="none"/>
          <w:lang w:eastAsia="zh-CN"/>
        </w:rPr>
        <w:t>采购单位</w:t>
      </w:r>
      <w:r>
        <w:rPr>
          <w:rFonts w:hint="default" w:ascii="Times New Roman" w:hAnsi="Times New Roman" w:eastAsia="仿宋_GB2312" w:cs="Times New Roman"/>
          <w:b w:val="0"/>
          <w:bCs/>
          <w:color w:val="auto"/>
          <w:kern w:val="2"/>
          <w:sz w:val="32"/>
          <w:szCs w:val="32"/>
          <w:highlight w:val="none"/>
        </w:rPr>
        <w:t>备案。</w:t>
      </w:r>
      <w:r>
        <w:rPr>
          <w:rFonts w:hint="default" w:ascii="Times New Roman" w:hAnsi="Times New Roman" w:eastAsia="仿宋_GB2312" w:cs="Times New Roman"/>
          <w:b w:val="0"/>
          <w:bCs/>
          <w:color w:val="auto"/>
          <w:kern w:val="2"/>
          <w:sz w:val="32"/>
          <w:szCs w:val="32"/>
          <w:highlight w:val="none"/>
          <w:lang w:eastAsia="zh-CN"/>
        </w:rPr>
        <w:t>供应商</w:t>
      </w:r>
      <w:r>
        <w:rPr>
          <w:rFonts w:hint="default" w:ascii="Times New Roman" w:hAnsi="Times New Roman" w:eastAsia="仿宋_GB2312" w:cs="Times New Roman"/>
          <w:b w:val="0"/>
          <w:bCs/>
          <w:color w:val="auto"/>
          <w:kern w:val="2"/>
          <w:sz w:val="32"/>
          <w:szCs w:val="32"/>
          <w:highlight w:val="none"/>
        </w:rPr>
        <w:t>需保证驻点人员充足，队伍稳定，并经</w:t>
      </w:r>
      <w:r>
        <w:rPr>
          <w:rFonts w:hint="default" w:ascii="Times New Roman" w:hAnsi="Times New Roman" w:eastAsia="仿宋_GB2312" w:cs="Times New Roman"/>
          <w:b w:val="0"/>
          <w:bCs/>
          <w:color w:val="auto"/>
          <w:kern w:val="2"/>
          <w:sz w:val="32"/>
          <w:szCs w:val="32"/>
          <w:highlight w:val="none"/>
          <w:lang w:eastAsia="zh-CN"/>
        </w:rPr>
        <w:t>采购单位</w:t>
      </w:r>
      <w:r>
        <w:rPr>
          <w:rFonts w:hint="default" w:ascii="Times New Roman" w:hAnsi="Times New Roman" w:eastAsia="仿宋_GB2312" w:cs="Times New Roman"/>
          <w:b w:val="0"/>
          <w:bCs/>
          <w:color w:val="auto"/>
          <w:kern w:val="2"/>
          <w:sz w:val="32"/>
          <w:szCs w:val="32"/>
          <w:highlight w:val="none"/>
        </w:rPr>
        <w:t>审核，达到双方约定要求，才能参与维护工作。</w:t>
      </w:r>
    </w:p>
    <w:p w14:paraId="79D55FFC">
      <w:pPr>
        <w:pStyle w:val="2"/>
        <w:pageBreakBefore w:val="0"/>
        <w:widowControl w:val="0"/>
        <w:numPr>
          <w:ilvl w:val="0"/>
          <w:numId w:val="0"/>
        </w:numPr>
        <w:kinsoku/>
        <w:wordWrap/>
        <w:overflowPunct/>
        <w:topLinePunct w:val="0"/>
        <w:autoSpaceDE/>
        <w:autoSpaceDN/>
        <w:bidi w:val="0"/>
        <w:adjustRightInd/>
        <w:snapToGrid/>
        <w:spacing w:before="0" w:beforeLines="0" w:after="0" w:line="336" w:lineRule="auto"/>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维护工作准则</w:t>
      </w:r>
    </w:p>
    <w:p w14:paraId="0287AFEF">
      <w:pPr>
        <w:pStyle w:val="16"/>
        <w:pageBreakBefore w:val="0"/>
        <w:widowControl w:val="0"/>
        <w:kinsoku/>
        <w:wordWrap/>
        <w:overflowPunct/>
        <w:topLinePunct w:val="0"/>
        <w:autoSpaceDE/>
        <w:autoSpaceDN/>
        <w:bidi w:val="0"/>
        <w:adjustRightInd/>
        <w:snapToGrid/>
        <w:spacing w:line="336" w:lineRule="auto"/>
        <w:ind w:left="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为了规范维护人员行为，切实履行</w:t>
      </w:r>
      <w:r>
        <w:rPr>
          <w:rFonts w:hint="default" w:ascii="Times New Roman" w:hAnsi="Times New Roman" w:eastAsia="仿宋_GB2312" w:cs="Times New Roman"/>
          <w:b w:val="0"/>
          <w:bCs/>
          <w:sz w:val="32"/>
          <w:szCs w:val="32"/>
          <w:lang w:eastAsia="zh-CN"/>
        </w:rPr>
        <w:t>采购单位</w:t>
      </w:r>
      <w:r>
        <w:rPr>
          <w:rFonts w:hint="default" w:ascii="Times New Roman" w:hAnsi="Times New Roman" w:eastAsia="仿宋_GB2312" w:cs="Times New Roman"/>
          <w:b w:val="0"/>
          <w:bCs/>
          <w:sz w:val="32"/>
          <w:szCs w:val="32"/>
        </w:rPr>
        <w:t>的维护服务职责，提高维护效率，</w:t>
      </w:r>
      <w:r>
        <w:rPr>
          <w:rFonts w:hint="default" w:ascii="Times New Roman" w:hAnsi="Times New Roman" w:eastAsia="仿宋_GB2312" w:cs="Times New Roman"/>
          <w:b w:val="0"/>
          <w:bCs/>
          <w:sz w:val="32"/>
          <w:szCs w:val="32"/>
          <w:lang w:eastAsia="zh-CN"/>
        </w:rPr>
        <w:t>供应商</w:t>
      </w:r>
      <w:r>
        <w:rPr>
          <w:rFonts w:hint="default" w:ascii="Times New Roman" w:hAnsi="Times New Roman" w:eastAsia="仿宋_GB2312" w:cs="Times New Roman"/>
          <w:b w:val="0"/>
          <w:bCs/>
          <w:sz w:val="32"/>
          <w:szCs w:val="32"/>
        </w:rPr>
        <w:t>应</w:t>
      </w:r>
      <w:r>
        <w:rPr>
          <w:rFonts w:hint="default" w:ascii="Times New Roman" w:hAnsi="Times New Roman" w:eastAsia="仿宋_GB2312" w:cs="Times New Roman"/>
          <w:b w:val="0"/>
          <w:bCs/>
          <w:sz w:val="32"/>
          <w:szCs w:val="32"/>
          <w:lang w:val="en-US" w:eastAsia="zh-CN"/>
        </w:rPr>
        <w:t>制定</w:t>
      </w:r>
      <w:r>
        <w:rPr>
          <w:rFonts w:hint="default" w:ascii="Times New Roman" w:hAnsi="Times New Roman" w:eastAsia="仿宋_GB2312" w:cs="Times New Roman"/>
          <w:b w:val="0"/>
          <w:bCs/>
          <w:sz w:val="32"/>
          <w:szCs w:val="32"/>
        </w:rPr>
        <w:t>相应的规章制度，对维护服务工作人员的工作行为进行约束，主要包括以下行为规范：</w:t>
      </w:r>
    </w:p>
    <w:p w14:paraId="20BA514A">
      <w:pPr>
        <w:pageBreakBefore w:val="0"/>
        <w:widowControl w:val="0"/>
        <w:kinsoku/>
        <w:wordWrap/>
        <w:overflowPunct/>
        <w:topLinePunct w:val="0"/>
        <w:autoSpaceDE/>
        <w:autoSpaceDN/>
        <w:bidi w:val="0"/>
        <w:adjustRightInd/>
        <w:snapToGrid/>
        <w:spacing w:line="336" w:lineRule="auto"/>
        <w:ind w:left="0" w:firstLine="640" w:firstLineChars="200"/>
        <w:jc w:val="both"/>
        <w:textAlignment w:val="auto"/>
        <w:rPr>
          <w:rFonts w:hint="default" w:ascii="Times New Roman" w:hAnsi="Times New Roman" w:eastAsia="仿宋_GB2312" w:cs="Times New Roman"/>
          <w:b w:val="0"/>
          <w:bCs/>
          <w:color w:val="auto"/>
          <w:kern w:val="2"/>
          <w:sz w:val="32"/>
          <w:szCs w:val="32"/>
          <w:highlight w:val="none"/>
        </w:rPr>
      </w:pPr>
      <w:r>
        <w:rPr>
          <w:rFonts w:hint="default" w:ascii="Times New Roman" w:hAnsi="Times New Roman" w:eastAsia="仿宋_GB2312" w:cs="Times New Roman"/>
          <w:b w:val="0"/>
          <w:bCs/>
          <w:color w:val="auto"/>
          <w:kern w:val="2"/>
          <w:sz w:val="32"/>
          <w:szCs w:val="32"/>
          <w:highlight w:val="none"/>
        </w:rPr>
        <w:t>（</w:t>
      </w:r>
      <w:r>
        <w:rPr>
          <w:rFonts w:hint="eastAsia" w:eastAsia="仿宋_GB2312" w:cs="Times New Roman"/>
          <w:b w:val="0"/>
          <w:bCs/>
          <w:color w:val="auto"/>
          <w:kern w:val="2"/>
          <w:sz w:val="32"/>
          <w:szCs w:val="32"/>
          <w:highlight w:val="none"/>
          <w:lang w:val="en-US" w:eastAsia="zh-CN"/>
        </w:rPr>
        <w:t>一</w:t>
      </w:r>
      <w:r>
        <w:rPr>
          <w:rFonts w:hint="default" w:ascii="Times New Roman" w:hAnsi="Times New Roman" w:eastAsia="仿宋_GB2312" w:cs="Times New Roman"/>
          <w:b w:val="0"/>
          <w:bCs/>
          <w:color w:val="auto"/>
          <w:kern w:val="2"/>
          <w:sz w:val="32"/>
          <w:szCs w:val="32"/>
          <w:highlight w:val="none"/>
        </w:rPr>
        <w:t>）遵守国家</w:t>
      </w:r>
      <w:r>
        <w:rPr>
          <w:rFonts w:hint="default" w:ascii="Times New Roman" w:hAnsi="Times New Roman" w:eastAsia="仿宋_GB2312" w:cs="Times New Roman"/>
          <w:b w:val="0"/>
          <w:bCs/>
          <w:color w:val="auto"/>
          <w:kern w:val="2"/>
          <w:sz w:val="32"/>
          <w:szCs w:val="32"/>
          <w:highlight w:val="none"/>
          <w:lang w:eastAsia="zh-CN"/>
        </w:rPr>
        <w:t>法律法规</w:t>
      </w:r>
      <w:r>
        <w:rPr>
          <w:rFonts w:hint="default" w:ascii="Times New Roman" w:hAnsi="Times New Roman" w:eastAsia="仿宋_GB2312" w:cs="Times New Roman"/>
          <w:b w:val="0"/>
          <w:bCs/>
          <w:color w:val="auto"/>
          <w:kern w:val="2"/>
          <w:sz w:val="32"/>
          <w:szCs w:val="32"/>
          <w:highlight w:val="none"/>
        </w:rPr>
        <w:t>及服务单位的各项规章制度。</w:t>
      </w:r>
    </w:p>
    <w:p w14:paraId="17B2E0C1">
      <w:pPr>
        <w:pageBreakBefore w:val="0"/>
        <w:widowControl w:val="0"/>
        <w:kinsoku/>
        <w:wordWrap/>
        <w:overflowPunct/>
        <w:topLinePunct w:val="0"/>
        <w:autoSpaceDE/>
        <w:autoSpaceDN/>
        <w:bidi w:val="0"/>
        <w:adjustRightInd/>
        <w:snapToGrid/>
        <w:spacing w:line="336" w:lineRule="auto"/>
        <w:ind w:left="0" w:firstLine="640" w:firstLineChars="200"/>
        <w:jc w:val="both"/>
        <w:textAlignment w:val="auto"/>
        <w:rPr>
          <w:rFonts w:hint="default" w:ascii="Times New Roman" w:hAnsi="Times New Roman" w:eastAsia="仿宋_GB2312" w:cs="Times New Roman"/>
          <w:b w:val="0"/>
          <w:bCs/>
          <w:color w:val="auto"/>
          <w:kern w:val="2"/>
          <w:sz w:val="32"/>
          <w:szCs w:val="32"/>
          <w:highlight w:val="none"/>
        </w:rPr>
      </w:pPr>
      <w:r>
        <w:rPr>
          <w:rFonts w:hint="default" w:ascii="Times New Roman" w:hAnsi="Times New Roman" w:eastAsia="仿宋_GB2312" w:cs="Times New Roman"/>
          <w:b w:val="0"/>
          <w:bCs/>
          <w:color w:val="auto"/>
          <w:kern w:val="2"/>
          <w:sz w:val="32"/>
          <w:szCs w:val="32"/>
          <w:highlight w:val="none"/>
        </w:rPr>
        <w:t>（</w:t>
      </w:r>
      <w:r>
        <w:rPr>
          <w:rFonts w:hint="eastAsia" w:eastAsia="仿宋_GB2312" w:cs="Times New Roman"/>
          <w:b w:val="0"/>
          <w:bCs/>
          <w:color w:val="auto"/>
          <w:kern w:val="2"/>
          <w:sz w:val="32"/>
          <w:szCs w:val="32"/>
          <w:highlight w:val="none"/>
          <w:lang w:val="en-US" w:eastAsia="zh-CN"/>
        </w:rPr>
        <w:t>二</w:t>
      </w:r>
      <w:r>
        <w:rPr>
          <w:rFonts w:hint="default" w:ascii="Times New Roman" w:hAnsi="Times New Roman" w:eastAsia="仿宋_GB2312" w:cs="Times New Roman"/>
          <w:b w:val="0"/>
          <w:bCs/>
          <w:color w:val="auto"/>
          <w:kern w:val="2"/>
          <w:sz w:val="32"/>
          <w:szCs w:val="32"/>
          <w:highlight w:val="none"/>
        </w:rPr>
        <w:t>）加强与</w:t>
      </w:r>
      <w:r>
        <w:rPr>
          <w:rFonts w:hint="default" w:ascii="Times New Roman" w:hAnsi="Times New Roman" w:eastAsia="仿宋_GB2312" w:cs="Times New Roman"/>
          <w:b w:val="0"/>
          <w:bCs/>
          <w:color w:val="auto"/>
          <w:kern w:val="2"/>
          <w:sz w:val="32"/>
          <w:szCs w:val="32"/>
          <w:highlight w:val="none"/>
          <w:lang w:eastAsia="zh-CN"/>
        </w:rPr>
        <w:t>采购单位</w:t>
      </w:r>
      <w:r>
        <w:rPr>
          <w:rFonts w:hint="default" w:ascii="Times New Roman" w:hAnsi="Times New Roman" w:eastAsia="仿宋_GB2312" w:cs="Times New Roman"/>
          <w:b w:val="0"/>
          <w:bCs/>
          <w:color w:val="auto"/>
          <w:kern w:val="2"/>
          <w:sz w:val="32"/>
          <w:szCs w:val="32"/>
          <w:highlight w:val="none"/>
        </w:rPr>
        <w:t>沟通，全面了解</w:t>
      </w:r>
      <w:r>
        <w:rPr>
          <w:rFonts w:hint="default" w:ascii="Times New Roman" w:hAnsi="Times New Roman" w:eastAsia="仿宋_GB2312" w:cs="Times New Roman"/>
          <w:b w:val="0"/>
          <w:bCs/>
          <w:color w:val="auto"/>
          <w:kern w:val="2"/>
          <w:sz w:val="32"/>
          <w:szCs w:val="32"/>
          <w:highlight w:val="none"/>
          <w:lang w:eastAsia="zh-CN"/>
        </w:rPr>
        <w:t>采购单位</w:t>
      </w:r>
      <w:r>
        <w:rPr>
          <w:rFonts w:hint="default" w:ascii="Times New Roman" w:hAnsi="Times New Roman" w:eastAsia="仿宋_GB2312" w:cs="Times New Roman"/>
          <w:b w:val="0"/>
          <w:bCs/>
          <w:color w:val="auto"/>
          <w:kern w:val="2"/>
          <w:sz w:val="32"/>
          <w:szCs w:val="32"/>
          <w:highlight w:val="none"/>
        </w:rPr>
        <w:t>的需求并及时、准确响应。</w:t>
      </w:r>
    </w:p>
    <w:p w14:paraId="0E6CCE86">
      <w:pPr>
        <w:pageBreakBefore w:val="0"/>
        <w:widowControl w:val="0"/>
        <w:kinsoku/>
        <w:wordWrap/>
        <w:overflowPunct/>
        <w:topLinePunct w:val="0"/>
        <w:autoSpaceDE/>
        <w:autoSpaceDN/>
        <w:bidi w:val="0"/>
        <w:adjustRightInd/>
        <w:snapToGrid/>
        <w:spacing w:line="336" w:lineRule="auto"/>
        <w:ind w:left="0" w:firstLine="640" w:firstLineChars="200"/>
        <w:jc w:val="both"/>
        <w:textAlignment w:val="auto"/>
        <w:rPr>
          <w:rFonts w:hint="default" w:ascii="Times New Roman" w:hAnsi="Times New Roman" w:eastAsia="仿宋_GB2312" w:cs="Times New Roman"/>
          <w:b w:val="0"/>
          <w:bCs/>
          <w:color w:val="auto"/>
          <w:kern w:val="2"/>
          <w:sz w:val="32"/>
          <w:szCs w:val="32"/>
          <w:highlight w:val="none"/>
        </w:rPr>
      </w:pPr>
      <w:r>
        <w:rPr>
          <w:rFonts w:hint="default" w:ascii="Times New Roman" w:hAnsi="Times New Roman" w:eastAsia="仿宋_GB2312" w:cs="Times New Roman"/>
          <w:b w:val="0"/>
          <w:bCs/>
          <w:color w:val="auto"/>
          <w:kern w:val="2"/>
          <w:sz w:val="32"/>
          <w:szCs w:val="32"/>
          <w:highlight w:val="none"/>
        </w:rPr>
        <w:t>（</w:t>
      </w:r>
      <w:r>
        <w:rPr>
          <w:rFonts w:hint="eastAsia" w:eastAsia="仿宋_GB2312" w:cs="Times New Roman"/>
          <w:b w:val="0"/>
          <w:bCs/>
          <w:color w:val="auto"/>
          <w:kern w:val="2"/>
          <w:sz w:val="32"/>
          <w:szCs w:val="32"/>
          <w:highlight w:val="none"/>
          <w:lang w:val="en-US" w:eastAsia="zh-CN"/>
        </w:rPr>
        <w:t>三</w:t>
      </w:r>
      <w:r>
        <w:rPr>
          <w:rFonts w:hint="default" w:ascii="Times New Roman" w:hAnsi="Times New Roman" w:eastAsia="仿宋_GB2312" w:cs="Times New Roman"/>
          <w:b w:val="0"/>
          <w:bCs/>
          <w:color w:val="auto"/>
          <w:kern w:val="2"/>
          <w:sz w:val="32"/>
          <w:szCs w:val="32"/>
          <w:highlight w:val="none"/>
        </w:rPr>
        <w:t>）保持工作场所的整洁、有序，并按规定布置物品、文件。</w:t>
      </w:r>
    </w:p>
    <w:p w14:paraId="74C5ADE7">
      <w:pPr>
        <w:pageBreakBefore w:val="0"/>
        <w:widowControl w:val="0"/>
        <w:kinsoku/>
        <w:wordWrap/>
        <w:overflowPunct/>
        <w:topLinePunct w:val="0"/>
        <w:autoSpaceDE/>
        <w:autoSpaceDN/>
        <w:bidi w:val="0"/>
        <w:adjustRightInd/>
        <w:snapToGrid/>
        <w:spacing w:line="336" w:lineRule="auto"/>
        <w:ind w:left="0" w:firstLine="640" w:firstLineChars="200"/>
        <w:jc w:val="both"/>
        <w:textAlignment w:val="auto"/>
        <w:rPr>
          <w:rFonts w:hint="default" w:ascii="Times New Roman" w:hAnsi="Times New Roman" w:eastAsia="仿宋_GB2312" w:cs="Times New Roman"/>
          <w:b w:val="0"/>
          <w:bCs/>
          <w:color w:val="auto"/>
          <w:kern w:val="2"/>
          <w:sz w:val="32"/>
          <w:szCs w:val="32"/>
          <w:highlight w:val="none"/>
        </w:rPr>
      </w:pPr>
      <w:r>
        <w:rPr>
          <w:rFonts w:hint="default" w:ascii="Times New Roman" w:hAnsi="Times New Roman" w:eastAsia="仿宋_GB2312" w:cs="Times New Roman"/>
          <w:b w:val="0"/>
          <w:bCs/>
          <w:color w:val="auto"/>
          <w:kern w:val="2"/>
          <w:sz w:val="32"/>
          <w:szCs w:val="32"/>
          <w:highlight w:val="none"/>
        </w:rPr>
        <w:t>（</w:t>
      </w:r>
      <w:r>
        <w:rPr>
          <w:rFonts w:hint="eastAsia" w:eastAsia="仿宋_GB2312" w:cs="Times New Roman"/>
          <w:b w:val="0"/>
          <w:bCs/>
          <w:color w:val="auto"/>
          <w:kern w:val="2"/>
          <w:sz w:val="32"/>
          <w:szCs w:val="32"/>
          <w:highlight w:val="none"/>
          <w:lang w:val="en-US" w:eastAsia="zh-CN"/>
        </w:rPr>
        <w:t>四</w:t>
      </w:r>
      <w:r>
        <w:rPr>
          <w:rFonts w:hint="default" w:ascii="Times New Roman" w:hAnsi="Times New Roman" w:eastAsia="仿宋_GB2312" w:cs="Times New Roman"/>
          <w:b w:val="0"/>
          <w:bCs/>
          <w:color w:val="auto"/>
          <w:kern w:val="2"/>
          <w:sz w:val="32"/>
          <w:szCs w:val="32"/>
          <w:highlight w:val="none"/>
        </w:rPr>
        <w:t>）工作人员工作时间必须着装整洁，上班时间佩戴公司工作证，不准穿奇装异服。</w:t>
      </w:r>
    </w:p>
    <w:p w14:paraId="40DE7911">
      <w:pPr>
        <w:pageBreakBefore w:val="0"/>
        <w:widowControl w:val="0"/>
        <w:kinsoku/>
        <w:wordWrap/>
        <w:overflowPunct/>
        <w:topLinePunct w:val="0"/>
        <w:autoSpaceDE/>
        <w:autoSpaceDN/>
        <w:bidi w:val="0"/>
        <w:adjustRightInd/>
        <w:snapToGrid/>
        <w:spacing w:line="336" w:lineRule="auto"/>
        <w:ind w:left="0" w:firstLine="640" w:firstLineChars="200"/>
        <w:jc w:val="both"/>
        <w:textAlignment w:val="auto"/>
        <w:rPr>
          <w:rFonts w:hint="default" w:ascii="Times New Roman" w:hAnsi="Times New Roman" w:eastAsia="仿宋_GB2312" w:cs="Times New Roman"/>
          <w:b w:val="0"/>
          <w:bCs/>
          <w:color w:val="auto"/>
          <w:kern w:val="2"/>
          <w:sz w:val="32"/>
          <w:szCs w:val="32"/>
          <w:highlight w:val="none"/>
        </w:rPr>
      </w:pPr>
      <w:r>
        <w:rPr>
          <w:rFonts w:hint="default" w:ascii="Times New Roman" w:hAnsi="Times New Roman" w:eastAsia="仿宋_GB2312" w:cs="Times New Roman"/>
          <w:b w:val="0"/>
          <w:bCs/>
          <w:color w:val="auto"/>
          <w:kern w:val="2"/>
          <w:sz w:val="32"/>
          <w:szCs w:val="32"/>
          <w:highlight w:val="none"/>
        </w:rPr>
        <w:t>（</w:t>
      </w:r>
      <w:r>
        <w:rPr>
          <w:rFonts w:hint="eastAsia" w:eastAsia="仿宋_GB2312" w:cs="Times New Roman"/>
          <w:b w:val="0"/>
          <w:bCs/>
          <w:color w:val="auto"/>
          <w:kern w:val="2"/>
          <w:sz w:val="32"/>
          <w:szCs w:val="32"/>
          <w:highlight w:val="none"/>
          <w:lang w:val="en-US" w:eastAsia="zh-CN"/>
        </w:rPr>
        <w:t>五</w:t>
      </w:r>
      <w:r>
        <w:rPr>
          <w:rFonts w:hint="default" w:ascii="Times New Roman" w:hAnsi="Times New Roman" w:eastAsia="仿宋_GB2312" w:cs="Times New Roman"/>
          <w:b w:val="0"/>
          <w:bCs/>
          <w:color w:val="auto"/>
          <w:kern w:val="2"/>
          <w:sz w:val="32"/>
          <w:szCs w:val="32"/>
          <w:highlight w:val="none"/>
        </w:rPr>
        <w:t>）在</w:t>
      </w:r>
      <w:r>
        <w:rPr>
          <w:rFonts w:hint="default" w:ascii="Times New Roman" w:hAnsi="Times New Roman" w:eastAsia="仿宋_GB2312" w:cs="Times New Roman"/>
          <w:b w:val="0"/>
          <w:bCs/>
          <w:color w:val="auto"/>
          <w:kern w:val="2"/>
          <w:sz w:val="32"/>
          <w:szCs w:val="32"/>
          <w:highlight w:val="none"/>
          <w:lang w:eastAsia="zh-CN"/>
        </w:rPr>
        <w:t>采购单位</w:t>
      </w:r>
      <w:r>
        <w:rPr>
          <w:rFonts w:hint="default" w:ascii="Times New Roman" w:hAnsi="Times New Roman" w:eastAsia="仿宋_GB2312" w:cs="Times New Roman"/>
          <w:b w:val="0"/>
          <w:bCs/>
          <w:color w:val="auto"/>
          <w:kern w:val="2"/>
          <w:sz w:val="32"/>
          <w:szCs w:val="32"/>
          <w:highlight w:val="none"/>
        </w:rPr>
        <w:t>开展工作时，要遵守其关于工作现场方面的劳动纪律，不得妨碍其正常工作。</w:t>
      </w:r>
    </w:p>
    <w:p w14:paraId="310D4E93">
      <w:pPr>
        <w:pageBreakBefore w:val="0"/>
        <w:widowControl w:val="0"/>
        <w:kinsoku/>
        <w:wordWrap/>
        <w:overflowPunct/>
        <w:topLinePunct w:val="0"/>
        <w:autoSpaceDE/>
        <w:autoSpaceDN/>
        <w:bidi w:val="0"/>
        <w:adjustRightInd/>
        <w:snapToGrid/>
        <w:spacing w:line="336" w:lineRule="auto"/>
        <w:ind w:left="0" w:firstLine="640" w:firstLineChars="200"/>
        <w:jc w:val="both"/>
        <w:textAlignment w:val="auto"/>
        <w:rPr>
          <w:rFonts w:hint="default" w:ascii="Times New Roman" w:hAnsi="Times New Roman" w:eastAsia="仿宋_GB2312" w:cs="Times New Roman"/>
          <w:b w:val="0"/>
          <w:bCs/>
          <w:color w:val="auto"/>
          <w:kern w:val="2"/>
          <w:sz w:val="32"/>
          <w:szCs w:val="32"/>
          <w:highlight w:val="none"/>
        </w:rPr>
      </w:pPr>
      <w:r>
        <w:rPr>
          <w:rFonts w:hint="default" w:ascii="Times New Roman" w:hAnsi="Times New Roman" w:eastAsia="仿宋_GB2312" w:cs="Times New Roman"/>
          <w:b w:val="0"/>
          <w:bCs/>
          <w:color w:val="auto"/>
          <w:kern w:val="2"/>
          <w:sz w:val="32"/>
          <w:szCs w:val="32"/>
          <w:highlight w:val="none"/>
        </w:rPr>
        <w:t>（</w:t>
      </w:r>
      <w:r>
        <w:rPr>
          <w:rFonts w:hint="eastAsia" w:eastAsia="仿宋_GB2312" w:cs="Times New Roman"/>
          <w:b w:val="0"/>
          <w:bCs/>
          <w:color w:val="auto"/>
          <w:kern w:val="2"/>
          <w:sz w:val="32"/>
          <w:szCs w:val="32"/>
          <w:highlight w:val="none"/>
          <w:lang w:val="en-US" w:eastAsia="zh-CN"/>
        </w:rPr>
        <w:t>六</w:t>
      </w:r>
      <w:r>
        <w:rPr>
          <w:rFonts w:hint="default" w:ascii="Times New Roman" w:hAnsi="Times New Roman" w:eastAsia="仿宋_GB2312" w:cs="Times New Roman"/>
          <w:b w:val="0"/>
          <w:bCs/>
          <w:color w:val="auto"/>
          <w:kern w:val="2"/>
          <w:sz w:val="32"/>
          <w:szCs w:val="32"/>
          <w:highlight w:val="none"/>
        </w:rPr>
        <w:t>）按照有关程序、规范等文件的规定，对有关事项用规定表格进行记录，要保证记录的真实性、完整性，文字要清晰、易于阅读。</w:t>
      </w:r>
    </w:p>
    <w:p w14:paraId="68EB1787">
      <w:pPr>
        <w:pageBreakBefore w:val="0"/>
        <w:widowControl w:val="0"/>
        <w:kinsoku/>
        <w:wordWrap/>
        <w:overflowPunct/>
        <w:topLinePunct w:val="0"/>
        <w:autoSpaceDE/>
        <w:autoSpaceDN/>
        <w:bidi w:val="0"/>
        <w:adjustRightInd/>
        <w:snapToGrid/>
        <w:spacing w:line="336" w:lineRule="auto"/>
        <w:ind w:left="0" w:firstLine="640" w:firstLineChars="200"/>
        <w:jc w:val="both"/>
        <w:textAlignment w:val="auto"/>
        <w:rPr>
          <w:rFonts w:hint="default" w:ascii="Times New Roman" w:hAnsi="Times New Roman" w:eastAsia="仿宋_GB2312" w:cs="Times New Roman"/>
          <w:b w:val="0"/>
          <w:bCs/>
          <w:color w:val="auto"/>
          <w:kern w:val="2"/>
          <w:sz w:val="32"/>
          <w:szCs w:val="32"/>
          <w:highlight w:val="none"/>
        </w:rPr>
      </w:pPr>
      <w:r>
        <w:rPr>
          <w:rFonts w:hint="default" w:ascii="Times New Roman" w:hAnsi="Times New Roman" w:eastAsia="仿宋_GB2312" w:cs="Times New Roman"/>
          <w:b w:val="0"/>
          <w:bCs/>
          <w:color w:val="auto"/>
          <w:kern w:val="2"/>
          <w:sz w:val="32"/>
          <w:szCs w:val="32"/>
          <w:highlight w:val="none"/>
        </w:rPr>
        <w:t>（</w:t>
      </w:r>
      <w:r>
        <w:rPr>
          <w:rFonts w:hint="eastAsia" w:eastAsia="仿宋_GB2312" w:cs="Times New Roman"/>
          <w:b w:val="0"/>
          <w:bCs/>
          <w:color w:val="auto"/>
          <w:kern w:val="2"/>
          <w:sz w:val="32"/>
          <w:szCs w:val="32"/>
          <w:highlight w:val="none"/>
          <w:lang w:val="en-US" w:eastAsia="zh-CN"/>
        </w:rPr>
        <w:t>七</w:t>
      </w:r>
      <w:r>
        <w:rPr>
          <w:rFonts w:hint="default" w:ascii="Times New Roman" w:hAnsi="Times New Roman" w:eastAsia="仿宋_GB2312" w:cs="Times New Roman"/>
          <w:b w:val="0"/>
          <w:bCs/>
          <w:color w:val="auto"/>
          <w:kern w:val="2"/>
          <w:sz w:val="32"/>
          <w:szCs w:val="32"/>
          <w:highlight w:val="none"/>
        </w:rPr>
        <w:t>）按照有关程序、规范、合同等文件的规定，及时报送有关总结、计划、报告、报表及记录。</w:t>
      </w:r>
    </w:p>
    <w:p w14:paraId="2A2A7390">
      <w:pPr>
        <w:pageBreakBefore w:val="0"/>
        <w:widowControl w:val="0"/>
        <w:kinsoku/>
        <w:wordWrap/>
        <w:overflowPunct/>
        <w:topLinePunct w:val="0"/>
        <w:autoSpaceDE/>
        <w:autoSpaceDN/>
        <w:bidi w:val="0"/>
        <w:adjustRightInd/>
        <w:snapToGrid/>
        <w:spacing w:line="336" w:lineRule="auto"/>
        <w:ind w:left="0" w:firstLine="640" w:firstLineChars="200"/>
        <w:jc w:val="both"/>
        <w:textAlignment w:val="auto"/>
        <w:rPr>
          <w:rFonts w:hint="default" w:ascii="Times New Roman" w:hAnsi="Times New Roman" w:eastAsia="仿宋_GB2312" w:cs="Times New Roman"/>
          <w:b w:val="0"/>
          <w:bCs/>
          <w:color w:val="auto"/>
          <w:kern w:val="2"/>
          <w:sz w:val="32"/>
          <w:szCs w:val="32"/>
          <w:highlight w:val="none"/>
        </w:rPr>
      </w:pPr>
      <w:r>
        <w:rPr>
          <w:rFonts w:hint="default" w:ascii="Times New Roman" w:hAnsi="Times New Roman" w:eastAsia="仿宋_GB2312" w:cs="Times New Roman"/>
          <w:b w:val="0"/>
          <w:bCs/>
          <w:color w:val="auto"/>
          <w:kern w:val="2"/>
          <w:sz w:val="32"/>
          <w:szCs w:val="32"/>
          <w:highlight w:val="none"/>
        </w:rPr>
        <w:t>（</w:t>
      </w:r>
      <w:r>
        <w:rPr>
          <w:rFonts w:hint="eastAsia" w:eastAsia="仿宋_GB2312" w:cs="Times New Roman"/>
          <w:b w:val="0"/>
          <w:bCs/>
          <w:color w:val="auto"/>
          <w:kern w:val="2"/>
          <w:sz w:val="32"/>
          <w:szCs w:val="32"/>
          <w:highlight w:val="none"/>
          <w:lang w:val="en-US" w:eastAsia="zh-CN"/>
        </w:rPr>
        <w:t>八</w:t>
      </w:r>
      <w:r>
        <w:rPr>
          <w:rFonts w:hint="default" w:ascii="Times New Roman" w:hAnsi="Times New Roman" w:eastAsia="仿宋_GB2312" w:cs="Times New Roman"/>
          <w:b w:val="0"/>
          <w:bCs/>
          <w:color w:val="auto"/>
          <w:kern w:val="2"/>
          <w:sz w:val="32"/>
          <w:szCs w:val="32"/>
          <w:highlight w:val="none"/>
        </w:rPr>
        <w:t>）妥善维护相关设备，保管好仪器、设备、工具、产品、维护备件、文件等物品。</w:t>
      </w:r>
    </w:p>
    <w:p w14:paraId="5D9469C3">
      <w:pPr>
        <w:pStyle w:val="2"/>
        <w:pageBreakBefore w:val="0"/>
        <w:widowControl w:val="0"/>
        <w:numPr>
          <w:ilvl w:val="0"/>
          <w:numId w:val="0"/>
        </w:numPr>
        <w:kinsoku/>
        <w:wordWrap/>
        <w:overflowPunct/>
        <w:topLinePunct w:val="0"/>
        <w:autoSpaceDE/>
        <w:autoSpaceDN/>
        <w:bidi w:val="0"/>
        <w:adjustRightInd/>
        <w:snapToGrid/>
        <w:spacing w:before="0" w:beforeLines="0" w:after="0" w:line="336" w:lineRule="auto"/>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六、</w:t>
      </w:r>
      <w:r>
        <w:rPr>
          <w:rFonts w:hint="eastAsia" w:ascii="黑体" w:hAnsi="黑体" w:eastAsia="黑体" w:cs="黑体"/>
          <w:b w:val="0"/>
          <w:bCs/>
          <w:sz w:val="32"/>
          <w:szCs w:val="32"/>
        </w:rPr>
        <w:t>服务责任</w:t>
      </w:r>
    </w:p>
    <w:p w14:paraId="3701C684">
      <w:pPr>
        <w:pageBreakBefore w:val="0"/>
        <w:widowControl w:val="0"/>
        <w:kinsoku/>
        <w:wordWrap/>
        <w:overflowPunct/>
        <w:topLinePunct w:val="0"/>
        <w:autoSpaceDE/>
        <w:autoSpaceDN/>
        <w:bidi w:val="0"/>
        <w:adjustRightInd/>
        <w:snapToGrid/>
        <w:spacing w:line="336" w:lineRule="auto"/>
        <w:ind w:left="0" w:firstLine="640" w:firstLineChars="200"/>
        <w:jc w:val="both"/>
        <w:textAlignment w:val="auto"/>
        <w:rPr>
          <w:rFonts w:hint="default" w:ascii="Times New Roman" w:hAnsi="Times New Roman" w:eastAsia="仿宋_GB2312" w:cs="Times New Roman"/>
          <w:b w:val="0"/>
          <w:bCs/>
          <w:color w:val="auto"/>
          <w:kern w:val="2"/>
          <w:sz w:val="32"/>
          <w:szCs w:val="32"/>
          <w:highlight w:val="none"/>
        </w:rPr>
      </w:pPr>
      <w:r>
        <w:rPr>
          <w:rFonts w:hint="default" w:ascii="Times New Roman" w:hAnsi="Times New Roman" w:eastAsia="仿宋_GB2312" w:cs="Times New Roman"/>
          <w:b w:val="0"/>
          <w:bCs/>
          <w:color w:val="auto"/>
          <w:kern w:val="2"/>
          <w:sz w:val="32"/>
          <w:szCs w:val="32"/>
          <w:highlight w:val="none"/>
        </w:rPr>
        <w:t>（</w:t>
      </w:r>
      <w:r>
        <w:rPr>
          <w:rFonts w:hint="eastAsia" w:eastAsia="仿宋_GB2312" w:cs="Times New Roman"/>
          <w:b w:val="0"/>
          <w:bCs/>
          <w:color w:val="auto"/>
          <w:kern w:val="2"/>
          <w:sz w:val="32"/>
          <w:szCs w:val="32"/>
          <w:highlight w:val="none"/>
          <w:lang w:val="en-US" w:eastAsia="zh-CN"/>
        </w:rPr>
        <w:t>一</w:t>
      </w:r>
      <w:r>
        <w:rPr>
          <w:rFonts w:hint="default" w:ascii="Times New Roman" w:hAnsi="Times New Roman" w:eastAsia="仿宋_GB2312" w:cs="Times New Roman"/>
          <w:b w:val="0"/>
          <w:bCs/>
          <w:color w:val="auto"/>
          <w:kern w:val="2"/>
          <w:sz w:val="32"/>
          <w:szCs w:val="32"/>
          <w:highlight w:val="none"/>
        </w:rPr>
        <w:t>）服务期间，由于</w:t>
      </w:r>
      <w:r>
        <w:rPr>
          <w:rFonts w:hint="default" w:ascii="Times New Roman" w:hAnsi="Times New Roman" w:eastAsia="仿宋_GB2312" w:cs="Times New Roman"/>
          <w:b w:val="0"/>
          <w:bCs/>
          <w:color w:val="auto"/>
          <w:kern w:val="2"/>
          <w:sz w:val="32"/>
          <w:szCs w:val="32"/>
          <w:highlight w:val="none"/>
          <w:lang w:eastAsia="zh-CN"/>
        </w:rPr>
        <w:t>供应商</w:t>
      </w:r>
      <w:r>
        <w:rPr>
          <w:rFonts w:hint="default" w:ascii="Times New Roman" w:hAnsi="Times New Roman" w:eastAsia="仿宋_GB2312" w:cs="Times New Roman"/>
          <w:b w:val="0"/>
          <w:bCs/>
          <w:color w:val="auto"/>
          <w:kern w:val="2"/>
          <w:sz w:val="32"/>
          <w:szCs w:val="32"/>
          <w:highlight w:val="none"/>
        </w:rPr>
        <w:t>过失或处理不当，对</w:t>
      </w:r>
      <w:r>
        <w:rPr>
          <w:rFonts w:hint="default" w:ascii="Times New Roman" w:hAnsi="Times New Roman" w:eastAsia="仿宋_GB2312" w:cs="Times New Roman"/>
          <w:b w:val="0"/>
          <w:bCs/>
          <w:color w:val="auto"/>
          <w:kern w:val="2"/>
          <w:sz w:val="32"/>
          <w:szCs w:val="32"/>
          <w:highlight w:val="none"/>
          <w:lang w:eastAsia="zh-CN"/>
        </w:rPr>
        <w:t>采购单位</w:t>
      </w:r>
      <w:r>
        <w:rPr>
          <w:rFonts w:hint="default" w:ascii="Times New Roman" w:hAnsi="Times New Roman" w:eastAsia="仿宋_GB2312" w:cs="Times New Roman"/>
          <w:b w:val="0"/>
          <w:bCs/>
          <w:color w:val="auto"/>
          <w:kern w:val="2"/>
          <w:sz w:val="32"/>
          <w:szCs w:val="32"/>
          <w:highlight w:val="none"/>
        </w:rPr>
        <w:t>造成任何直接或间接损失的，由</w:t>
      </w:r>
      <w:r>
        <w:rPr>
          <w:rFonts w:hint="default" w:ascii="Times New Roman" w:hAnsi="Times New Roman" w:eastAsia="仿宋_GB2312" w:cs="Times New Roman"/>
          <w:b w:val="0"/>
          <w:bCs/>
          <w:color w:val="auto"/>
          <w:kern w:val="2"/>
          <w:sz w:val="32"/>
          <w:szCs w:val="32"/>
          <w:highlight w:val="none"/>
          <w:lang w:eastAsia="zh-CN"/>
        </w:rPr>
        <w:t>供应商</w:t>
      </w:r>
      <w:r>
        <w:rPr>
          <w:rFonts w:hint="default" w:ascii="Times New Roman" w:hAnsi="Times New Roman" w:eastAsia="仿宋_GB2312" w:cs="Times New Roman"/>
          <w:b w:val="0"/>
          <w:bCs/>
          <w:color w:val="auto"/>
          <w:kern w:val="2"/>
          <w:sz w:val="32"/>
          <w:szCs w:val="32"/>
          <w:highlight w:val="none"/>
        </w:rPr>
        <w:t>承担责任。</w:t>
      </w:r>
    </w:p>
    <w:p w14:paraId="72678A2F">
      <w:pPr>
        <w:pageBreakBefore w:val="0"/>
        <w:widowControl w:val="0"/>
        <w:kinsoku/>
        <w:wordWrap/>
        <w:overflowPunct/>
        <w:topLinePunct w:val="0"/>
        <w:autoSpaceDE/>
        <w:autoSpaceDN/>
        <w:bidi w:val="0"/>
        <w:adjustRightInd/>
        <w:snapToGrid/>
        <w:spacing w:line="336" w:lineRule="auto"/>
        <w:ind w:left="0" w:firstLine="640" w:firstLineChars="200"/>
        <w:jc w:val="both"/>
        <w:textAlignment w:val="auto"/>
        <w:rPr>
          <w:rFonts w:hint="default" w:ascii="Times New Roman" w:hAnsi="Times New Roman" w:eastAsia="仿宋_GB2312" w:cs="Times New Roman"/>
          <w:b w:val="0"/>
          <w:bCs/>
          <w:color w:val="auto"/>
          <w:kern w:val="2"/>
          <w:sz w:val="32"/>
          <w:szCs w:val="32"/>
          <w:highlight w:val="none"/>
        </w:rPr>
      </w:pPr>
      <w:r>
        <w:rPr>
          <w:rFonts w:hint="default" w:ascii="Times New Roman" w:hAnsi="Times New Roman" w:eastAsia="仿宋_GB2312" w:cs="Times New Roman"/>
          <w:b w:val="0"/>
          <w:bCs/>
          <w:color w:val="auto"/>
          <w:kern w:val="2"/>
          <w:sz w:val="32"/>
          <w:szCs w:val="32"/>
          <w:highlight w:val="none"/>
        </w:rPr>
        <w:t>（</w:t>
      </w:r>
      <w:r>
        <w:rPr>
          <w:rFonts w:hint="eastAsia" w:eastAsia="仿宋_GB2312" w:cs="Times New Roman"/>
          <w:b w:val="0"/>
          <w:bCs/>
          <w:color w:val="auto"/>
          <w:kern w:val="2"/>
          <w:sz w:val="32"/>
          <w:szCs w:val="32"/>
          <w:highlight w:val="none"/>
          <w:lang w:val="en-US" w:eastAsia="zh-CN"/>
        </w:rPr>
        <w:t>二</w:t>
      </w:r>
      <w:r>
        <w:rPr>
          <w:rFonts w:hint="default" w:ascii="Times New Roman" w:hAnsi="Times New Roman" w:eastAsia="仿宋_GB2312" w:cs="Times New Roman"/>
          <w:b w:val="0"/>
          <w:bCs/>
          <w:color w:val="auto"/>
          <w:kern w:val="2"/>
          <w:sz w:val="32"/>
          <w:szCs w:val="32"/>
          <w:highlight w:val="none"/>
        </w:rPr>
        <w:t>）驻点人员或服务质量达不到要求而又不改正的、出现多次</w:t>
      </w:r>
      <w:r>
        <w:rPr>
          <w:rFonts w:hint="default" w:ascii="Times New Roman" w:hAnsi="Times New Roman" w:eastAsia="仿宋_GB2312" w:cs="Times New Roman"/>
          <w:b w:val="0"/>
          <w:bCs/>
          <w:color w:val="auto"/>
          <w:kern w:val="2"/>
          <w:sz w:val="32"/>
          <w:szCs w:val="32"/>
          <w:highlight w:val="none"/>
          <w:lang w:eastAsia="zh-CN"/>
        </w:rPr>
        <w:t>被</w:t>
      </w:r>
      <w:r>
        <w:rPr>
          <w:rFonts w:hint="default" w:ascii="Times New Roman" w:hAnsi="Times New Roman" w:eastAsia="仿宋_GB2312" w:cs="Times New Roman"/>
          <w:b w:val="0"/>
          <w:bCs/>
          <w:color w:val="auto"/>
          <w:kern w:val="2"/>
          <w:sz w:val="32"/>
          <w:szCs w:val="32"/>
          <w:highlight w:val="none"/>
        </w:rPr>
        <w:t>投诉的、出现重大疏忽事故的，</w:t>
      </w:r>
      <w:r>
        <w:rPr>
          <w:rFonts w:hint="default" w:ascii="Times New Roman" w:hAnsi="Times New Roman" w:eastAsia="仿宋_GB2312" w:cs="Times New Roman"/>
          <w:b w:val="0"/>
          <w:bCs/>
          <w:color w:val="auto"/>
          <w:kern w:val="2"/>
          <w:sz w:val="32"/>
          <w:szCs w:val="32"/>
          <w:highlight w:val="none"/>
          <w:lang w:eastAsia="zh-CN"/>
        </w:rPr>
        <w:t>采购单位</w:t>
      </w:r>
      <w:r>
        <w:rPr>
          <w:rFonts w:hint="default" w:ascii="Times New Roman" w:hAnsi="Times New Roman" w:eastAsia="仿宋_GB2312" w:cs="Times New Roman"/>
          <w:b w:val="0"/>
          <w:bCs/>
          <w:color w:val="auto"/>
          <w:kern w:val="2"/>
          <w:sz w:val="32"/>
          <w:szCs w:val="32"/>
          <w:highlight w:val="none"/>
        </w:rPr>
        <w:t>有权单方面终止服务合同，服务费以终止日结算。</w:t>
      </w:r>
    </w:p>
    <w:p w14:paraId="5298DB48">
      <w:pPr>
        <w:pageBreakBefore w:val="0"/>
        <w:widowControl w:val="0"/>
        <w:kinsoku/>
        <w:wordWrap/>
        <w:overflowPunct/>
        <w:topLinePunct w:val="0"/>
        <w:autoSpaceDE/>
        <w:autoSpaceDN/>
        <w:bidi w:val="0"/>
        <w:adjustRightInd/>
        <w:snapToGrid/>
        <w:spacing w:line="336" w:lineRule="auto"/>
        <w:ind w:left="0" w:firstLine="640" w:firstLineChars="200"/>
        <w:jc w:val="both"/>
        <w:textAlignment w:val="auto"/>
        <w:rPr>
          <w:rFonts w:hint="default" w:ascii="Times New Roman" w:hAnsi="Times New Roman" w:eastAsia="仿宋_GB2312" w:cs="Times New Roman"/>
          <w:b w:val="0"/>
          <w:bCs/>
          <w:color w:val="auto"/>
          <w:kern w:val="2"/>
          <w:sz w:val="32"/>
          <w:szCs w:val="32"/>
          <w:highlight w:val="none"/>
        </w:rPr>
      </w:pPr>
      <w:r>
        <w:rPr>
          <w:rFonts w:hint="default" w:ascii="Times New Roman" w:hAnsi="Times New Roman" w:eastAsia="仿宋_GB2312" w:cs="Times New Roman"/>
          <w:b w:val="0"/>
          <w:bCs/>
          <w:color w:val="auto"/>
          <w:kern w:val="2"/>
          <w:sz w:val="32"/>
          <w:szCs w:val="32"/>
          <w:highlight w:val="none"/>
        </w:rPr>
        <w:t>（</w:t>
      </w:r>
      <w:r>
        <w:rPr>
          <w:rFonts w:hint="eastAsia" w:eastAsia="仿宋_GB2312" w:cs="Times New Roman"/>
          <w:b w:val="0"/>
          <w:bCs/>
          <w:color w:val="auto"/>
          <w:kern w:val="2"/>
          <w:sz w:val="32"/>
          <w:szCs w:val="32"/>
          <w:highlight w:val="none"/>
          <w:lang w:val="en-US" w:eastAsia="zh-CN"/>
        </w:rPr>
        <w:t>三</w:t>
      </w:r>
      <w:r>
        <w:rPr>
          <w:rFonts w:hint="default" w:ascii="Times New Roman" w:hAnsi="Times New Roman" w:eastAsia="仿宋_GB2312" w:cs="Times New Roman"/>
          <w:b w:val="0"/>
          <w:bCs/>
          <w:color w:val="auto"/>
          <w:kern w:val="2"/>
          <w:sz w:val="32"/>
          <w:szCs w:val="32"/>
          <w:highlight w:val="none"/>
        </w:rPr>
        <w:t>）如遇人力不可抗拒的因素（如火灾、水灾、台风、暴雨、地震等）、停电</w:t>
      </w:r>
      <w:r>
        <w:rPr>
          <w:rFonts w:hint="default" w:ascii="Times New Roman" w:hAnsi="Times New Roman" w:eastAsia="仿宋_GB2312" w:cs="Times New Roman"/>
          <w:b w:val="0"/>
          <w:bCs/>
          <w:color w:val="auto"/>
          <w:kern w:val="2"/>
          <w:sz w:val="32"/>
          <w:szCs w:val="32"/>
          <w:highlight w:val="none"/>
          <w:lang w:eastAsia="zh-CN"/>
        </w:rPr>
        <w:t>或采购单位</w:t>
      </w:r>
      <w:r>
        <w:rPr>
          <w:rFonts w:hint="default" w:ascii="Times New Roman" w:hAnsi="Times New Roman" w:eastAsia="仿宋_GB2312" w:cs="Times New Roman"/>
          <w:b w:val="0"/>
          <w:bCs/>
          <w:color w:val="auto"/>
          <w:kern w:val="2"/>
          <w:sz w:val="32"/>
          <w:szCs w:val="32"/>
          <w:highlight w:val="none"/>
        </w:rPr>
        <w:t>原因导致的不能按要求提供服务的，</w:t>
      </w:r>
      <w:r>
        <w:rPr>
          <w:rFonts w:hint="default" w:ascii="Times New Roman" w:hAnsi="Times New Roman" w:eastAsia="仿宋_GB2312" w:cs="Times New Roman"/>
          <w:b w:val="0"/>
          <w:bCs/>
          <w:color w:val="auto"/>
          <w:kern w:val="2"/>
          <w:sz w:val="32"/>
          <w:szCs w:val="32"/>
          <w:highlight w:val="none"/>
          <w:lang w:eastAsia="zh-CN"/>
        </w:rPr>
        <w:t>供应商</w:t>
      </w:r>
      <w:r>
        <w:rPr>
          <w:rFonts w:hint="default" w:ascii="Times New Roman" w:hAnsi="Times New Roman" w:eastAsia="仿宋_GB2312" w:cs="Times New Roman"/>
          <w:b w:val="0"/>
          <w:bCs/>
          <w:color w:val="auto"/>
          <w:kern w:val="2"/>
          <w:sz w:val="32"/>
          <w:szCs w:val="32"/>
          <w:highlight w:val="none"/>
        </w:rPr>
        <w:t>无须负责。</w:t>
      </w:r>
    </w:p>
    <w:p w14:paraId="1407FD7C">
      <w:pPr>
        <w:pageBreakBefore w:val="0"/>
        <w:widowControl w:val="0"/>
        <w:kinsoku/>
        <w:wordWrap/>
        <w:overflowPunct/>
        <w:topLinePunct w:val="0"/>
        <w:autoSpaceDE/>
        <w:autoSpaceDN/>
        <w:bidi w:val="0"/>
        <w:adjustRightInd/>
        <w:snapToGrid/>
        <w:spacing w:line="336" w:lineRule="auto"/>
        <w:ind w:left="0" w:firstLine="640" w:firstLineChars="200"/>
        <w:jc w:val="both"/>
        <w:textAlignment w:val="auto"/>
        <w:rPr>
          <w:rFonts w:hint="default" w:ascii="Times New Roman" w:hAnsi="Times New Roman" w:eastAsia="仿宋_GB2312" w:cs="Times New Roman"/>
          <w:b w:val="0"/>
          <w:bCs/>
          <w:color w:val="auto"/>
          <w:kern w:val="2"/>
          <w:sz w:val="32"/>
          <w:szCs w:val="32"/>
          <w:highlight w:val="none"/>
        </w:rPr>
      </w:pPr>
      <w:r>
        <w:rPr>
          <w:rFonts w:hint="default" w:ascii="Times New Roman" w:hAnsi="Times New Roman" w:eastAsia="仿宋_GB2312" w:cs="Times New Roman"/>
          <w:b w:val="0"/>
          <w:bCs/>
          <w:color w:val="auto"/>
          <w:kern w:val="2"/>
          <w:sz w:val="32"/>
          <w:szCs w:val="32"/>
          <w:highlight w:val="none"/>
        </w:rPr>
        <w:t>（</w:t>
      </w:r>
      <w:r>
        <w:rPr>
          <w:rFonts w:hint="eastAsia" w:eastAsia="仿宋_GB2312" w:cs="Times New Roman"/>
          <w:b w:val="0"/>
          <w:bCs/>
          <w:color w:val="auto"/>
          <w:kern w:val="2"/>
          <w:sz w:val="32"/>
          <w:szCs w:val="32"/>
          <w:highlight w:val="none"/>
          <w:lang w:val="en-US" w:eastAsia="zh-CN"/>
        </w:rPr>
        <w:t>四</w:t>
      </w:r>
      <w:r>
        <w:rPr>
          <w:rFonts w:hint="default" w:ascii="Times New Roman" w:hAnsi="Times New Roman" w:eastAsia="仿宋_GB2312" w:cs="Times New Roman"/>
          <w:b w:val="0"/>
          <w:bCs/>
          <w:color w:val="auto"/>
          <w:kern w:val="2"/>
          <w:sz w:val="32"/>
          <w:szCs w:val="32"/>
          <w:highlight w:val="none"/>
        </w:rPr>
        <w:t>）</w:t>
      </w:r>
      <w:r>
        <w:rPr>
          <w:rFonts w:hint="default" w:ascii="Times New Roman" w:hAnsi="Times New Roman" w:eastAsia="仿宋_GB2312" w:cs="Times New Roman"/>
          <w:b w:val="0"/>
          <w:bCs/>
          <w:color w:val="auto"/>
          <w:kern w:val="2"/>
          <w:sz w:val="32"/>
          <w:szCs w:val="32"/>
          <w:highlight w:val="none"/>
          <w:lang w:eastAsia="zh-CN"/>
        </w:rPr>
        <w:t>供应商</w:t>
      </w:r>
      <w:r>
        <w:rPr>
          <w:rFonts w:hint="default" w:ascii="Times New Roman" w:hAnsi="Times New Roman" w:eastAsia="仿宋_GB2312" w:cs="Times New Roman"/>
          <w:b w:val="0"/>
          <w:bCs/>
          <w:color w:val="auto"/>
          <w:kern w:val="2"/>
          <w:sz w:val="32"/>
          <w:szCs w:val="32"/>
          <w:highlight w:val="none"/>
        </w:rPr>
        <w:t>必须作出书面承诺运维时的测试、安装、生产环境变化等因素不能影响</w:t>
      </w:r>
      <w:r>
        <w:rPr>
          <w:rFonts w:hint="default" w:ascii="Times New Roman" w:hAnsi="Times New Roman" w:eastAsia="仿宋_GB2312" w:cs="Times New Roman"/>
          <w:b w:val="0"/>
          <w:bCs/>
          <w:color w:val="auto"/>
          <w:kern w:val="2"/>
          <w:sz w:val="32"/>
          <w:szCs w:val="32"/>
          <w:highlight w:val="none"/>
          <w:lang w:eastAsia="zh-CN"/>
        </w:rPr>
        <w:t>采购单位</w:t>
      </w:r>
      <w:r>
        <w:rPr>
          <w:rFonts w:hint="default" w:ascii="Times New Roman" w:hAnsi="Times New Roman" w:eastAsia="仿宋_GB2312" w:cs="Times New Roman"/>
          <w:b w:val="0"/>
          <w:bCs/>
          <w:color w:val="auto"/>
          <w:kern w:val="2"/>
          <w:sz w:val="32"/>
          <w:szCs w:val="32"/>
          <w:highlight w:val="none"/>
        </w:rPr>
        <w:t>原有数据的安全性。</w:t>
      </w:r>
    </w:p>
    <w:p w14:paraId="67409689">
      <w:pPr>
        <w:pageBreakBefore w:val="0"/>
        <w:widowControl w:val="0"/>
        <w:kinsoku/>
        <w:wordWrap/>
        <w:overflowPunct/>
        <w:topLinePunct w:val="0"/>
        <w:autoSpaceDE/>
        <w:autoSpaceDN/>
        <w:bidi w:val="0"/>
        <w:adjustRightInd/>
        <w:snapToGrid/>
        <w:spacing w:line="336" w:lineRule="auto"/>
        <w:ind w:left="0" w:firstLine="640" w:firstLineChars="200"/>
        <w:jc w:val="both"/>
        <w:textAlignment w:val="auto"/>
        <w:rPr>
          <w:rFonts w:hint="default" w:ascii="Times New Roman" w:hAnsi="Times New Roman" w:eastAsia="仿宋_GB2312" w:cs="Times New Roman"/>
          <w:b w:val="0"/>
          <w:bCs/>
          <w:color w:val="auto"/>
          <w:kern w:val="2"/>
          <w:sz w:val="32"/>
          <w:szCs w:val="32"/>
          <w:highlight w:val="none"/>
        </w:rPr>
      </w:pPr>
      <w:r>
        <w:rPr>
          <w:rFonts w:hint="default" w:ascii="Times New Roman" w:hAnsi="Times New Roman" w:eastAsia="仿宋_GB2312" w:cs="Times New Roman"/>
          <w:b w:val="0"/>
          <w:bCs/>
          <w:color w:val="auto"/>
          <w:kern w:val="2"/>
          <w:sz w:val="32"/>
          <w:szCs w:val="32"/>
          <w:highlight w:val="none"/>
        </w:rPr>
        <w:t>（</w:t>
      </w:r>
      <w:r>
        <w:rPr>
          <w:rFonts w:hint="eastAsia" w:eastAsia="仿宋_GB2312" w:cs="Times New Roman"/>
          <w:b w:val="0"/>
          <w:bCs/>
          <w:color w:val="auto"/>
          <w:kern w:val="2"/>
          <w:sz w:val="32"/>
          <w:szCs w:val="32"/>
          <w:highlight w:val="none"/>
          <w:lang w:val="en-US" w:eastAsia="zh-CN"/>
        </w:rPr>
        <w:t>五</w:t>
      </w:r>
      <w:r>
        <w:rPr>
          <w:rFonts w:hint="default" w:ascii="Times New Roman" w:hAnsi="Times New Roman" w:eastAsia="仿宋_GB2312" w:cs="Times New Roman"/>
          <w:b w:val="0"/>
          <w:bCs/>
          <w:color w:val="auto"/>
          <w:kern w:val="2"/>
          <w:sz w:val="32"/>
          <w:szCs w:val="32"/>
          <w:highlight w:val="none"/>
        </w:rPr>
        <w:t>）服务期间，如出现由于</w:t>
      </w:r>
      <w:r>
        <w:rPr>
          <w:rFonts w:hint="default" w:ascii="Times New Roman" w:hAnsi="Times New Roman" w:eastAsia="仿宋_GB2312" w:cs="Times New Roman"/>
          <w:b w:val="0"/>
          <w:bCs/>
          <w:color w:val="auto"/>
          <w:kern w:val="2"/>
          <w:sz w:val="32"/>
          <w:szCs w:val="32"/>
          <w:highlight w:val="none"/>
          <w:lang w:eastAsia="zh-CN"/>
        </w:rPr>
        <w:t>供应商</w:t>
      </w:r>
      <w:r>
        <w:rPr>
          <w:rFonts w:hint="default" w:ascii="Times New Roman" w:hAnsi="Times New Roman" w:eastAsia="仿宋_GB2312" w:cs="Times New Roman"/>
          <w:b w:val="0"/>
          <w:bCs/>
          <w:color w:val="auto"/>
          <w:kern w:val="2"/>
          <w:sz w:val="32"/>
          <w:szCs w:val="32"/>
          <w:highlight w:val="none"/>
        </w:rPr>
        <w:t>过失所造成</w:t>
      </w:r>
      <w:r>
        <w:rPr>
          <w:rFonts w:hint="default" w:ascii="Times New Roman" w:hAnsi="Times New Roman" w:eastAsia="仿宋_GB2312" w:cs="Times New Roman"/>
          <w:b w:val="0"/>
          <w:bCs/>
          <w:color w:val="auto"/>
          <w:kern w:val="2"/>
          <w:sz w:val="32"/>
          <w:szCs w:val="32"/>
          <w:highlight w:val="none"/>
          <w:lang w:eastAsia="zh-CN"/>
        </w:rPr>
        <w:t>采购单位</w:t>
      </w:r>
      <w:r>
        <w:rPr>
          <w:rFonts w:hint="default" w:ascii="Times New Roman" w:hAnsi="Times New Roman" w:eastAsia="仿宋_GB2312" w:cs="Times New Roman"/>
          <w:b w:val="0"/>
          <w:bCs/>
          <w:color w:val="auto"/>
          <w:kern w:val="2"/>
          <w:sz w:val="32"/>
          <w:szCs w:val="32"/>
          <w:highlight w:val="none"/>
        </w:rPr>
        <w:t>损失的，由</w:t>
      </w:r>
      <w:r>
        <w:rPr>
          <w:rFonts w:hint="default" w:ascii="Times New Roman" w:hAnsi="Times New Roman" w:eastAsia="仿宋_GB2312" w:cs="Times New Roman"/>
          <w:b w:val="0"/>
          <w:bCs/>
          <w:color w:val="auto"/>
          <w:kern w:val="2"/>
          <w:sz w:val="32"/>
          <w:szCs w:val="32"/>
          <w:highlight w:val="none"/>
          <w:lang w:eastAsia="zh-CN"/>
        </w:rPr>
        <w:t>供应商</w:t>
      </w:r>
      <w:r>
        <w:rPr>
          <w:rFonts w:hint="default" w:ascii="Times New Roman" w:hAnsi="Times New Roman" w:eastAsia="仿宋_GB2312" w:cs="Times New Roman"/>
          <w:b w:val="0"/>
          <w:bCs/>
          <w:color w:val="auto"/>
          <w:kern w:val="2"/>
          <w:sz w:val="32"/>
          <w:szCs w:val="32"/>
          <w:highlight w:val="none"/>
        </w:rPr>
        <w:t>承担相应责任。</w:t>
      </w:r>
    </w:p>
    <w:p w14:paraId="324AB801">
      <w:pPr>
        <w:pStyle w:val="2"/>
        <w:pageBreakBefore w:val="0"/>
        <w:widowControl w:val="0"/>
        <w:numPr>
          <w:ilvl w:val="0"/>
          <w:numId w:val="0"/>
        </w:numPr>
        <w:kinsoku/>
        <w:wordWrap/>
        <w:overflowPunct/>
        <w:topLinePunct w:val="0"/>
        <w:autoSpaceDE/>
        <w:autoSpaceDN/>
        <w:bidi w:val="0"/>
        <w:adjustRightInd/>
        <w:snapToGrid/>
        <w:spacing w:before="0" w:beforeLines="0" w:after="0" w:line="336" w:lineRule="auto"/>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七、服务到期项目退场</w:t>
      </w:r>
    </w:p>
    <w:p w14:paraId="5BD1C15B">
      <w:pPr>
        <w:pStyle w:val="16"/>
        <w:pageBreakBefore w:val="0"/>
        <w:widowControl w:val="0"/>
        <w:kinsoku/>
        <w:wordWrap/>
        <w:overflowPunct/>
        <w:topLinePunct w:val="0"/>
        <w:autoSpaceDE/>
        <w:autoSpaceDN/>
        <w:bidi w:val="0"/>
        <w:adjustRightInd/>
        <w:snapToGrid/>
        <w:spacing w:line="336" w:lineRule="auto"/>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项目服务期结束后的退场工作交接，以下是一份详细的退场工作交接清单，旨在确保运维团队能够有序、完整地交接工作，保证系统的持续稳定运行：</w:t>
      </w:r>
    </w:p>
    <w:p w14:paraId="7BE71D92">
      <w:pPr>
        <w:pStyle w:val="3"/>
        <w:pageBreakBefore w:val="0"/>
        <w:widowControl w:val="0"/>
        <w:numPr>
          <w:ilvl w:val="1"/>
          <w:numId w:val="0"/>
        </w:numPr>
        <w:kinsoku/>
        <w:wordWrap/>
        <w:overflowPunct/>
        <w:topLinePunct w:val="0"/>
        <w:autoSpaceDE/>
        <w:autoSpaceDN/>
        <w:bidi w:val="0"/>
        <w:adjustRightInd/>
        <w:snapToGrid/>
        <w:spacing w:before="0" w:beforeLines="0" w:after="0" w:afterLines="0" w:line="336" w:lineRule="auto"/>
        <w:ind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lang w:val="en-US" w:eastAsia="zh"/>
          <w:woUserID w:val="1"/>
        </w:rPr>
        <w:t>项</w:t>
      </w:r>
      <w:r>
        <w:rPr>
          <w:rFonts w:hint="eastAsia" w:ascii="楷体_GB2312" w:hAnsi="楷体_GB2312" w:eastAsia="楷体_GB2312" w:cs="楷体_GB2312"/>
          <w:b w:val="0"/>
          <w:bCs/>
          <w:sz w:val="32"/>
          <w:szCs w:val="32"/>
          <w:lang w:val="en-US" w:eastAsia="zh-CN"/>
        </w:rPr>
        <w:t>目总结与评估</w:t>
      </w:r>
    </w:p>
    <w:p w14:paraId="6AE402CA">
      <w:pPr>
        <w:pStyle w:val="16"/>
        <w:pageBreakBefore w:val="0"/>
        <w:widowControl w:val="0"/>
        <w:numPr>
          <w:ilvl w:val="0"/>
          <w:numId w:val="3"/>
        </w:numPr>
        <w:kinsoku/>
        <w:wordWrap/>
        <w:overflowPunct/>
        <w:topLinePunct w:val="0"/>
        <w:autoSpaceDE/>
        <w:autoSpaceDN/>
        <w:bidi w:val="0"/>
        <w:adjustRightInd/>
        <w:snapToGrid/>
        <w:spacing w:line="336" w:lineRule="auto"/>
        <w:ind w:left="0" w:leftChars="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项目总结报告：编写项目总结报告，包括项目实施过程、关键里程碑、遇到的问题及解决方案、系统稳定性与可用性评估等内容。</w:t>
      </w:r>
    </w:p>
    <w:p w14:paraId="5AC5085E">
      <w:pPr>
        <w:pStyle w:val="16"/>
        <w:pageBreakBefore w:val="0"/>
        <w:widowControl w:val="0"/>
        <w:numPr>
          <w:ilvl w:val="0"/>
          <w:numId w:val="3"/>
        </w:numPr>
        <w:kinsoku/>
        <w:wordWrap/>
        <w:overflowPunct/>
        <w:topLinePunct w:val="0"/>
        <w:autoSpaceDE/>
        <w:autoSpaceDN/>
        <w:bidi w:val="0"/>
        <w:adjustRightInd/>
        <w:snapToGrid/>
        <w:spacing w:line="336" w:lineRule="auto"/>
        <w:ind w:left="0" w:leftChars="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性能评估报告：对信息化及安防系统的整体性能进行评估，包括但不限于系统响应时间、故障率、修复时间等关键指标。</w:t>
      </w:r>
    </w:p>
    <w:p w14:paraId="700F8035">
      <w:pPr>
        <w:pStyle w:val="3"/>
        <w:pageBreakBefore w:val="0"/>
        <w:widowControl w:val="0"/>
        <w:numPr>
          <w:ilvl w:val="1"/>
          <w:numId w:val="0"/>
        </w:numPr>
        <w:kinsoku/>
        <w:wordWrap/>
        <w:overflowPunct/>
        <w:topLinePunct w:val="0"/>
        <w:autoSpaceDE/>
        <w:autoSpaceDN/>
        <w:bidi w:val="0"/>
        <w:adjustRightInd/>
        <w:snapToGrid/>
        <w:spacing w:before="0" w:beforeLines="0" w:after="0" w:afterLines="0" w:line="336" w:lineRule="auto"/>
        <w:ind w:left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（二）文档资料整理与交接</w:t>
      </w:r>
    </w:p>
    <w:p w14:paraId="06B2BFF0">
      <w:pPr>
        <w:pStyle w:val="16"/>
        <w:pageBreakBefore w:val="0"/>
        <w:widowControl w:val="0"/>
        <w:numPr>
          <w:ilvl w:val="0"/>
          <w:numId w:val="4"/>
        </w:numPr>
        <w:kinsoku/>
        <w:wordWrap/>
        <w:overflowPunct/>
        <w:topLinePunct w:val="0"/>
        <w:autoSpaceDE/>
        <w:autoSpaceDN/>
        <w:bidi w:val="0"/>
        <w:adjustRightInd/>
        <w:snapToGrid/>
        <w:spacing w:line="336" w:lineRule="auto"/>
        <w:ind w:left="0" w:leftChars="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技术文档：整理并交接所有与技术相关的文档，包括但不限于系统架构图、设备清单、配置参数、运维手册、故障排查指南等。</w:t>
      </w:r>
    </w:p>
    <w:p w14:paraId="24860BFF">
      <w:pPr>
        <w:pStyle w:val="16"/>
        <w:pageBreakBefore w:val="0"/>
        <w:widowControl w:val="0"/>
        <w:numPr>
          <w:ilvl w:val="0"/>
          <w:numId w:val="4"/>
        </w:numPr>
        <w:kinsoku/>
        <w:wordWrap/>
        <w:overflowPunct/>
        <w:topLinePunct w:val="0"/>
        <w:autoSpaceDE/>
        <w:autoSpaceDN/>
        <w:bidi w:val="0"/>
        <w:adjustRightInd/>
        <w:snapToGrid/>
        <w:spacing w:line="336" w:lineRule="auto"/>
        <w:ind w:left="0" w:leftChars="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维护记录：提供完整的维护记录，包括日常巡检记录、故障处理记录、系统升级记录等，以便后续运维团队参考。</w:t>
      </w:r>
    </w:p>
    <w:p w14:paraId="36B31B22">
      <w:pPr>
        <w:pStyle w:val="3"/>
        <w:pageBreakBefore w:val="0"/>
        <w:widowControl w:val="0"/>
        <w:numPr>
          <w:ilvl w:val="1"/>
          <w:numId w:val="0"/>
        </w:numPr>
        <w:kinsoku/>
        <w:wordWrap/>
        <w:overflowPunct/>
        <w:topLinePunct w:val="0"/>
        <w:autoSpaceDE/>
        <w:autoSpaceDN/>
        <w:bidi w:val="0"/>
        <w:adjustRightInd/>
        <w:snapToGrid/>
        <w:spacing w:before="0" w:beforeLines="0" w:after="0" w:afterLines="0" w:line="336" w:lineRule="auto"/>
        <w:ind w:left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（三）系统检查与备份</w:t>
      </w:r>
    </w:p>
    <w:p w14:paraId="612C7CA8">
      <w:pPr>
        <w:pStyle w:val="16"/>
        <w:pageBreakBefore w:val="0"/>
        <w:widowControl w:val="0"/>
        <w:numPr>
          <w:ilvl w:val="0"/>
          <w:numId w:val="5"/>
        </w:numPr>
        <w:kinsoku/>
        <w:wordWrap/>
        <w:overflowPunct/>
        <w:topLinePunct w:val="0"/>
        <w:autoSpaceDE/>
        <w:autoSpaceDN/>
        <w:bidi w:val="0"/>
        <w:adjustRightInd/>
        <w:snapToGrid/>
        <w:spacing w:line="336" w:lineRule="auto"/>
        <w:ind w:left="0" w:leftChars="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系统健康检查：在退场前对系统进行全面的健康检查，确保系统无遗留问题。</w:t>
      </w:r>
    </w:p>
    <w:p w14:paraId="4ED10280">
      <w:pPr>
        <w:pStyle w:val="16"/>
        <w:pageBreakBefore w:val="0"/>
        <w:widowControl w:val="0"/>
        <w:numPr>
          <w:ilvl w:val="0"/>
          <w:numId w:val="5"/>
        </w:numPr>
        <w:kinsoku/>
        <w:wordWrap/>
        <w:overflowPunct/>
        <w:topLinePunct w:val="0"/>
        <w:autoSpaceDE/>
        <w:autoSpaceDN/>
        <w:bidi w:val="0"/>
        <w:adjustRightInd/>
        <w:snapToGrid/>
        <w:spacing w:line="336" w:lineRule="auto"/>
        <w:ind w:left="0" w:leftChars="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数据备份：确保所有重要数据已进行备份，并交接给办事处相关人员或指定的后续运维团队。</w:t>
      </w:r>
    </w:p>
    <w:p w14:paraId="7F3ABD7B">
      <w:pPr>
        <w:pStyle w:val="3"/>
        <w:pageBreakBefore w:val="0"/>
        <w:widowControl w:val="0"/>
        <w:numPr>
          <w:ilvl w:val="1"/>
          <w:numId w:val="0"/>
        </w:numPr>
        <w:kinsoku/>
        <w:wordWrap/>
        <w:overflowPunct/>
        <w:topLinePunct w:val="0"/>
        <w:autoSpaceDE/>
        <w:autoSpaceDN/>
        <w:bidi w:val="0"/>
        <w:adjustRightInd/>
        <w:snapToGrid/>
        <w:spacing w:before="0" w:beforeLines="0" w:after="0" w:afterLines="0" w:line="336" w:lineRule="auto"/>
        <w:ind w:left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（四）设备清点与归还</w:t>
      </w:r>
    </w:p>
    <w:p w14:paraId="249204E3">
      <w:pPr>
        <w:pStyle w:val="16"/>
        <w:pageBreakBefore w:val="0"/>
        <w:widowControl w:val="0"/>
        <w:numPr>
          <w:ilvl w:val="0"/>
          <w:numId w:val="6"/>
        </w:numPr>
        <w:kinsoku/>
        <w:wordWrap/>
        <w:overflowPunct/>
        <w:topLinePunct w:val="0"/>
        <w:autoSpaceDE/>
        <w:autoSpaceDN/>
        <w:bidi w:val="0"/>
        <w:adjustRightInd/>
        <w:snapToGrid/>
        <w:spacing w:line="336" w:lineRule="auto"/>
        <w:ind w:left="0" w:leftChars="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设备清单：核对并整理所有运维期间使用的设备清单，包括但不限于服务器、存储设备、监控设备、网络设备、会议系统设备等。</w:t>
      </w:r>
    </w:p>
    <w:p w14:paraId="734950E6">
      <w:pPr>
        <w:pStyle w:val="16"/>
        <w:pageBreakBefore w:val="0"/>
        <w:widowControl w:val="0"/>
        <w:numPr>
          <w:ilvl w:val="0"/>
          <w:numId w:val="6"/>
        </w:numPr>
        <w:kinsoku/>
        <w:wordWrap/>
        <w:overflowPunct/>
        <w:topLinePunct w:val="0"/>
        <w:autoSpaceDE/>
        <w:autoSpaceDN/>
        <w:bidi w:val="0"/>
        <w:adjustRightInd/>
        <w:snapToGrid/>
        <w:spacing w:line="336" w:lineRule="auto"/>
        <w:ind w:left="0" w:leftChars="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设备归还：将不属于办事处好的设备归还给原供应商或相关方，并确保设备完好无损。</w:t>
      </w:r>
    </w:p>
    <w:p w14:paraId="72C37D2E">
      <w:pPr>
        <w:pStyle w:val="3"/>
        <w:pageBreakBefore w:val="0"/>
        <w:widowControl w:val="0"/>
        <w:numPr>
          <w:ilvl w:val="1"/>
          <w:numId w:val="0"/>
        </w:numPr>
        <w:kinsoku/>
        <w:wordWrap/>
        <w:overflowPunct/>
        <w:topLinePunct w:val="0"/>
        <w:autoSpaceDE/>
        <w:autoSpaceDN/>
        <w:bidi w:val="0"/>
        <w:adjustRightInd/>
        <w:snapToGrid/>
        <w:spacing w:before="0" w:beforeLines="0" w:after="0" w:afterLines="0" w:line="336" w:lineRule="auto"/>
        <w:ind w:left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（五）工作交接会议</w:t>
      </w:r>
    </w:p>
    <w:p w14:paraId="68A93801">
      <w:pPr>
        <w:pStyle w:val="16"/>
        <w:pageBreakBefore w:val="0"/>
        <w:widowControl w:val="0"/>
        <w:numPr>
          <w:ilvl w:val="0"/>
          <w:numId w:val="7"/>
        </w:numPr>
        <w:kinsoku/>
        <w:wordWrap/>
        <w:overflowPunct/>
        <w:topLinePunct w:val="0"/>
        <w:autoSpaceDE/>
        <w:autoSpaceDN/>
        <w:bidi w:val="0"/>
        <w:adjustRightInd/>
        <w:snapToGrid/>
        <w:spacing w:line="336" w:lineRule="auto"/>
        <w:ind w:left="0" w:leftChars="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会议安排：组织工作交接会议，邀请办事处相关人员、原运维团队及后续运维团队参加。</w:t>
      </w:r>
    </w:p>
    <w:p w14:paraId="2D58A979">
      <w:pPr>
        <w:pStyle w:val="16"/>
        <w:pageBreakBefore w:val="0"/>
        <w:widowControl w:val="0"/>
        <w:numPr>
          <w:ilvl w:val="0"/>
          <w:numId w:val="7"/>
        </w:numPr>
        <w:kinsoku/>
        <w:wordWrap/>
        <w:overflowPunct/>
        <w:topLinePunct w:val="0"/>
        <w:autoSpaceDE/>
        <w:autoSpaceDN/>
        <w:bidi w:val="0"/>
        <w:adjustRightInd/>
        <w:snapToGrid/>
        <w:spacing w:line="336" w:lineRule="auto"/>
        <w:ind w:left="0" w:leftChars="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交接内容说明：在会议上详细说明交接内容，包括项目总结、文档资料、系统状态、设备清单等。</w:t>
      </w:r>
    </w:p>
    <w:p w14:paraId="5E739D7B">
      <w:pPr>
        <w:pStyle w:val="16"/>
        <w:pageBreakBefore w:val="0"/>
        <w:widowControl w:val="0"/>
        <w:numPr>
          <w:ilvl w:val="0"/>
          <w:numId w:val="7"/>
        </w:numPr>
        <w:kinsoku/>
        <w:wordWrap/>
        <w:overflowPunct/>
        <w:topLinePunct w:val="0"/>
        <w:autoSpaceDE/>
        <w:autoSpaceDN/>
        <w:bidi w:val="0"/>
        <w:adjustRightInd/>
        <w:snapToGrid/>
        <w:spacing w:line="336" w:lineRule="auto"/>
        <w:ind w:left="0" w:leftChars="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问题解答与沟通：解答办事处及相关方对交接内容的疑问，确保信息准确无误地传递。</w:t>
      </w:r>
    </w:p>
    <w:p w14:paraId="2DACF65A">
      <w:pPr>
        <w:pStyle w:val="3"/>
        <w:pageBreakBefore w:val="0"/>
        <w:widowControl w:val="0"/>
        <w:numPr>
          <w:ilvl w:val="1"/>
          <w:numId w:val="0"/>
        </w:numPr>
        <w:kinsoku/>
        <w:wordWrap/>
        <w:overflowPunct/>
        <w:topLinePunct w:val="0"/>
        <w:autoSpaceDE/>
        <w:autoSpaceDN/>
        <w:bidi w:val="0"/>
        <w:adjustRightInd/>
        <w:snapToGrid/>
        <w:spacing w:before="0" w:beforeLines="0" w:after="0" w:afterLines="0" w:line="336" w:lineRule="auto"/>
        <w:ind w:left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（六）退场确认与后续支持</w:t>
      </w:r>
    </w:p>
    <w:p w14:paraId="7615C673">
      <w:pPr>
        <w:pStyle w:val="16"/>
        <w:pageBreakBefore w:val="0"/>
        <w:widowControl w:val="0"/>
        <w:numPr>
          <w:ilvl w:val="0"/>
          <w:numId w:val="8"/>
        </w:numPr>
        <w:kinsoku/>
        <w:wordWrap/>
        <w:overflowPunct/>
        <w:topLinePunct w:val="0"/>
        <w:autoSpaceDE/>
        <w:autoSpaceDN/>
        <w:bidi w:val="0"/>
        <w:adjustRightInd/>
        <w:snapToGrid/>
        <w:spacing w:line="336" w:lineRule="auto"/>
        <w:ind w:left="0" w:leftChars="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退场确认书：双方签订退场确认书，明确交接内容、时间、责任人等关键信息。</w:t>
      </w:r>
    </w:p>
    <w:p w14:paraId="16737ECC">
      <w:pPr>
        <w:pStyle w:val="16"/>
        <w:pageBreakBefore w:val="0"/>
        <w:widowControl w:val="0"/>
        <w:numPr>
          <w:ilvl w:val="0"/>
          <w:numId w:val="8"/>
        </w:numPr>
        <w:kinsoku/>
        <w:wordWrap/>
        <w:overflowPunct/>
        <w:topLinePunct w:val="0"/>
        <w:autoSpaceDE/>
        <w:autoSpaceDN/>
        <w:bidi w:val="0"/>
        <w:adjustRightInd/>
        <w:snapToGrid/>
        <w:spacing w:line="336" w:lineRule="auto"/>
        <w:ind w:left="0" w:leftChars="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后续支持：提供一定期限内的后续支持服务，如电话咨询、远程协助等，确保系统在新运维团队的接管下能够平稳过渡。</w:t>
      </w:r>
    </w:p>
    <w:p w14:paraId="0C773377">
      <w:pPr>
        <w:pStyle w:val="2"/>
        <w:pageBreakBefore w:val="0"/>
        <w:widowControl w:val="0"/>
        <w:numPr>
          <w:ilvl w:val="0"/>
          <w:numId w:val="0"/>
        </w:numPr>
        <w:kinsoku/>
        <w:wordWrap/>
        <w:overflowPunct/>
        <w:topLinePunct w:val="0"/>
        <w:autoSpaceDE/>
        <w:autoSpaceDN/>
        <w:bidi w:val="0"/>
        <w:adjustRightInd/>
        <w:snapToGrid/>
        <w:spacing w:before="0" w:beforeLines="0" w:after="0" w:line="336" w:lineRule="auto"/>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八、</w:t>
      </w:r>
      <w:r>
        <w:rPr>
          <w:rFonts w:hint="eastAsia" w:ascii="楷体_GB2312" w:hAnsi="楷体_GB2312" w:eastAsia="楷体_GB2312" w:cs="楷体_GB2312"/>
          <w:b w:val="0"/>
          <w:bCs/>
          <w:sz w:val="32"/>
          <w:szCs w:val="32"/>
        </w:rPr>
        <w:t>保密规定</w:t>
      </w:r>
    </w:p>
    <w:p w14:paraId="7FB0E521">
      <w:pPr>
        <w:pStyle w:val="16"/>
        <w:pageBreakBefore w:val="0"/>
        <w:widowControl w:val="0"/>
        <w:kinsoku/>
        <w:wordWrap/>
        <w:overflowPunct/>
        <w:topLinePunct w:val="0"/>
        <w:autoSpaceDE/>
        <w:autoSpaceDN/>
        <w:bidi w:val="0"/>
        <w:adjustRightInd/>
        <w:snapToGrid/>
        <w:spacing w:line="336" w:lineRule="auto"/>
        <w:ind w:left="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eastAsia="zh-CN"/>
        </w:rPr>
        <w:t>供应商</w:t>
      </w:r>
      <w:r>
        <w:rPr>
          <w:rFonts w:hint="default" w:ascii="Times New Roman" w:hAnsi="Times New Roman" w:eastAsia="仿宋_GB2312" w:cs="Times New Roman"/>
          <w:b w:val="0"/>
          <w:bCs/>
          <w:sz w:val="32"/>
          <w:szCs w:val="32"/>
        </w:rPr>
        <w:t>须对因签署或履行本项目合同而获知的与本项目相关的任何信息及</w:t>
      </w:r>
      <w:r>
        <w:rPr>
          <w:rFonts w:hint="default" w:ascii="Times New Roman" w:hAnsi="Times New Roman" w:eastAsia="仿宋_GB2312" w:cs="Times New Roman"/>
          <w:b w:val="0"/>
          <w:bCs/>
          <w:sz w:val="32"/>
          <w:szCs w:val="32"/>
          <w:lang w:eastAsia="zh-CN"/>
        </w:rPr>
        <w:t>采购单位</w:t>
      </w:r>
      <w:r>
        <w:rPr>
          <w:rFonts w:hint="default" w:ascii="Times New Roman" w:hAnsi="Times New Roman" w:eastAsia="仿宋_GB2312" w:cs="Times New Roman"/>
          <w:b w:val="0"/>
          <w:bCs/>
          <w:sz w:val="32"/>
          <w:szCs w:val="32"/>
        </w:rPr>
        <w:t>业务运行产生的任何资料保密。</w:t>
      </w:r>
      <w:r>
        <w:rPr>
          <w:rFonts w:hint="default" w:ascii="Times New Roman" w:hAnsi="Times New Roman" w:eastAsia="仿宋_GB2312" w:cs="Times New Roman"/>
          <w:b w:val="0"/>
          <w:bCs/>
          <w:sz w:val="32"/>
          <w:szCs w:val="32"/>
          <w:lang w:eastAsia="zh-CN"/>
        </w:rPr>
        <w:t>供应商</w:t>
      </w:r>
      <w:r>
        <w:rPr>
          <w:rFonts w:hint="default" w:ascii="Times New Roman" w:hAnsi="Times New Roman" w:eastAsia="仿宋_GB2312" w:cs="Times New Roman"/>
          <w:b w:val="0"/>
          <w:bCs/>
          <w:sz w:val="32"/>
          <w:szCs w:val="32"/>
        </w:rPr>
        <w:t>如将获知的与本项目相关的任何信息及资料泄露给第三方，应赔偿因泄密而给</w:t>
      </w:r>
      <w:r>
        <w:rPr>
          <w:rFonts w:hint="default" w:ascii="Times New Roman" w:hAnsi="Times New Roman" w:eastAsia="仿宋_GB2312" w:cs="Times New Roman"/>
          <w:b w:val="0"/>
          <w:bCs/>
          <w:sz w:val="32"/>
          <w:szCs w:val="32"/>
          <w:lang w:eastAsia="zh-CN"/>
        </w:rPr>
        <w:t>采购单位</w:t>
      </w:r>
      <w:r>
        <w:rPr>
          <w:rFonts w:hint="default" w:ascii="Times New Roman" w:hAnsi="Times New Roman" w:eastAsia="仿宋_GB2312" w:cs="Times New Roman"/>
          <w:b w:val="0"/>
          <w:bCs/>
          <w:sz w:val="32"/>
          <w:szCs w:val="32"/>
        </w:rPr>
        <w:t>造成的一切损失并承担相应的法律责任（包括刑事责任）。</w:t>
      </w:r>
    </w:p>
    <w:p w14:paraId="335E0084">
      <w:pPr>
        <w:pStyle w:val="2"/>
        <w:pageBreakBefore w:val="0"/>
        <w:widowControl w:val="0"/>
        <w:numPr>
          <w:ilvl w:val="0"/>
          <w:numId w:val="0"/>
        </w:numPr>
        <w:kinsoku/>
        <w:wordWrap/>
        <w:overflowPunct/>
        <w:topLinePunct w:val="0"/>
        <w:autoSpaceDE/>
        <w:autoSpaceDN/>
        <w:bidi w:val="0"/>
        <w:adjustRightInd/>
        <w:snapToGrid/>
        <w:spacing w:before="0" w:beforeLines="0" w:after="0" w:line="336" w:lineRule="auto"/>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九、</w:t>
      </w:r>
      <w:r>
        <w:rPr>
          <w:rFonts w:hint="eastAsia" w:ascii="楷体_GB2312" w:hAnsi="楷体_GB2312" w:eastAsia="楷体_GB2312" w:cs="楷体_GB2312"/>
          <w:b w:val="0"/>
          <w:bCs/>
          <w:sz w:val="32"/>
          <w:szCs w:val="32"/>
        </w:rPr>
        <w:t>项目预算</w:t>
      </w:r>
    </w:p>
    <w:p w14:paraId="08B2370D">
      <w:pPr>
        <w:pStyle w:val="16"/>
        <w:pageBreakBefore w:val="0"/>
        <w:widowControl w:val="0"/>
        <w:kinsoku/>
        <w:wordWrap/>
        <w:overflowPunct/>
        <w:topLinePunct w:val="0"/>
        <w:autoSpaceDE/>
        <w:autoSpaceDN/>
        <w:bidi w:val="0"/>
        <w:adjustRightInd/>
        <w:snapToGrid/>
        <w:spacing w:line="336" w:lineRule="auto"/>
        <w:ind w:left="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费用预算2</w:t>
      </w:r>
      <w:r>
        <w:rPr>
          <w:rFonts w:hint="eastAsia" w:eastAsia="仿宋_GB2312" w:cs="Times New Roman"/>
          <w:b w:val="0"/>
          <w:bCs/>
          <w:sz w:val="32"/>
          <w:szCs w:val="32"/>
          <w:lang w:val="en-US" w:eastAsia="zh-CN"/>
        </w:rPr>
        <w:t>3</w:t>
      </w:r>
      <w:r>
        <w:rPr>
          <w:rFonts w:hint="default" w:ascii="Times New Roman" w:hAnsi="Times New Roman" w:eastAsia="仿宋_GB2312" w:cs="Times New Roman"/>
          <w:b w:val="0"/>
          <w:bCs/>
          <w:sz w:val="32"/>
          <w:szCs w:val="32"/>
        </w:rPr>
        <w:t>9800元。项目费用应包括但不限于成本、服务、利润、税金等费用，以及有关规定供应商应在报价中考虑的费用。如遇应急、突发事件以及节假日情况下产生的人员加班等，加班费用由供应商在报价中负责，采购方不予支付相关费用。报价为供应商履行服务合同义务的全部对价，采购方不额外支付任何其他费用。</w:t>
      </w:r>
    </w:p>
    <w:p w14:paraId="198255B8">
      <w:pPr>
        <w:pageBreakBefore w:val="0"/>
        <w:widowControl w:val="0"/>
        <w:kinsoku/>
        <w:wordWrap/>
        <w:overflowPunct/>
        <w:topLinePunct w:val="0"/>
        <w:autoSpaceDE/>
        <w:autoSpaceDN/>
        <w:bidi w:val="0"/>
        <w:adjustRightInd/>
        <w:snapToGrid/>
        <w:spacing w:line="336" w:lineRule="auto"/>
        <w:ind w:left="0" w:firstLine="640" w:firstLineChars="200"/>
        <w:textAlignment w:val="auto"/>
        <w:rPr>
          <w:rFonts w:hint="default" w:ascii="Times New Roman" w:hAnsi="Times New Roman" w:eastAsia="仿宋_GB2312" w:cs="Times New Roman"/>
          <w:b w:val="0"/>
          <w:bCs/>
          <w:sz w:val="32"/>
          <w:szCs w:val="32"/>
        </w:rPr>
      </w:pPr>
    </w:p>
    <w:sectPr>
      <w:footerReference r:id="rId5" w:type="default"/>
      <w:pgSz w:w="11906" w:h="16838"/>
      <w:pgMar w:top="2211" w:right="1531" w:bottom="1871"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简标宋">
    <w:panose1 w:val="00000000000000000000"/>
    <w:charset w:val="8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321DD">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37838">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E37838">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A9F83"/>
    <w:multiLevelType w:val="singleLevel"/>
    <w:tmpl w:val="83BA9F83"/>
    <w:lvl w:ilvl="0" w:tentative="0">
      <w:start w:val="1"/>
      <w:numFmt w:val="decimal"/>
      <w:suff w:val="nothing"/>
      <w:lvlText w:val="%1."/>
      <w:lvlJc w:val="left"/>
      <w:pPr>
        <w:ind w:left="425" w:hanging="425"/>
      </w:pPr>
      <w:rPr>
        <w:rFonts w:hint="default"/>
      </w:rPr>
    </w:lvl>
  </w:abstractNum>
  <w:abstractNum w:abstractNumId="1">
    <w:nsid w:val="8977CE54"/>
    <w:multiLevelType w:val="singleLevel"/>
    <w:tmpl w:val="8977CE54"/>
    <w:lvl w:ilvl="0" w:tentative="0">
      <w:start w:val="1"/>
      <w:numFmt w:val="decimal"/>
      <w:suff w:val="nothing"/>
      <w:lvlText w:val="%1."/>
      <w:lvlJc w:val="left"/>
      <w:pPr>
        <w:ind w:left="425" w:hanging="425"/>
      </w:pPr>
      <w:rPr>
        <w:rFonts w:hint="default"/>
      </w:rPr>
    </w:lvl>
  </w:abstractNum>
  <w:abstractNum w:abstractNumId="2">
    <w:nsid w:val="ADE39D70"/>
    <w:multiLevelType w:val="singleLevel"/>
    <w:tmpl w:val="ADE39D70"/>
    <w:lvl w:ilvl="0" w:tentative="0">
      <w:start w:val="1"/>
      <w:numFmt w:val="decimal"/>
      <w:suff w:val="nothing"/>
      <w:lvlText w:val="%1."/>
      <w:lvlJc w:val="left"/>
      <w:pPr>
        <w:ind w:left="425" w:hanging="425"/>
      </w:pPr>
      <w:rPr>
        <w:rFonts w:hint="default"/>
      </w:rPr>
    </w:lvl>
  </w:abstractNum>
  <w:abstractNum w:abstractNumId="3">
    <w:nsid w:val="B6BDEEE1"/>
    <w:multiLevelType w:val="multilevel"/>
    <w:tmpl w:val="B6BDEEE1"/>
    <w:lvl w:ilvl="0" w:tentative="0">
      <w:start w:val="1"/>
      <w:numFmt w:val="decimal"/>
      <w:pStyle w:val="2"/>
      <w:suff w:val="nothing"/>
      <w:lvlText w:val="%1."/>
      <w:lvlJc w:val="left"/>
      <w:pPr>
        <w:ind w:left="432" w:hanging="432"/>
      </w:pPr>
      <w:rPr>
        <w:rFonts w:hint="default"/>
      </w:rPr>
    </w:lvl>
    <w:lvl w:ilvl="1" w:tentative="0">
      <w:start w:val="1"/>
      <w:numFmt w:val="decimal"/>
      <w:pStyle w:val="3"/>
      <w:suff w:val="nothing"/>
      <w:lvlText w:val="%1.%2."/>
      <w:lvlJc w:val="left"/>
      <w:pPr>
        <w:ind w:left="575" w:hanging="575"/>
      </w:pPr>
      <w:rPr>
        <w:rFonts w:hint="default"/>
      </w:rPr>
    </w:lvl>
    <w:lvl w:ilvl="2" w:tentative="0">
      <w:start w:val="1"/>
      <w:numFmt w:val="decimal"/>
      <w:pStyle w:val="4"/>
      <w:suff w:val="nothing"/>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4">
    <w:nsid w:val="E694AD91"/>
    <w:multiLevelType w:val="singleLevel"/>
    <w:tmpl w:val="E694AD91"/>
    <w:lvl w:ilvl="0" w:tentative="0">
      <w:start w:val="1"/>
      <w:numFmt w:val="decimal"/>
      <w:suff w:val="nothing"/>
      <w:lvlText w:val="%1."/>
      <w:lvlJc w:val="left"/>
      <w:pPr>
        <w:ind w:left="425" w:hanging="425"/>
      </w:pPr>
      <w:rPr>
        <w:rFonts w:hint="default"/>
      </w:rPr>
    </w:lvl>
  </w:abstractNum>
  <w:abstractNum w:abstractNumId="5">
    <w:nsid w:val="0DCE2A7E"/>
    <w:multiLevelType w:val="singleLevel"/>
    <w:tmpl w:val="0DCE2A7E"/>
    <w:lvl w:ilvl="0" w:tentative="0">
      <w:start w:val="1"/>
      <w:numFmt w:val="decimal"/>
      <w:suff w:val="nothing"/>
      <w:lvlText w:val="%1."/>
      <w:lvlJc w:val="left"/>
      <w:pPr>
        <w:ind w:left="425" w:hanging="425"/>
      </w:pPr>
      <w:rPr>
        <w:rFonts w:hint="default"/>
      </w:rPr>
    </w:lvl>
  </w:abstractNum>
  <w:abstractNum w:abstractNumId="6">
    <w:nsid w:val="0F154AF2"/>
    <w:multiLevelType w:val="singleLevel"/>
    <w:tmpl w:val="0F154AF2"/>
    <w:lvl w:ilvl="0" w:tentative="0">
      <w:start w:val="1"/>
      <w:numFmt w:val="decimal"/>
      <w:suff w:val="nothing"/>
      <w:lvlText w:val="%1."/>
      <w:lvlJc w:val="left"/>
      <w:pPr>
        <w:ind w:left="425" w:hanging="425"/>
      </w:pPr>
      <w:rPr>
        <w:rFonts w:hint="default"/>
      </w:rPr>
    </w:lvl>
  </w:abstractNum>
  <w:abstractNum w:abstractNumId="7">
    <w:nsid w:val="56A7F25C"/>
    <w:multiLevelType w:val="singleLevel"/>
    <w:tmpl w:val="56A7F25C"/>
    <w:lvl w:ilvl="0" w:tentative="0">
      <w:start w:val="1"/>
      <w:numFmt w:val="decimal"/>
      <w:suff w:val="nothing"/>
      <w:lvlText w:val="%1."/>
      <w:lvlJc w:val="left"/>
      <w:pPr>
        <w:ind w:left="425" w:hanging="425"/>
      </w:pPr>
      <w:rPr>
        <w:rFonts w:hint="default"/>
      </w:rPr>
    </w:lvl>
  </w:abstractNum>
  <w:num w:numId="1">
    <w:abstractNumId w:val="3"/>
  </w:num>
  <w:num w:numId="2">
    <w:abstractNumId w:val="2"/>
  </w:num>
  <w:num w:numId="3">
    <w:abstractNumId w:val="0"/>
  </w:num>
  <w:num w:numId="4">
    <w:abstractNumId w:val="4"/>
  </w:num>
  <w:num w:numId="5">
    <w:abstractNumId w:val="7"/>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3FF16E"/>
    <w:rsid w:val="02DE1A98"/>
    <w:rsid w:val="05E30033"/>
    <w:rsid w:val="0A4C00B2"/>
    <w:rsid w:val="10F506CD"/>
    <w:rsid w:val="16BF1184"/>
    <w:rsid w:val="1BEF4518"/>
    <w:rsid w:val="1EA043E6"/>
    <w:rsid w:val="22B552E7"/>
    <w:rsid w:val="2914516F"/>
    <w:rsid w:val="2A3B67C0"/>
    <w:rsid w:val="2A9B6E9F"/>
    <w:rsid w:val="2AB7820D"/>
    <w:rsid w:val="2FDE3365"/>
    <w:rsid w:val="314D24A0"/>
    <w:rsid w:val="37D1519E"/>
    <w:rsid w:val="389D6562"/>
    <w:rsid w:val="39D001E5"/>
    <w:rsid w:val="3E7777EC"/>
    <w:rsid w:val="41F84348"/>
    <w:rsid w:val="425311DE"/>
    <w:rsid w:val="433B50DE"/>
    <w:rsid w:val="44FF186E"/>
    <w:rsid w:val="459A6E96"/>
    <w:rsid w:val="49531381"/>
    <w:rsid w:val="4BF841D3"/>
    <w:rsid w:val="4C67044D"/>
    <w:rsid w:val="4F7B6F6C"/>
    <w:rsid w:val="53D305DF"/>
    <w:rsid w:val="56AB3147"/>
    <w:rsid w:val="5EFE4E44"/>
    <w:rsid w:val="63E41FB2"/>
    <w:rsid w:val="6529512D"/>
    <w:rsid w:val="67107F00"/>
    <w:rsid w:val="692A710D"/>
    <w:rsid w:val="6A1C0065"/>
    <w:rsid w:val="6BDA2F60"/>
    <w:rsid w:val="6ED72B8D"/>
    <w:rsid w:val="73CFB288"/>
    <w:rsid w:val="74BEBA1B"/>
    <w:rsid w:val="75AF5AB5"/>
    <w:rsid w:val="78E9898A"/>
    <w:rsid w:val="79EAFF40"/>
    <w:rsid w:val="7D735AFE"/>
    <w:rsid w:val="7EBFF659"/>
    <w:rsid w:val="7F24E032"/>
    <w:rsid w:val="7FFF9E6D"/>
    <w:rsid w:val="7FFFB6B1"/>
    <w:rsid w:val="9FED5575"/>
    <w:rsid w:val="BB3FF16E"/>
    <w:rsid w:val="DFBF5626"/>
    <w:rsid w:val="E5FB8ED2"/>
    <w:rsid w:val="EB6F4EA7"/>
    <w:rsid w:val="EBF7B9E6"/>
    <w:rsid w:val="F73F6AF4"/>
    <w:rsid w:val="FABD1973"/>
    <w:rsid w:val="FEFE066B"/>
    <w:rsid w:val="FFA8BAE0"/>
    <w:rsid w:val="FFFF35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heme="minorBidi"/>
      <w:kern w:val="2"/>
      <w:sz w:val="24"/>
      <w:szCs w:val="24"/>
      <w:lang w:val="en-US" w:eastAsia="zh-CN" w:bidi="ar-SA"/>
    </w:rPr>
  </w:style>
  <w:style w:type="paragraph" w:styleId="2">
    <w:name w:val="heading 1"/>
    <w:basedOn w:val="1"/>
    <w:next w:val="1"/>
    <w:qFormat/>
    <w:uiPriority w:val="0"/>
    <w:pPr>
      <w:keepNext/>
      <w:keepLines/>
      <w:pageBreakBefore w:val="0"/>
      <w:numPr>
        <w:ilvl w:val="0"/>
        <w:numId w:val="1"/>
      </w:numPr>
      <w:spacing w:before="200" w:beforeLines="0" w:beforeAutospacing="0" w:after="200" w:afterAutospacing="0" w:line="480" w:lineRule="auto"/>
      <w:ind w:left="432" w:hanging="432"/>
      <w:jc w:val="left"/>
      <w:outlineLvl w:val="0"/>
    </w:pPr>
    <w:rPr>
      <w:rFonts w:ascii="Times New Roman" w:hAnsi="Times New Roman"/>
      <w:b/>
      <w:bCs/>
      <w:kern w:val="44"/>
      <w:sz w:val="32"/>
      <w:szCs w:val="30"/>
    </w:rPr>
  </w:style>
  <w:style w:type="paragraph" w:styleId="3">
    <w:name w:val="heading 2"/>
    <w:basedOn w:val="1"/>
    <w:next w:val="1"/>
    <w:link w:val="20"/>
    <w:unhideWhenUsed/>
    <w:qFormat/>
    <w:uiPriority w:val="0"/>
    <w:pPr>
      <w:keepNext/>
      <w:keepLines/>
      <w:numPr>
        <w:ilvl w:val="1"/>
        <w:numId w:val="1"/>
      </w:numPr>
      <w:spacing w:before="100" w:beforeLines="0" w:beforeAutospacing="0" w:after="100" w:afterLines="0" w:afterAutospacing="0" w:line="480" w:lineRule="auto"/>
      <w:ind w:left="575" w:hanging="575"/>
      <w:outlineLvl w:val="1"/>
    </w:pPr>
    <w:rPr>
      <w:b/>
      <w:bCs/>
      <w:sz w:val="30"/>
      <w:szCs w:val="30"/>
    </w:rPr>
  </w:style>
  <w:style w:type="paragraph" w:styleId="4">
    <w:name w:val="heading 3"/>
    <w:basedOn w:val="1"/>
    <w:next w:val="1"/>
    <w:unhideWhenUsed/>
    <w:qFormat/>
    <w:uiPriority w:val="0"/>
    <w:pPr>
      <w:keepNext/>
      <w:keepLines/>
      <w:numPr>
        <w:ilvl w:val="2"/>
        <w:numId w:val="1"/>
      </w:numPr>
      <w:spacing w:before="60" w:beforeLines="0" w:beforeAutospacing="0" w:after="60" w:afterLines="0" w:afterAutospacing="0" w:line="480" w:lineRule="auto"/>
      <w:ind w:left="720" w:hanging="720"/>
      <w:jc w:val="left"/>
      <w:outlineLvl w:val="2"/>
    </w:pPr>
    <w:rPr>
      <w:rFonts w:ascii="仿宋" w:hAnsi="仿宋"/>
      <w:b/>
      <w:bCs/>
      <w:sz w:val="28"/>
      <w:szCs w:val="28"/>
    </w:rPr>
  </w:style>
  <w:style w:type="paragraph" w:styleId="5">
    <w:name w:val="heading 4"/>
    <w:basedOn w:val="1"/>
    <w:next w:val="1"/>
    <w:semiHidden/>
    <w:unhideWhenUsed/>
    <w:qFormat/>
    <w:uiPriority w:val="0"/>
    <w:pPr>
      <w:keepNext/>
      <w:keepLines/>
      <w:numPr>
        <w:ilvl w:val="3"/>
        <w:numId w:val="1"/>
      </w:numPr>
      <w:spacing w:before="60" w:beforeLines="0" w:beforeAutospacing="0" w:after="60" w:afterLines="0" w:afterAutospacing="0" w:line="480" w:lineRule="auto"/>
      <w:ind w:left="864" w:hanging="864"/>
      <w:outlineLvl w:val="3"/>
    </w:pPr>
    <w:rPr>
      <w:rFonts w:ascii="仿宋" w:hAnsi="仿宋" w:eastAsia="仿宋" w:cs="仿宋"/>
      <w:sz w:val="28"/>
      <w:szCs w:val="28"/>
    </w:rPr>
  </w:style>
  <w:style w:type="paragraph" w:styleId="6">
    <w:name w:val="heading 5"/>
    <w:basedOn w:val="1"/>
    <w:next w:val="1"/>
    <w:semiHidden/>
    <w:unhideWhenUsed/>
    <w:qFormat/>
    <w:uiPriority w:val="0"/>
    <w:pPr>
      <w:keepNext/>
      <w:keepLines/>
      <w:numPr>
        <w:ilvl w:val="4"/>
        <w:numId w:val="1"/>
      </w:numPr>
      <w:spacing w:before="60" w:beforeLines="0" w:beforeAutospacing="0" w:after="60" w:afterLines="0" w:afterAutospacing="0" w:line="480" w:lineRule="auto"/>
      <w:ind w:left="1008" w:hanging="1008"/>
      <w:outlineLvl w:val="4"/>
    </w:pPr>
    <w:rPr>
      <w:rFonts w:ascii="Times New Roman" w:hAnsi="Times New Roman"/>
      <w:sz w:val="28"/>
    </w:rPr>
  </w:style>
  <w:style w:type="paragraph" w:styleId="7">
    <w:name w:val="heading 6"/>
    <w:basedOn w:val="1"/>
    <w:next w:val="1"/>
    <w:semiHidden/>
    <w:unhideWhenUsed/>
    <w:qFormat/>
    <w:uiPriority w:val="0"/>
    <w:pPr>
      <w:keepNext/>
      <w:keepLines/>
      <w:numPr>
        <w:ilvl w:val="5"/>
        <w:numId w:val="1"/>
      </w:numPr>
      <w:spacing w:before="60" w:beforeLines="0" w:beforeAutospacing="0" w:after="60" w:afterLines="0" w:afterAutospacing="0" w:line="480" w:lineRule="auto"/>
      <w:ind w:left="1151" w:hanging="1151"/>
      <w:outlineLvl w:val="5"/>
    </w:pPr>
    <w:rPr>
      <w:rFonts w:ascii="Arial" w:hAnsi="Arial"/>
      <w:sz w:val="28"/>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basedOn w:val="1"/>
    <w:next w:val="12"/>
    <w:unhideWhenUsed/>
    <w:qFormat/>
    <w:uiPriority w:val="0"/>
    <w:pPr>
      <w:spacing w:after="120"/>
    </w:pPr>
  </w:style>
  <w:style w:type="paragraph" w:styleId="12">
    <w:name w:val="toc 5"/>
    <w:basedOn w:val="1"/>
    <w:next w:val="1"/>
    <w:qFormat/>
    <w:uiPriority w:val="39"/>
    <w:pPr>
      <w:widowControl w:val="0"/>
      <w:ind w:left="1680"/>
      <w:jc w:val="both"/>
    </w:pPr>
    <w:rPr>
      <w:kern w:val="1"/>
      <w:szCs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6">
    <w:name w:val="Body Text First Indent 2"/>
    <w:basedOn w:val="1"/>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标题 2 Char"/>
    <w:link w:val="3"/>
    <w:qFormat/>
    <w:uiPriority w:val="0"/>
    <w:rPr>
      <w:rFonts w:eastAsia="仿宋"/>
      <w:b/>
      <w:bCs/>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0</Words>
  <Characters>0</Characters>
  <Lines>0</Lines>
  <Paragraphs>0</Paragraphs>
  <TotalTime>19</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2026-03-14T01:09:00Z</dcterms:created>
  <dc:creator>Admin</dc:creator>
  <cp:lastModifiedBy>石岐总值班室（23328546）</cp:lastModifiedBy>
  <dcterms:modified xsi:type="dcterms:W3CDTF">2026-04-21T07:48:56Z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005FC0859C5EFB8A0C79E569808EB8E0_43</vt:lpwstr>
  </property>
</Properties>
</file>