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EF20">
      <w:pPr>
        <w:spacing w:line="560" w:lineRule="exact"/>
        <w:jc w:val="lef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</w:p>
    <w:p w14:paraId="5A97431B">
      <w:pPr>
        <w:pStyle w:val="7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面试考生须知</w:t>
      </w:r>
    </w:p>
    <w:p w14:paraId="4A7FFD54">
      <w:pPr>
        <w:pStyle w:val="7"/>
        <w:spacing w:line="600" w:lineRule="exact"/>
        <w:ind w:firstLine="640"/>
        <w:rPr>
          <w:rFonts w:ascii="Times New Roman" w:hAnsi="Times New Roman" w:eastAsia="仿宋_GB2312"/>
          <w:kern w:val="0"/>
          <w:sz w:val="32"/>
          <w:szCs w:val="32"/>
        </w:rPr>
      </w:pPr>
    </w:p>
    <w:p w14:paraId="11C5D8D2"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一、考生须按照公布的面试时间与考场安排，在当天面试开考前30分钟凭本人准考证和有效身份证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原件</w:t>
      </w:r>
      <w:r>
        <w:rPr>
          <w:rFonts w:ascii="Times New Roman" w:hAnsi="Times New Roman" w:eastAsia="仿宋_GB2312"/>
          <w:kern w:val="0"/>
          <w:sz w:val="32"/>
          <w:szCs w:val="32"/>
        </w:rPr>
        <w:t>到指定考场报到，参加面试抽签。考生所携带的通讯工具和音频、视频发射、接收设备须关闭后交工作人员统一保管、考完离场时领回。</w:t>
      </w:r>
      <w:r>
        <w:rPr>
          <w:rFonts w:ascii="Times New Roman" w:hAnsi="Times New Roman" w:eastAsia="仿宋_GB2312"/>
          <w:sz w:val="32"/>
          <w:szCs w:val="32"/>
        </w:rPr>
        <w:t>凡发现将上述各种设备带至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面试室</w:t>
      </w:r>
      <w:r>
        <w:rPr>
          <w:rFonts w:ascii="Times New Roman" w:hAnsi="Times New Roman" w:eastAsia="仿宋_GB2312"/>
          <w:sz w:val="32"/>
          <w:szCs w:val="32"/>
        </w:rPr>
        <w:t>的，按有关规定处理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  <w:bookmarkStart w:id="0" w:name="_GoBack"/>
      <w:bookmarkEnd w:id="0"/>
    </w:p>
    <w:p w14:paraId="450AA6C4"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考生</w:t>
      </w:r>
      <w:r>
        <w:rPr>
          <w:rFonts w:ascii="Times New Roman" w:hAnsi="Times New Roman" w:eastAsia="仿宋_GB2312"/>
          <w:kern w:val="0"/>
          <w:sz w:val="32"/>
          <w:szCs w:val="32"/>
        </w:rPr>
        <w:t>面试当天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上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午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8:3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0</w:t>
      </w:r>
      <w:r>
        <w:rPr>
          <w:rFonts w:ascii="Times New Roman" w:hAnsi="Times New Roman" w:eastAsia="仿宋_GB2312"/>
          <w:kern w:val="0"/>
          <w:sz w:val="32"/>
          <w:szCs w:val="32"/>
        </w:rPr>
        <w:t>未报到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/>
          <w:kern w:val="0"/>
          <w:sz w:val="32"/>
          <w:szCs w:val="32"/>
        </w:rPr>
        <w:t>，按自动放弃面试资格处理；对证件携带不齐的，取消面试资格。</w:t>
      </w:r>
    </w:p>
    <w:p w14:paraId="0DC8642C">
      <w:pPr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三、考生不得穿、佩戴本系统或单位统一制发的服装、徽章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等</w:t>
      </w:r>
      <w:r>
        <w:rPr>
          <w:rFonts w:ascii="Times New Roman" w:hAnsi="Times New Roman" w:eastAsia="仿宋_GB2312"/>
          <w:kern w:val="0"/>
          <w:sz w:val="32"/>
          <w:szCs w:val="32"/>
        </w:rPr>
        <w:t>参加面试。</w:t>
      </w:r>
    </w:p>
    <w:p w14:paraId="3E93D04A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四、考生报到后，工作人员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组织</w:t>
      </w:r>
      <w:r>
        <w:rPr>
          <w:rFonts w:eastAsia="仿宋_GB2312"/>
          <w:kern w:val="0"/>
          <w:sz w:val="32"/>
          <w:szCs w:val="32"/>
        </w:rPr>
        <w:t>考生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先</w:t>
      </w:r>
      <w:r>
        <w:rPr>
          <w:rFonts w:eastAsia="仿宋_GB2312"/>
          <w:kern w:val="0"/>
          <w:sz w:val="32"/>
          <w:szCs w:val="32"/>
        </w:rPr>
        <w:t>抽签决定岗位顺序，再组织同一岗位考生抽签决定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先后</w:t>
      </w:r>
      <w:r>
        <w:rPr>
          <w:rFonts w:eastAsia="仿宋_GB2312"/>
          <w:kern w:val="0"/>
          <w:sz w:val="32"/>
          <w:szCs w:val="32"/>
        </w:rPr>
        <w:t>顺序，考生应按抽签确定的面试顺序进行面试。</w:t>
      </w:r>
    </w:p>
    <w:p w14:paraId="3BCD4506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五、面试开始后，工作人员按抽签确定的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面试</w:t>
      </w:r>
      <w:r>
        <w:rPr>
          <w:rFonts w:eastAsia="仿宋_GB2312"/>
          <w:kern w:val="0"/>
          <w:sz w:val="32"/>
          <w:szCs w:val="32"/>
        </w:rPr>
        <w:t>顺序逐一引导考生进入面试室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进行</w:t>
      </w:r>
      <w:r>
        <w:rPr>
          <w:rFonts w:eastAsia="仿宋_GB2312"/>
          <w:kern w:val="0"/>
          <w:sz w:val="32"/>
          <w:szCs w:val="32"/>
        </w:rPr>
        <w:t>面试。候考考生须在候考室静候，不得喧哗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eastAsia="仿宋_GB2312"/>
          <w:kern w:val="0"/>
          <w:sz w:val="32"/>
          <w:szCs w:val="32"/>
        </w:rPr>
        <w:t>不得交头接耳、不得影响他人，应服从工作人员的管理。候考期间实行全封闭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管理</w:t>
      </w:r>
      <w:r>
        <w:rPr>
          <w:rFonts w:eastAsia="仿宋_GB2312"/>
          <w:kern w:val="0"/>
          <w:sz w:val="32"/>
          <w:szCs w:val="32"/>
        </w:rPr>
        <w:t>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015C7C87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六、考生必须以普通话回答评委提问。在面试中，应严格按照评委的指令回答问题，不得暗示或透露个人信息。考生对评委的提问不清楚的，可要求评委重新念题。考生须服从评委对自己的成绩评定，不得要求评委加分、复试或复查。</w:t>
      </w:r>
    </w:p>
    <w:p w14:paraId="02F22707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七、面试结束后，考生到候分室等候，待面试成绩统计完毕，签收面试成绩回执后离开考场。</w:t>
      </w:r>
    </w:p>
    <w:p w14:paraId="51F913B0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八、面试完毕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并</w:t>
      </w:r>
      <w:r>
        <w:rPr>
          <w:rFonts w:eastAsia="仿宋_GB2312"/>
          <w:kern w:val="0"/>
          <w:sz w:val="32"/>
          <w:szCs w:val="32"/>
        </w:rPr>
        <w:t>取得成绩回执后，考生须带齐随身物品立即离开考场，不得在考场附近逗留。</w:t>
      </w:r>
    </w:p>
    <w:p w14:paraId="38A4998E">
      <w:pPr>
        <w:pStyle w:val="8"/>
        <w:spacing w:after="0" w:line="600" w:lineRule="exact"/>
        <w:ind w:left="0" w:leftChars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九、考生应接受现场工作人员的管理，对违反面试规定的，将按照有关规定严肃处理。</w:t>
      </w:r>
    </w:p>
    <w:p w14:paraId="2F1DE8D7">
      <w:pPr>
        <w:pStyle w:val="8"/>
        <w:spacing w:after="0" w:line="600" w:lineRule="exact"/>
        <w:ind w:left="0" w:leftChars="0"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十、面试结束后3个工作日内将在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三角</w:t>
      </w:r>
      <w:r>
        <w:rPr>
          <w:rFonts w:eastAsia="仿宋_GB2312"/>
          <w:kern w:val="0"/>
          <w:sz w:val="32"/>
          <w:szCs w:val="32"/>
        </w:rPr>
        <w:t>镇人民政府门户网站公布总成绩、入围体检名单、体检有关事项，考生应注意安排好自己的日程。</w:t>
      </w:r>
    </w:p>
    <w:p w14:paraId="5BC0E659">
      <w:pPr>
        <w:spacing w:line="600" w:lineRule="exact"/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261891"/>
    <w:multiLevelType w:val="singleLevel"/>
    <w:tmpl w:val="62261891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72274223"/>
    <w:multiLevelType w:val="singleLevel"/>
    <w:tmpl w:val="72274223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YjhhYmQ2MmQyZTJjOWY4NmQ0NWQ5ODU2NjhlN2QifQ=="/>
  </w:docVars>
  <w:rsids>
    <w:rsidRoot w:val="1D212927"/>
    <w:rsid w:val="038A3381"/>
    <w:rsid w:val="0A9D03F6"/>
    <w:rsid w:val="0BB41243"/>
    <w:rsid w:val="11110EB4"/>
    <w:rsid w:val="143442F5"/>
    <w:rsid w:val="1629621E"/>
    <w:rsid w:val="18546479"/>
    <w:rsid w:val="1B7D6926"/>
    <w:rsid w:val="1D212927"/>
    <w:rsid w:val="1D4C47BA"/>
    <w:rsid w:val="1D855E7C"/>
    <w:rsid w:val="1E280D7D"/>
    <w:rsid w:val="1F242A63"/>
    <w:rsid w:val="1FFF6AAE"/>
    <w:rsid w:val="21D60CFB"/>
    <w:rsid w:val="25AC0A4B"/>
    <w:rsid w:val="2B5E2209"/>
    <w:rsid w:val="32B10221"/>
    <w:rsid w:val="37DD4290"/>
    <w:rsid w:val="3AE973C6"/>
    <w:rsid w:val="40E655A2"/>
    <w:rsid w:val="4112603B"/>
    <w:rsid w:val="417A72EE"/>
    <w:rsid w:val="42700C20"/>
    <w:rsid w:val="44655746"/>
    <w:rsid w:val="44C531E1"/>
    <w:rsid w:val="45C06B19"/>
    <w:rsid w:val="464B5D81"/>
    <w:rsid w:val="46E03B0E"/>
    <w:rsid w:val="47095999"/>
    <w:rsid w:val="472671D5"/>
    <w:rsid w:val="474951B9"/>
    <w:rsid w:val="49DE558E"/>
    <w:rsid w:val="4C871DB8"/>
    <w:rsid w:val="4F1A2A69"/>
    <w:rsid w:val="4F780546"/>
    <w:rsid w:val="5284778B"/>
    <w:rsid w:val="55966EF8"/>
    <w:rsid w:val="57CD08EC"/>
    <w:rsid w:val="599A4A37"/>
    <w:rsid w:val="59DB4679"/>
    <w:rsid w:val="5A897C95"/>
    <w:rsid w:val="5B6D43D3"/>
    <w:rsid w:val="5B9A5BB0"/>
    <w:rsid w:val="5CCE4C89"/>
    <w:rsid w:val="5D766376"/>
    <w:rsid w:val="5E47377A"/>
    <w:rsid w:val="634040B2"/>
    <w:rsid w:val="64AB1D46"/>
    <w:rsid w:val="6B5B35A6"/>
    <w:rsid w:val="6C9103FC"/>
    <w:rsid w:val="6CC47BF2"/>
    <w:rsid w:val="73075151"/>
    <w:rsid w:val="746622AE"/>
    <w:rsid w:val="75CB2A0E"/>
    <w:rsid w:val="762B0BB1"/>
    <w:rsid w:val="776D7D0B"/>
    <w:rsid w:val="795D5EA1"/>
    <w:rsid w:val="79D041CE"/>
    <w:rsid w:val="7DA60233"/>
    <w:rsid w:val="7E1173EC"/>
    <w:rsid w:val="7E5F5B4E"/>
    <w:rsid w:val="7F0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Lines="0" w:afterLines="0" w:line="560" w:lineRule="exact"/>
      <w:outlineLvl w:val="1"/>
    </w:pPr>
    <w:rPr>
      <w:rFonts w:ascii="Arial" w:hAnsi="Arial" w:eastAsia="黑体" w:cs="Arial"/>
      <w:bCs/>
      <w:snapToGrid w:val="0"/>
      <w:spacing w:val="6"/>
      <w:kern w:val="0"/>
      <w:szCs w:val="3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1360" w:firstLineChars="200"/>
      <w:outlineLvl w:val="2"/>
    </w:pPr>
    <w:rPr>
      <w:rFonts w:ascii="Times New Roman" w:hAnsi="Times New Roman" w:eastAsia="黑体" w:cs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3"/>
    </w:pPr>
    <w:rPr>
      <w:rFonts w:ascii="Times New Roman" w:hAnsi="Times New Roman" w:eastAsia="楷体_GB2312"/>
      <w:kern w:val="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customStyle="1" w:styleId="11">
    <w:name w:val="表格正文"/>
    <w:basedOn w:val="1"/>
    <w:qFormat/>
    <w:uiPriority w:val="0"/>
    <w:pPr>
      <w:ind w:firstLine="0" w:firstLineChars="0"/>
      <w:jc w:val="center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中山市大涌镇人民政府</Company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2022-08-19T09:27:00Z</dcterms:created>
  <dc:creator>林春玉</dc:creator>
  <cp:lastModifiedBy>张裕斌</cp:lastModifiedBy>
  <dcterms:modified xsi:type="dcterms:W3CDTF">2026-04-17T08:23:37Z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D67C9BB91DFA43938F4180B3FFBB9F7F</vt:lpwstr>
  </property>
</Properties>
</file>