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3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CF2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6ED4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22DF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中山市板芙镇企业高管高技人员子女</w:t>
      </w:r>
    </w:p>
    <w:p w14:paraId="29B3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入学申请表</w:t>
      </w:r>
      <w:bookmarkEnd w:id="0"/>
    </w:p>
    <w:p w14:paraId="7A8F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79246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4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342"/>
        <w:gridCol w:w="476"/>
        <w:gridCol w:w="606"/>
        <w:gridCol w:w="889"/>
        <w:gridCol w:w="157"/>
        <w:gridCol w:w="1360"/>
        <w:gridCol w:w="228"/>
        <w:gridCol w:w="2669"/>
      </w:tblGrid>
      <w:tr w14:paraId="300D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企业高管高技人员基本情况</w:t>
            </w:r>
          </w:p>
        </w:tc>
      </w:tr>
      <w:tr w14:paraId="47EF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所在企业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A0D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D7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现任职务</w:t>
            </w: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B4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现家庭住址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12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CC9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企业高管高技人员申请入学子女基本情况</w:t>
            </w:r>
          </w:p>
        </w:tc>
      </w:tr>
      <w:tr w14:paraId="53CC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AF8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申请入读年级</w:t>
            </w:r>
          </w:p>
        </w:tc>
        <w:tc>
          <w:tcPr>
            <w:tcW w:w="3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64E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是否参加积分入学</w:t>
            </w:r>
          </w:p>
        </w:tc>
        <w:tc>
          <w:tcPr>
            <w:tcW w:w="3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00A2">
            <w:pPr>
              <w:keepNext w:val="0"/>
              <w:keepLines w:val="0"/>
              <w:pageBreakBefore w:val="0"/>
              <w:widowControl w:val="0"/>
              <w:tabs>
                <w:tab w:val="left" w:pos="46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积分数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B2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公示情况说明</w:t>
            </w:r>
          </w:p>
        </w:tc>
      </w:tr>
      <w:tr w14:paraId="7D16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6A6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  <w:tr w14:paraId="7A5C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企业审核</w:t>
            </w:r>
          </w:p>
          <w:p w14:paraId="7FAA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CD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F11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A82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签名：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（职务：      ）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盖章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  <w:tr w14:paraId="21B1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板芙镇企业高管高技人员子女入学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工作联合审批工作组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07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97E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盖章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日</w:t>
            </w:r>
          </w:p>
        </w:tc>
      </w:tr>
      <w:tr w14:paraId="6464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270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C2A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</w:t>
            </w:r>
          </w:p>
          <w:p w14:paraId="1BDA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盖章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  <w:tr w14:paraId="1380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办理结果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660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</w:tbl>
    <w:p w14:paraId="68353B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  <w:sectPr>
          <w:pgSz w:w="11906" w:h="16838"/>
          <w:pgMar w:top="1134" w:right="1587" w:bottom="1134" w:left="1587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558" w:charSpace="0"/>
        </w:sectPr>
      </w:pPr>
    </w:p>
    <w:p w14:paraId="2421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附相关证明材料：</w:t>
      </w:r>
    </w:p>
    <w:p w14:paraId="6CDE13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企业高管人员和中层管理人员提供职务任命书；</w:t>
      </w:r>
    </w:p>
    <w:p w14:paraId="70F12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属于高技人员的提供高级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及中级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专业技术资格证书；</w:t>
      </w:r>
    </w:p>
    <w:p w14:paraId="25FA32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研究生及以上学历人员提供证书复印件；</w:t>
      </w:r>
    </w:p>
    <w:p w14:paraId="3E3887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eastAsia="zh-CN"/>
        </w:rPr>
        <w:t>经济贡献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前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名的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企业出具上年度企业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经济贡献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证明；</w:t>
      </w:r>
    </w:p>
    <w:p w14:paraId="60CB01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两年内新落户且投资总额、年度工业投资总额和技改投资额前5名的企业出具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0"/>
          <w:szCs w:val="30"/>
          <w:lang w:eastAsia="zh-CN"/>
        </w:rPr>
        <w:t>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经科局证明，提供工商营业执照；</w:t>
      </w:r>
    </w:p>
    <w:p w14:paraId="3A6598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上年度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营业收入增速超过15%的企业出具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0"/>
          <w:szCs w:val="30"/>
          <w:lang w:eastAsia="zh-CN"/>
        </w:rPr>
        <w:t>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经科局证明，并提供利润表、应交增值税纳税申报表；</w:t>
      </w:r>
    </w:p>
    <w:p w14:paraId="42345F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年度捐款赠物前5名的企业出具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公服办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或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农业局证明；</w:t>
      </w:r>
    </w:p>
    <w:p w14:paraId="358BDA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符合《中山市新时代人才高质量发展二十三条》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且属于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镇街负责统筹安排子女入学的人才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提供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获奖、任职、学历等可证明文件；</w:t>
      </w:r>
    </w:p>
    <w:p w14:paraId="4E37E7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申请人及其子女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身份证复印件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子女的出生医学证明或收养证明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；</w:t>
      </w:r>
    </w:p>
    <w:p w14:paraId="0DFBF7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企业为申请人缴纳3个月以上的社保证明；</w:t>
      </w:r>
    </w:p>
    <w:p w14:paraId="460746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76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新落户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的企业或项目未满3个月的，企业需提交承诺书，承诺为申请人购买中山社保半年以上；</w:t>
      </w:r>
    </w:p>
    <w:p w14:paraId="5357E193">
      <w:pPr>
        <w:spacing w:line="240" w:lineRule="auto"/>
        <w:ind w:firstLine="576" w:firstLineChars="200"/>
        <w:rPr>
          <w:rFonts w:hint="eastAsia" w:eastAsia="仿宋_GB2312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其他证明材料</w:t>
      </w:r>
      <w:r>
        <w:rPr>
          <w:rFonts w:hint="eastAsia" w:cs="Times New Roman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37628"/>
    <w:multiLevelType w:val="singleLevel"/>
    <w:tmpl w:val="ED8376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仿宋_GB2312" w:eastAsia="仿宋_GB2312"/>
      <w:color w:val="auto"/>
      <w:spacing w:val="0"/>
      <w:w w:val="100"/>
      <w:kern w:val="28"/>
      <w:position w:val="0"/>
      <w:sz w:val="2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2026-04-03T08:47:33Z</dcterms:created>
  <dc:creator>Administrator</dc:creator>
  <cp:lastModifiedBy>郑伟权</cp:lastModifiedBy>
  <dcterms:modified xsi:type="dcterms:W3CDTF">2026-04-03T08:55:03Z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F0DB80120EEE47659A76DF4860FD3064_13</vt:lpwstr>
  </property>
</Properties>
</file>