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42209">
      <w:pPr>
        <w:pStyle w:val="5"/>
        <w:spacing w:beforeAutospacing="0" w:afterAutospacing="0" w:line="574" w:lineRule="exact"/>
        <w:rPr>
          <w:rFonts w:ascii="Times New Roman" w:hAnsi="Times New Roman" w:eastAsia="黑体" w:cs="Times New Roman"/>
          <w:color w:val="0D0D0D"/>
          <w:spacing w:val="0"/>
          <w:sz w:val="32"/>
          <w:u w:val="none"/>
        </w:rPr>
      </w:pPr>
      <w:r>
        <w:rPr>
          <w:rFonts w:hint="default" w:ascii="Times New Roman" w:hAnsi="Times New Roman" w:eastAsia="黑体" w:cs="Times New Roman"/>
          <w:color w:val="0D0D0D"/>
          <w:spacing w:val="0"/>
          <w:sz w:val="32"/>
          <w:u w:val="none"/>
        </w:rPr>
        <w:t>附件</w:t>
      </w:r>
      <w:r>
        <w:rPr>
          <w:rFonts w:ascii="Times New Roman" w:hAnsi="Times New Roman" w:eastAsia="黑体" w:cs="Times New Roman"/>
          <w:color w:val="0D0D0D"/>
          <w:spacing w:val="0"/>
          <w:sz w:val="32"/>
          <w:u w:val="none"/>
        </w:rPr>
        <w:t>1</w:t>
      </w:r>
    </w:p>
    <w:p w14:paraId="44A0FF0F">
      <w:pPr>
        <w:pStyle w:val="5"/>
        <w:spacing w:beforeAutospacing="0" w:afterAutospacing="0" w:line="574" w:lineRule="exact"/>
        <w:ind w:firstLine="640" w:firstLineChars="200"/>
        <w:rPr>
          <w:rFonts w:ascii="Times New Roman" w:hAnsi="Times New Roman" w:eastAsia="黑体" w:cs="Times New Roman"/>
          <w:color w:val="0D0D0D"/>
          <w:spacing w:val="0"/>
          <w:sz w:val="32"/>
          <w:u w:val="none"/>
        </w:rPr>
      </w:pPr>
    </w:p>
    <w:p w14:paraId="500F3506">
      <w:pPr>
        <w:pStyle w:val="5"/>
        <w:spacing w:beforeAutospacing="0" w:afterAutospacing="0" w:line="574" w:lineRule="exact"/>
        <w:jc w:val="center"/>
        <w:rPr>
          <w:rFonts w:hint="eastAsia" w:ascii="Times New Roman" w:hAnsi="Times New Roman" w:eastAsia="方正小标宋简体" w:cs="Times New Roman"/>
          <w:color w:val="0D0D0D"/>
          <w:spacing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0D0D0D"/>
          <w:spacing w:val="0"/>
          <w:sz w:val="44"/>
          <w:szCs w:val="44"/>
          <w:u w:val="none"/>
        </w:rPr>
        <w:t>生产性服务业</w:t>
      </w:r>
      <w:r>
        <w:rPr>
          <w:rFonts w:hint="default" w:ascii="Times New Roman" w:hAnsi="Times New Roman" w:eastAsia="方正小标宋简体" w:cs="Times New Roman"/>
          <w:color w:val="0D0D0D"/>
          <w:spacing w:val="0"/>
          <w:sz w:val="44"/>
          <w:szCs w:val="44"/>
          <w:u w:val="none"/>
          <w:lang w:eastAsia="zh-CN"/>
        </w:rPr>
        <w:t>集聚区</w:t>
      </w:r>
      <w:r>
        <w:rPr>
          <w:rFonts w:hint="default" w:ascii="Times New Roman" w:hAnsi="Times New Roman" w:eastAsia="方正小标宋简体" w:cs="Times New Roman"/>
          <w:color w:val="0D0D0D"/>
          <w:spacing w:val="0"/>
          <w:sz w:val="44"/>
          <w:szCs w:val="44"/>
          <w:u w:val="none"/>
        </w:rPr>
        <w:t>运营情况报告</w:t>
      </w:r>
      <w:r>
        <w:rPr>
          <w:rFonts w:hint="eastAsia" w:eastAsia="方正小标宋简体" w:cs="Times New Roman"/>
          <w:color w:val="0D0D0D"/>
          <w:spacing w:val="0"/>
          <w:sz w:val="44"/>
          <w:szCs w:val="44"/>
          <w:u w:val="none"/>
          <w:lang w:eastAsia="zh-CN"/>
        </w:rPr>
        <w:t>（模板）</w:t>
      </w:r>
    </w:p>
    <w:p w14:paraId="7998320A">
      <w:pPr>
        <w:pStyle w:val="4"/>
        <w:spacing w:after="0" w:line="574" w:lineRule="exact"/>
        <w:ind w:left="640" w:leftChars="0" w:firstLine="640" w:firstLineChars="200"/>
        <w:rPr>
          <w:rFonts w:ascii="Times New Roman" w:hAnsi="Times New Roman" w:cs="Times New Roman"/>
          <w:u w:val="none"/>
        </w:rPr>
      </w:pPr>
    </w:p>
    <w:p w14:paraId="57E784A2">
      <w:pPr>
        <w:spacing w:line="574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u w:val="none"/>
        </w:rPr>
        <w:t>一、生产性服务业</w:t>
      </w:r>
      <w:r>
        <w:rPr>
          <w:rFonts w:hint="default" w:ascii="Times New Roman" w:hAnsi="Times New Roman" w:eastAsia="黑体" w:cs="Times New Roman"/>
          <w:color w:val="000000"/>
          <w:kern w:val="0"/>
          <w:u w:val="none"/>
          <w:lang w:eastAsia="zh-CN"/>
        </w:rPr>
        <w:t>集聚区</w:t>
      </w:r>
      <w:r>
        <w:rPr>
          <w:rFonts w:hint="default" w:ascii="Times New Roman" w:hAnsi="Times New Roman" w:eastAsia="黑体" w:cs="Times New Roman"/>
          <w:color w:val="000000"/>
          <w:kern w:val="0"/>
          <w:u w:val="none"/>
        </w:rPr>
        <w:t>名称</w:t>
      </w:r>
      <w:bookmarkStart w:id="0" w:name="_GoBack"/>
      <w:bookmarkEnd w:id="0"/>
    </w:p>
    <w:p w14:paraId="7E270E9E">
      <w:pPr>
        <w:spacing w:line="574" w:lineRule="exact"/>
        <w:ind w:firstLine="640" w:firstLineChars="200"/>
        <w:rPr>
          <w:rFonts w:ascii="Times New Roman" w:hAnsi="Times New Roman" w:cs="Times New Roman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u w:val="none"/>
        </w:rPr>
        <w:t>二、基本情况</w:t>
      </w:r>
      <w:r>
        <w:rPr>
          <w:rFonts w:hint="default" w:ascii="Times New Roman" w:hAnsi="Times New Roman" w:eastAsia="黑体" w:cs="Times New Roman"/>
          <w:color w:val="000000"/>
          <w:kern w:val="0"/>
          <w:u w:val="none"/>
          <w:lang w:eastAsia="zh-CN"/>
        </w:rPr>
        <w:t>。</w:t>
      </w:r>
      <w:r>
        <w:rPr>
          <w:rFonts w:hint="default" w:ascii="Times New Roman" w:hAnsi="Times New Roman" w:cs="Times New Roman"/>
          <w:u w:val="none"/>
        </w:rPr>
        <w:t>包括拟申报生产性服务业</w:t>
      </w:r>
      <w:r>
        <w:rPr>
          <w:rFonts w:hint="default" w:ascii="Times New Roman" w:hAnsi="Times New Roman" w:cs="Times New Roman"/>
          <w:u w:val="none"/>
          <w:lang w:eastAsia="zh-CN"/>
        </w:rPr>
        <w:t>集聚区</w:t>
      </w:r>
      <w:r>
        <w:rPr>
          <w:rFonts w:hint="default" w:ascii="Times New Roman" w:hAnsi="Times New Roman" w:cs="Times New Roman"/>
          <w:u w:val="none"/>
        </w:rPr>
        <w:t>的建设主体、运营主体、区域位置、空间范围、现有主导产业、近年经营状况等。</w:t>
      </w:r>
    </w:p>
    <w:p w14:paraId="25683B4A">
      <w:pPr>
        <w:spacing w:line="574" w:lineRule="exact"/>
        <w:ind w:firstLine="640" w:firstLineChars="200"/>
        <w:rPr>
          <w:rFonts w:ascii="Times New Roman" w:hAnsi="Times New Roman" w:cs="Times New Roman"/>
          <w:color w:val="000000"/>
          <w:kern w:val="0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u w:val="none"/>
        </w:rPr>
        <w:t>三、特色优势</w:t>
      </w:r>
      <w:r>
        <w:rPr>
          <w:rFonts w:hint="default" w:ascii="Times New Roman" w:hAnsi="Times New Roman" w:cs="Times New Roman"/>
          <w:color w:val="0D0D0D"/>
          <w:spacing w:val="0"/>
          <w:u w:val="none"/>
          <w:lang w:eastAsia="zh-CN"/>
        </w:rPr>
        <w:t>。</w:t>
      </w:r>
      <w:r>
        <w:rPr>
          <w:rFonts w:hint="default" w:ascii="Times New Roman" w:hAnsi="Times New Roman" w:cs="Times New Roman"/>
          <w:color w:val="0D0D0D"/>
          <w:spacing w:val="0"/>
          <w:u w:val="none"/>
        </w:rPr>
        <w:t>简要介绍</w:t>
      </w:r>
      <w:r>
        <w:rPr>
          <w:rFonts w:hint="default" w:ascii="Times New Roman" w:hAnsi="Times New Roman" w:cs="Times New Roman"/>
          <w:u w:val="none"/>
        </w:rPr>
        <w:t>拟申报生产性服务业</w:t>
      </w:r>
      <w:r>
        <w:rPr>
          <w:rFonts w:hint="default" w:ascii="Times New Roman" w:hAnsi="Times New Roman" w:cs="Times New Roman"/>
          <w:u w:val="none"/>
          <w:lang w:eastAsia="zh-CN"/>
        </w:rPr>
        <w:t>集聚区</w:t>
      </w:r>
      <w:r>
        <w:rPr>
          <w:rFonts w:hint="default" w:ascii="Times New Roman" w:hAnsi="Times New Roman" w:cs="Times New Roman"/>
          <w:color w:val="0D0D0D"/>
          <w:spacing w:val="0"/>
          <w:u w:val="none"/>
        </w:rPr>
        <w:t>的突出优势和亮点，如区位优势、规模优势、产业优势、创新优势、企业优势、品牌优势、金融创新支持等。</w:t>
      </w:r>
    </w:p>
    <w:p w14:paraId="3E60EB25">
      <w:pPr>
        <w:spacing w:line="574" w:lineRule="exact"/>
        <w:ind w:firstLine="640" w:firstLineChars="200"/>
        <w:rPr>
          <w:rFonts w:ascii="Times New Roman" w:hAnsi="Times New Roman" w:cs="Times New Roman"/>
          <w:color w:val="0D0D0D"/>
          <w:spacing w:val="0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u w:val="none"/>
        </w:rPr>
        <w:t>四、运营思路</w:t>
      </w:r>
      <w:r>
        <w:rPr>
          <w:rFonts w:hint="default" w:ascii="Times New Roman" w:hAnsi="Times New Roman" w:cs="Times New Roman"/>
          <w:color w:val="0D0D0D"/>
          <w:spacing w:val="0"/>
          <w:u w:val="none"/>
          <w:lang w:eastAsia="zh-CN"/>
        </w:rPr>
        <w:t>。</w:t>
      </w:r>
      <w:r>
        <w:rPr>
          <w:rFonts w:hint="default" w:ascii="Times New Roman" w:hAnsi="Times New Roman" w:cs="Times New Roman"/>
          <w:color w:val="0D0D0D"/>
          <w:spacing w:val="0"/>
          <w:u w:val="none"/>
        </w:rPr>
        <w:t>简要介绍</w:t>
      </w:r>
      <w:r>
        <w:rPr>
          <w:rFonts w:hint="default" w:ascii="Times New Roman" w:hAnsi="Times New Roman" w:cs="Times New Roman"/>
          <w:u w:val="none"/>
        </w:rPr>
        <w:t>拟申报生产性服务业</w:t>
      </w:r>
      <w:r>
        <w:rPr>
          <w:rFonts w:hint="default" w:ascii="Times New Roman" w:hAnsi="Times New Roman" w:cs="Times New Roman"/>
          <w:u w:val="none"/>
          <w:lang w:eastAsia="zh-CN"/>
        </w:rPr>
        <w:t>集聚区</w:t>
      </w:r>
      <w:r>
        <w:rPr>
          <w:rFonts w:hint="default" w:ascii="Times New Roman" w:hAnsi="Times New Roman" w:cs="Times New Roman"/>
          <w:u w:val="none"/>
        </w:rPr>
        <w:t>的运营总体思路和主要目标</w:t>
      </w:r>
      <w:r>
        <w:rPr>
          <w:rFonts w:hint="default" w:ascii="Times New Roman" w:hAnsi="Times New Roman" w:cs="Times New Roman"/>
          <w:color w:val="0D0D0D"/>
          <w:spacing w:val="0"/>
          <w:u w:val="none"/>
        </w:rPr>
        <w:t>。</w:t>
      </w:r>
    </w:p>
    <w:p w14:paraId="49DB42FB">
      <w:pPr>
        <w:spacing w:line="574" w:lineRule="exact"/>
        <w:ind w:firstLine="640" w:firstLineChars="200"/>
        <w:rPr>
          <w:rFonts w:ascii="Times New Roman" w:hAnsi="Times New Roman" w:cs="Times New Roman"/>
          <w:color w:val="0D0D0D"/>
          <w:spacing w:val="0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u w:val="none"/>
        </w:rPr>
        <w:t>五、发展重点</w:t>
      </w:r>
      <w:r>
        <w:rPr>
          <w:rFonts w:hint="default" w:ascii="Times New Roman" w:hAnsi="Times New Roman" w:eastAsia="黑体" w:cs="Times New Roman"/>
          <w:color w:val="000000"/>
          <w:kern w:val="0"/>
          <w:u w:val="none"/>
          <w:lang w:eastAsia="zh-CN"/>
        </w:rPr>
        <w:t>。</w:t>
      </w:r>
      <w:r>
        <w:rPr>
          <w:rFonts w:hint="default" w:ascii="Times New Roman" w:hAnsi="Times New Roman" w:cs="Times New Roman"/>
          <w:color w:val="0D0D0D"/>
          <w:spacing w:val="0"/>
          <w:u w:val="none"/>
        </w:rPr>
        <w:t>简要介绍</w:t>
      </w:r>
      <w:r>
        <w:rPr>
          <w:rFonts w:hint="default" w:ascii="Times New Roman" w:hAnsi="Times New Roman" w:cs="Times New Roman"/>
          <w:u w:val="none"/>
        </w:rPr>
        <w:t>拟申报生产性服务业</w:t>
      </w:r>
      <w:r>
        <w:rPr>
          <w:rFonts w:hint="default" w:ascii="Times New Roman" w:hAnsi="Times New Roman" w:cs="Times New Roman"/>
          <w:u w:val="none"/>
          <w:lang w:eastAsia="zh-CN"/>
        </w:rPr>
        <w:t>集聚区</w:t>
      </w:r>
      <w:r>
        <w:rPr>
          <w:rFonts w:hint="default" w:ascii="Times New Roman" w:hAnsi="Times New Roman" w:cs="Times New Roman"/>
          <w:u w:val="none"/>
        </w:rPr>
        <w:t>未来</w:t>
      </w:r>
      <w:r>
        <w:rPr>
          <w:rFonts w:hint="default" w:ascii="Times New Roman" w:hAnsi="Times New Roman" w:cs="Times New Roman"/>
          <w:color w:val="0D0D0D"/>
          <w:spacing w:val="0"/>
          <w:u w:val="none"/>
        </w:rPr>
        <w:t>主导</w:t>
      </w:r>
      <w:r>
        <w:rPr>
          <w:rFonts w:hint="default" w:ascii="Times New Roman" w:hAnsi="Times New Roman" w:cs="Times New Roman"/>
          <w:u w:val="none"/>
        </w:rPr>
        <w:t>产业发展方向、重点建设任务等。</w:t>
      </w:r>
    </w:p>
    <w:p w14:paraId="2BAD453B">
      <w:pPr>
        <w:spacing w:line="574" w:lineRule="exact"/>
        <w:ind w:firstLine="640" w:firstLineChars="200"/>
        <w:rPr>
          <w:rFonts w:ascii="Times New Roman" w:hAnsi="Times New Roman" w:cs="Times New Roman"/>
          <w:color w:val="000000"/>
          <w:kern w:val="0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u w:val="none"/>
        </w:rPr>
        <w:t>六、企业项目</w:t>
      </w:r>
      <w:r>
        <w:rPr>
          <w:rFonts w:hint="default" w:ascii="Times New Roman" w:hAnsi="Times New Roman" w:eastAsia="黑体" w:cs="Times New Roman"/>
          <w:color w:val="000000"/>
          <w:kern w:val="0"/>
          <w:u w:val="none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kern w:val="0"/>
          <w:u w:val="none"/>
        </w:rPr>
        <w:t>简要介绍</w:t>
      </w:r>
      <w:r>
        <w:rPr>
          <w:rFonts w:hint="default" w:ascii="Times New Roman" w:hAnsi="Times New Roman" w:cs="Times New Roman"/>
          <w:u w:val="none"/>
        </w:rPr>
        <w:t>拟申报生产性服务业</w:t>
      </w:r>
      <w:r>
        <w:rPr>
          <w:rFonts w:hint="default" w:ascii="Times New Roman" w:hAnsi="Times New Roman" w:cs="Times New Roman"/>
          <w:u w:val="none"/>
          <w:lang w:eastAsia="zh-CN"/>
        </w:rPr>
        <w:t>集聚区</w:t>
      </w:r>
      <w:r>
        <w:rPr>
          <w:rFonts w:hint="default" w:ascii="Times New Roman" w:hAnsi="Times New Roman" w:cs="Times New Roman"/>
          <w:u w:val="none"/>
        </w:rPr>
        <w:t>的入驻企业情况以及拟招引企业情况</w:t>
      </w:r>
      <w:r>
        <w:rPr>
          <w:rFonts w:hint="default" w:ascii="Times New Roman" w:hAnsi="Times New Roman" w:cs="Times New Roman"/>
          <w:color w:val="000000"/>
          <w:kern w:val="0"/>
          <w:u w:val="none"/>
        </w:rPr>
        <w:t>等。</w:t>
      </w:r>
    </w:p>
    <w:p w14:paraId="401B3CD4"/>
    <w:sectPr>
      <w:pgSz w:w="11906" w:h="16838"/>
      <w:pgMar w:top="2098" w:right="1587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94AD5"/>
    <w:rsid w:val="5BDFA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lang w:eastAsia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/>
      <w:szCs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2026-03-30T11:52:00Z</dcterms:created>
  <dc:creator>HAO</dc:creator>
  <cp:lastModifiedBy>李嘉豪</cp:lastModifiedBy>
  <dcterms:modified xsi:type="dcterms:W3CDTF">2026-03-31T10:41:54Z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3A4B5EA9D79FEB9E7234CB694E6CC611_43</vt:lpwstr>
  </property>
</Properties>
</file>