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967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附件1：</w:t>
      </w:r>
    </w:p>
    <w:p w14:paraId="465AE7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  <w:lang w:eastAsia="zh-CN"/>
        </w:rPr>
        <w:t>“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</w:rPr>
        <w:t>神湾优品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  <w:lang w:eastAsia="zh-CN"/>
        </w:rPr>
        <w:t>”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</w:rPr>
        <w:t xml:space="preserve"> 品牌标识管理规则（征求意见稿）</w:t>
      </w:r>
    </w:p>
    <w:p w14:paraId="5205A56F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4B1F1E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 w14:paraId="011FFB2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第一条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为加快品牌建设，提升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品牌的知名度、美誉度，规范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品牌标识使用管理，保护相关主体合法权益，发挥品牌对神湾经济高质量发展的促进作用，结合我镇实际，依法制定本规则。</w:t>
      </w:r>
    </w:p>
    <w:p w14:paraId="30E1260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是指以神湾镇自然资源、人文资源、原创科技成果为依托，以神湾镇企业为主体，生产或委托加工的名优特产的统称。</w:t>
      </w:r>
    </w:p>
    <w:p w14:paraId="14A88F9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产品范围包括由神湾镇获得生产经营许可证或专门授权的农业、工业和服务业的企业进行种植、养殖、加工、制造和经营的优质农产品、工业品和服务产品。产品产地、食品生产企业登记注册地或产品主要生产地在神湾镇。</w:t>
      </w:r>
    </w:p>
    <w:p w14:paraId="34255B7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牌标识使用管理坚持政府引导、市场运作、企业主体参与的发展模式，遵循公开公正公平、自愿申报、专家评审、规范授权、无偿使用、动态调整的原则，统筹谋划、合理布局，科学遴选、从严管理，褒扬诚信、惩戒失信，以质取胜。</w:t>
      </w:r>
    </w:p>
    <w:p w14:paraId="026EFA8D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准入原则</w:t>
      </w:r>
    </w:p>
    <w:p w14:paraId="32C881D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第五条 品质可量化、产业可支撑、发展可持续，满足准入门槛后，对申报的产品进行评分，择优入库。</w:t>
      </w:r>
    </w:p>
    <w:p w14:paraId="05B2768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3C4E1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准入标准评分</w:t>
      </w:r>
    </w:p>
    <w:p w14:paraId="3882BFD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第六条 准入门槛（基础条件）：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一票否决标准表、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工业产品评价表、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食用农产品评价表、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观赏农产品兰花类评价表、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食品产品评价表，内容详见附件2《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准入标准评分表（征求意见稿）》。</w:t>
      </w:r>
    </w:p>
    <w:p w14:paraId="01B9D8B0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AE13C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准入流程</w:t>
      </w:r>
    </w:p>
    <w:p w14:paraId="53163F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第七条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材料申报：企业提交资质文件、自评表（含第三方检测报告），内容详见附件3《“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神湾优品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产品（服务）申报自评表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》。</w:t>
      </w:r>
    </w:p>
    <w:p w14:paraId="61F58BF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第八条 企业申报：符合申报条件的企业，向神湾优品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产业投资有限公司提交申报材料，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申报材料包括但不限于：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产品（服务）申报自评表；企业资质文件（营业执照、生产经营许可证、注册商标证书等复印件，加盖公章）；第三方检测机构出具的产品质量检测报告原件或复印件（加盖公章）；企业信用相关证明（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信用广东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网站打印的企业信用报告、纳税信用状态信息等）；产品产地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生产地佐证材料（承包合同、场地租赁合同、供销合同等复印件）；绿色产品、有机产品、地理标志产品、非物质文化遗产等相关荣誉奖项证书复印件（非必备，可作为加分依据）；其他需要提交的证明文件。</w:t>
      </w:r>
    </w:p>
    <w:p w14:paraId="10C2119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第九条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初审：神湾优品产业投资有限公司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对申报材料的真实性、有效性、完整性进行初审，重点核查一票否决项符合性，有下列情形之一的，初审不予通过：</w:t>
      </w:r>
    </w:p>
    <w:p w14:paraId="06F90B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25" w:leftChars="0" w:hanging="258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提交的企业信用报告中存在违法违规受到行政处罚、列入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经营异常名录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、列入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严重违法失信名单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的；</w:t>
      </w:r>
    </w:p>
    <w:p w14:paraId="4DB1C3C4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企业纳税信用状态信息显示为D级的；</w:t>
      </w:r>
    </w:p>
    <w:p w14:paraId="1A3757B5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国家企业信用信息公示系统中市场主体状态为注销或无登记信息的；</w:t>
      </w:r>
    </w:p>
    <w:p w14:paraId="6F2E7024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近一个年度内产品抽检质量不合格达两次及以上的；</w:t>
      </w:r>
    </w:p>
    <w:p w14:paraId="5CF20E59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存在贷款（利息）逾期未还记录且逾期半年以上的；</w:t>
      </w:r>
    </w:p>
    <w:p w14:paraId="3FAA0E2D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提交的申报材料存在虚假、缺失关键信息或涂改痕迹的；</w:t>
      </w:r>
    </w:p>
    <w:p w14:paraId="1B7E7034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存在其他违法违规、严重失信行为的。</w:t>
      </w:r>
    </w:p>
    <w:p w14:paraId="2A4C703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第十条 量化评分：初审通过的申报材料，由神湾优品产业投资有限公司组织专家，按附件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准入标准评分表（征求意见稿）》指标体系逐项打分，形成量化评分结果。</w:t>
      </w:r>
    </w:p>
    <w:p w14:paraId="204D2E4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第十一条 复审：神湾优品产业投资有限公司结合专家量化评分结果，对申报产品（服务）进行复审，复审内容包括但不限于产品发展前景、产业规模、品牌附加值、质量状况等，不符合神湾镇产业发展要求或评分未达准入分数线的，复审不予通过。</w:t>
      </w:r>
    </w:p>
    <w:p w14:paraId="7500F4B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第十二条 公示：对通过复审的企业及产品（服务）名单，在神湾优品产业投资有限公司官方网站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微信公众号进行公示，公示期为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个工作日，公示期间接受社会各界异议申诉，并对异议内容进行核查处理。</w:t>
      </w:r>
    </w:p>
    <w:p w14:paraId="0617EB5B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异议申诉：任何单位或个人对公示名单有异议的，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在公示期内通过线上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（邮箱：18933326986@163.com）或线下（地址：广东省中山市神湾镇神湾大道南60号，联系人：梁小姐，联系电话：18933326986）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方式向神湾优品产业投资有限公司提交申诉。材料应注明异议对象、事由、事实及证明材料，单位需加盖公章、个人需实名并留联系方式，匿名或逾期不予受理。神湾优品产业投资有限公司收到有效申诉后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个工作日内启动核查，可要求补充材料，被异议企业应配合核查，拒不配合视为放弃申辩。核查结束后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个工作日内形成结论，线上告知申诉方及被异议企业，并在原公示平台公示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个工作日。</w:t>
      </w:r>
    </w:p>
    <w:p w14:paraId="3093A81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第十三条 批准授权：公示无异议或异议核查后不影响准入结果的，由神湾优品产业投资有限公司按程序批准，向企业出具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品牌标识使用授权书。</w:t>
      </w:r>
    </w:p>
    <w:p w14:paraId="6B61311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429CD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品牌使用与管理</w:t>
      </w:r>
    </w:p>
    <w:p w14:paraId="06172B4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第十四条 使用期限：每次授权有效期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年，期满前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个月可向神湾优品产业投资有限公司申请续期，续期需重新提交申报材料并按本规则准入流程审核。</w:t>
      </w:r>
    </w:p>
    <w:p w14:paraId="7A63721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第十五条 标识规范：获授权企业须严格按照神湾优品的 LOGO规范使用商标，不得自行分拆、改变标识的文字、图案、颜色、组合和比例，不得擅自扩大授权使用范围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，神湾优品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LOGO规范使用商标详见附件4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56BADF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第十六条 抽检制度：神湾优品产业投资有限公司每年随机抽检授权产品；出现产品质量不合格、虚假宣传、重大环保或安全事故等情形的，立即暂停或撤销品牌标识使用授权，并向社会公告。</w:t>
      </w:r>
    </w:p>
    <w:p w14:paraId="16FA37D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第十七条 动态管理：神湾优品产业投资有限公司每年对获授权企业及产品进行年度评价，评价结果作为品牌标识使用授权存续的重要依据，年度评价不合格的，撤销其授权资格。</w:t>
      </w:r>
    </w:p>
    <w:p w14:paraId="312C5A5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83E29E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 附则</w:t>
      </w:r>
    </w:p>
    <w:p w14:paraId="6355436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第十八条 法律、行政法规、省级地方性法规、省政府规章、部门规章及上级行政规范性文件对本规则内容另有规定的，按照其规定执行。如有未尽事宜，参照国家及行业最新规定执行。</w:t>
      </w:r>
    </w:p>
    <w:p w14:paraId="0103CE9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第十九条 本规则由中山市市场监督管理局神湾分局负责解释，神湾优品产业投资有限公司负责具体组织实施。</w:t>
      </w:r>
    </w:p>
    <w:p w14:paraId="04D994C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第二十条 本规则自发布之日起施行，有效期为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年。</w:t>
      </w:r>
    </w:p>
    <w:p w14:paraId="4BC301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9E5D7"/>
    <w:multiLevelType w:val="singleLevel"/>
    <w:tmpl w:val="3AF9E5D7"/>
    <w:lvl w:ilvl="0" w:tentative="0">
      <w:start w:val="1"/>
      <w:numFmt w:val="decimal"/>
      <w:suff w:val="nothing"/>
      <w:lvlText w:val="%1."/>
      <w:lvlJc w:val="left"/>
      <w:pPr>
        <w:ind w:left="825" w:leftChars="0" w:hanging="258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590F"/>
    <w:rsid w:val="0012211A"/>
    <w:rsid w:val="01142B69"/>
    <w:rsid w:val="02C866AB"/>
    <w:rsid w:val="0CE250C1"/>
    <w:rsid w:val="0E3B59B6"/>
    <w:rsid w:val="0FE670D5"/>
    <w:rsid w:val="137A456B"/>
    <w:rsid w:val="15AC7AE7"/>
    <w:rsid w:val="160056CA"/>
    <w:rsid w:val="17461B3F"/>
    <w:rsid w:val="177A3491"/>
    <w:rsid w:val="17EC028D"/>
    <w:rsid w:val="1AC8397F"/>
    <w:rsid w:val="1E733517"/>
    <w:rsid w:val="21CC797F"/>
    <w:rsid w:val="237A543E"/>
    <w:rsid w:val="297D0947"/>
    <w:rsid w:val="2AD93621"/>
    <w:rsid w:val="2F95350D"/>
    <w:rsid w:val="30062758"/>
    <w:rsid w:val="34C72E2C"/>
    <w:rsid w:val="38C20ECB"/>
    <w:rsid w:val="3B5422C3"/>
    <w:rsid w:val="3C1F3D85"/>
    <w:rsid w:val="3C955AC5"/>
    <w:rsid w:val="3D675FE7"/>
    <w:rsid w:val="40715E4A"/>
    <w:rsid w:val="43CD361A"/>
    <w:rsid w:val="45BD5EC9"/>
    <w:rsid w:val="4659090B"/>
    <w:rsid w:val="47820A08"/>
    <w:rsid w:val="49620036"/>
    <w:rsid w:val="4A8244A6"/>
    <w:rsid w:val="4FE145CA"/>
    <w:rsid w:val="5B9A46F6"/>
    <w:rsid w:val="5F0246F5"/>
    <w:rsid w:val="6A78665E"/>
    <w:rsid w:val="6CAC159C"/>
    <w:rsid w:val="73DE590F"/>
    <w:rsid w:val="78C551B2"/>
    <w:rsid w:val="79264DCA"/>
    <w:rsid w:val="7A9D283A"/>
    <w:rsid w:val="7AB57EE0"/>
    <w:rsid w:val="7E42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6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2026-03-10T06:51:00Z</dcterms:created>
  <dc:creator>Administrator</dc:creator>
  <cp:lastModifiedBy>Administrator</cp:lastModifiedBy>
  <cp:lastPrinted>2026-03-10T07:28:00Z</cp:lastPrinted>
  <dcterms:modified xsi:type="dcterms:W3CDTF">2026-03-16T01:57:19Z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E2B309CB1BCC4442AA1A735080E5615C_13</vt:lpwstr>
  </property>
</Properties>
</file>