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0BCC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4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关于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  <w:t>南头镇中山市民安工贸有限公司“工改工”宗地“三旧”改造项目改造方案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批复结果的公告</w:t>
      </w:r>
    </w:p>
    <w:p w14:paraId="28B061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4" w:lineRule="exact"/>
        <w:ind w:firstLine="536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pacing w:val="-6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28"/>
          <w:szCs w:val="28"/>
          <w:highlight w:val="none"/>
          <w:lang w:val="en-US" w:eastAsia="zh-CN"/>
        </w:rPr>
        <w:t>根据《广东省旧城镇旧厂房旧村庄改造管理办法》（粤府令第279号）有关规定，现对南头镇中山市民安工贸有限公司“工改工”宗地“三旧”改造项目改造方案批复结果进行公告，具体如下：</w:t>
      </w:r>
    </w:p>
    <w:p w14:paraId="5353CEF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right"/>
        <w:textAlignment w:val="auto"/>
        <w:rPr>
          <w:rFonts w:hint="eastAsia" w:ascii="仿宋_GB2312" w:hAnsi="仿宋_GB2312" w:eastAsia="仿宋_GB2312" w:cs="仿宋_GB2312"/>
          <w:bCs w:val="0"/>
          <w:snapToGrid/>
          <w:spacing w:val="-6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 w:val="0"/>
          <w:snapToGrid/>
          <w:spacing w:val="-6"/>
          <w:kern w:val="2"/>
          <w:sz w:val="28"/>
          <w:szCs w:val="28"/>
          <w:highlight w:val="none"/>
          <w:lang w:val="en-US" w:eastAsia="zh-CN" w:bidi="ar-SA"/>
        </w:rPr>
        <w:t>单位：平方米</w:t>
      </w:r>
    </w:p>
    <w:tbl>
      <w:tblPr>
        <w:tblStyle w:val="4"/>
        <w:tblW w:w="497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49"/>
        <w:gridCol w:w="4951"/>
        <w:gridCol w:w="2134"/>
        <w:gridCol w:w="3861"/>
      </w:tblGrid>
      <w:tr w14:paraId="6259C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exact"/>
        </w:trPr>
        <w:tc>
          <w:tcPr>
            <w:tcW w:w="1117" w:type="pct"/>
            <w:noWrap w:val="0"/>
            <w:vAlign w:val="center"/>
          </w:tcPr>
          <w:p w14:paraId="6ADDC3A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批复文号</w:t>
            </w:r>
          </w:p>
        </w:tc>
        <w:tc>
          <w:tcPr>
            <w:tcW w:w="1756" w:type="pct"/>
            <w:noWrap w:val="0"/>
            <w:vAlign w:val="center"/>
          </w:tcPr>
          <w:p w14:paraId="776DFFC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中府函（12）〔2025〕001号</w:t>
            </w:r>
          </w:p>
        </w:tc>
        <w:tc>
          <w:tcPr>
            <w:tcW w:w="757" w:type="pct"/>
            <w:noWrap w:val="0"/>
            <w:vAlign w:val="center"/>
          </w:tcPr>
          <w:p w14:paraId="05B2B65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批复时间</w:t>
            </w:r>
          </w:p>
        </w:tc>
        <w:tc>
          <w:tcPr>
            <w:tcW w:w="1368" w:type="pct"/>
            <w:noWrap w:val="0"/>
            <w:vAlign w:val="center"/>
          </w:tcPr>
          <w:p w14:paraId="2CD99AB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2025年1月8日</w:t>
            </w:r>
          </w:p>
        </w:tc>
      </w:tr>
      <w:tr w14:paraId="1FAE0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exact"/>
        </w:trPr>
        <w:tc>
          <w:tcPr>
            <w:tcW w:w="1117" w:type="pct"/>
            <w:noWrap w:val="0"/>
            <w:vAlign w:val="center"/>
          </w:tcPr>
          <w:p w14:paraId="1EC84CA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项目名称</w:t>
            </w:r>
          </w:p>
        </w:tc>
        <w:tc>
          <w:tcPr>
            <w:tcW w:w="3882" w:type="pct"/>
            <w:gridSpan w:val="3"/>
            <w:noWrap w:val="0"/>
            <w:vAlign w:val="center"/>
          </w:tcPr>
          <w:p w14:paraId="28F043A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南头镇中山市民安工贸有限公司“工改工”宗地“三旧”改造项目改造方案</w:t>
            </w:r>
          </w:p>
        </w:tc>
      </w:tr>
      <w:tr w14:paraId="13419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exact"/>
        </w:trPr>
        <w:tc>
          <w:tcPr>
            <w:tcW w:w="1117" w:type="pct"/>
            <w:noWrap w:val="0"/>
            <w:vAlign w:val="center"/>
          </w:tcPr>
          <w:p w14:paraId="359F14C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项目位置</w:t>
            </w:r>
          </w:p>
        </w:tc>
        <w:tc>
          <w:tcPr>
            <w:tcW w:w="3882" w:type="pct"/>
            <w:gridSpan w:val="3"/>
            <w:noWrap w:val="0"/>
            <w:vAlign w:val="center"/>
          </w:tcPr>
          <w:p w14:paraId="3124058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位于南头镇民安村</w:t>
            </w:r>
          </w:p>
        </w:tc>
      </w:tr>
      <w:tr w14:paraId="28FB8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</w:trPr>
        <w:tc>
          <w:tcPr>
            <w:tcW w:w="1117" w:type="pct"/>
            <w:noWrap w:val="0"/>
            <w:vAlign w:val="center"/>
          </w:tcPr>
          <w:p w14:paraId="2D70FB8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项目用地面积</w:t>
            </w:r>
          </w:p>
        </w:tc>
        <w:tc>
          <w:tcPr>
            <w:tcW w:w="1756" w:type="pct"/>
            <w:noWrap w:val="0"/>
            <w:vAlign w:val="center"/>
          </w:tcPr>
          <w:p w14:paraId="4F521D6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3913.2</w:t>
            </w:r>
          </w:p>
        </w:tc>
        <w:tc>
          <w:tcPr>
            <w:tcW w:w="757" w:type="pct"/>
            <w:noWrap w:val="0"/>
            <w:vAlign w:val="center"/>
          </w:tcPr>
          <w:p w14:paraId="190CD83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纳入改造面积</w:t>
            </w:r>
          </w:p>
        </w:tc>
        <w:tc>
          <w:tcPr>
            <w:tcW w:w="1368" w:type="pct"/>
            <w:noWrap w:val="0"/>
            <w:vAlign w:val="center"/>
          </w:tcPr>
          <w:p w14:paraId="4D0D191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3913.2</w:t>
            </w:r>
          </w:p>
        </w:tc>
      </w:tr>
      <w:tr w14:paraId="47BD0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8" w:hRule="exact"/>
        </w:trPr>
        <w:tc>
          <w:tcPr>
            <w:tcW w:w="1117" w:type="pct"/>
            <w:noWrap w:val="0"/>
            <w:vAlign w:val="center"/>
          </w:tcPr>
          <w:p w14:paraId="7817C91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所在控规名称</w:t>
            </w:r>
          </w:p>
        </w:tc>
        <w:tc>
          <w:tcPr>
            <w:tcW w:w="1756" w:type="pct"/>
            <w:noWrap w:val="0"/>
            <w:vAlign w:val="center"/>
          </w:tcPr>
          <w:p w14:paraId="37063B5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《南头镇升辉北路以西用地控制性详细规划调整》（中府函[2015]95号）</w:t>
            </w:r>
          </w:p>
        </w:tc>
        <w:tc>
          <w:tcPr>
            <w:tcW w:w="757" w:type="pct"/>
            <w:noWrap w:val="0"/>
            <w:vAlign w:val="center"/>
          </w:tcPr>
          <w:p w14:paraId="7AF7C40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标图入库图斑号</w:t>
            </w:r>
          </w:p>
        </w:tc>
        <w:tc>
          <w:tcPr>
            <w:tcW w:w="1368" w:type="pct"/>
            <w:noWrap w:val="0"/>
            <w:vAlign w:val="center"/>
          </w:tcPr>
          <w:p w14:paraId="6FADFA3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44200068139</w:t>
            </w:r>
          </w:p>
        </w:tc>
      </w:tr>
      <w:tr w14:paraId="497E8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exact"/>
        </w:trPr>
        <w:tc>
          <w:tcPr>
            <w:tcW w:w="1117" w:type="pct"/>
            <w:noWrap w:val="0"/>
            <w:vAlign w:val="center"/>
          </w:tcPr>
          <w:p w14:paraId="23F9981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改造前用途</w:t>
            </w:r>
          </w:p>
        </w:tc>
        <w:tc>
          <w:tcPr>
            <w:tcW w:w="1756" w:type="pct"/>
            <w:noWrap w:val="0"/>
            <w:vAlign w:val="center"/>
          </w:tcPr>
          <w:p w14:paraId="1D862F4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工业</w:t>
            </w:r>
          </w:p>
        </w:tc>
        <w:tc>
          <w:tcPr>
            <w:tcW w:w="757" w:type="pct"/>
            <w:noWrap w:val="0"/>
            <w:vAlign w:val="center"/>
          </w:tcPr>
          <w:p w14:paraId="64F1FE6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改造后用途</w:t>
            </w:r>
          </w:p>
        </w:tc>
        <w:tc>
          <w:tcPr>
            <w:tcW w:w="1368" w:type="pct"/>
            <w:noWrap w:val="0"/>
            <w:vAlign w:val="center"/>
          </w:tcPr>
          <w:p w14:paraId="5728FDF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工业</w:t>
            </w:r>
          </w:p>
        </w:tc>
      </w:tr>
      <w:tr w14:paraId="03C22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</w:trPr>
        <w:tc>
          <w:tcPr>
            <w:tcW w:w="1117" w:type="pct"/>
            <w:noWrap w:val="0"/>
            <w:vAlign w:val="center"/>
          </w:tcPr>
          <w:p w14:paraId="2893FDD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改造类型</w:t>
            </w:r>
          </w:p>
        </w:tc>
        <w:tc>
          <w:tcPr>
            <w:tcW w:w="1756" w:type="pct"/>
            <w:noWrap w:val="0"/>
            <w:vAlign w:val="center"/>
          </w:tcPr>
          <w:p w14:paraId="7997B81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全面改造</w:t>
            </w:r>
          </w:p>
        </w:tc>
        <w:tc>
          <w:tcPr>
            <w:tcW w:w="757" w:type="pct"/>
            <w:noWrap w:val="0"/>
            <w:vAlign w:val="center"/>
          </w:tcPr>
          <w:p w14:paraId="1483C48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改造方式</w:t>
            </w:r>
          </w:p>
        </w:tc>
        <w:tc>
          <w:tcPr>
            <w:tcW w:w="1368" w:type="pct"/>
            <w:noWrap w:val="0"/>
            <w:vAlign w:val="center"/>
          </w:tcPr>
          <w:p w14:paraId="23A5295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自主改造</w:t>
            </w:r>
          </w:p>
        </w:tc>
      </w:tr>
      <w:tr w14:paraId="26C32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exact"/>
        </w:trPr>
        <w:tc>
          <w:tcPr>
            <w:tcW w:w="1117" w:type="pct"/>
            <w:noWrap w:val="0"/>
            <w:vAlign w:val="center"/>
          </w:tcPr>
          <w:p w14:paraId="36E9911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改造主体</w:t>
            </w:r>
          </w:p>
        </w:tc>
        <w:tc>
          <w:tcPr>
            <w:tcW w:w="3882" w:type="pct"/>
            <w:gridSpan w:val="3"/>
            <w:noWrap w:val="0"/>
            <w:vAlign w:val="center"/>
          </w:tcPr>
          <w:p w14:paraId="2974618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中山市民安工贸有限公司</w:t>
            </w:r>
          </w:p>
        </w:tc>
      </w:tr>
      <w:tr w14:paraId="57F38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exact"/>
        </w:trPr>
        <w:tc>
          <w:tcPr>
            <w:tcW w:w="1117" w:type="pct"/>
            <w:noWrap w:val="0"/>
            <w:vAlign w:val="center"/>
          </w:tcPr>
          <w:p w14:paraId="44AA683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改造后总建筑面积</w:t>
            </w:r>
          </w:p>
        </w:tc>
        <w:tc>
          <w:tcPr>
            <w:tcW w:w="1756" w:type="pct"/>
            <w:noWrap w:val="0"/>
            <w:vAlign w:val="center"/>
          </w:tcPr>
          <w:p w14:paraId="50D0648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不少于9783</w:t>
            </w:r>
          </w:p>
        </w:tc>
        <w:tc>
          <w:tcPr>
            <w:tcW w:w="757" w:type="pct"/>
            <w:noWrap w:val="0"/>
            <w:vAlign w:val="center"/>
          </w:tcPr>
          <w:p w14:paraId="4EB6062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改造后容积率</w:t>
            </w:r>
          </w:p>
        </w:tc>
        <w:tc>
          <w:tcPr>
            <w:tcW w:w="1368" w:type="pct"/>
            <w:noWrap w:val="0"/>
            <w:vAlign w:val="center"/>
          </w:tcPr>
          <w:p w14:paraId="7DDB833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不低于2.5</w:t>
            </w:r>
          </w:p>
        </w:tc>
      </w:tr>
    </w:tbl>
    <w:p w14:paraId="2E304A18"/>
    <w:sectPr>
      <w:pgSz w:w="16838" w:h="11906" w:orient="landscape"/>
      <w:pgMar w:top="1293" w:right="1440" w:bottom="1293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简标宋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581525"/>
    <w:rsid w:val="0C1E1C0F"/>
    <w:rsid w:val="0C9B7EBC"/>
    <w:rsid w:val="0F9315AB"/>
    <w:rsid w:val="13F24D75"/>
    <w:rsid w:val="1B852375"/>
    <w:rsid w:val="22F92822"/>
    <w:rsid w:val="24F301AC"/>
    <w:rsid w:val="25FD3EE1"/>
    <w:rsid w:val="282D66DA"/>
    <w:rsid w:val="2ACA02C2"/>
    <w:rsid w:val="33AD45E5"/>
    <w:rsid w:val="34335059"/>
    <w:rsid w:val="36944DB1"/>
    <w:rsid w:val="39035D36"/>
    <w:rsid w:val="399E221C"/>
    <w:rsid w:val="3A7A067E"/>
    <w:rsid w:val="3D6C4254"/>
    <w:rsid w:val="415A6D25"/>
    <w:rsid w:val="4804665A"/>
    <w:rsid w:val="486947BD"/>
    <w:rsid w:val="4A567E3F"/>
    <w:rsid w:val="4EA12D58"/>
    <w:rsid w:val="55DA4B53"/>
    <w:rsid w:val="56EE27E4"/>
    <w:rsid w:val="57381312"/>
    <w:rsid w:val="5B2A6EB5"/>
    <w:rsid w:val="5F7644B4"/>
    <w:rsid w:val="61FD17B7"/>
    <w:rsid w:val="64812965"/>
    <w:rsid w:val="67155403"/>
    <w:rsid w:val="6A494104"/>
    <w:rsid w:val="6AFC1413"/>
    <w:rsid w:val="6E453205"/>
    <w:rsid w:val="6EF7549B"/>
    <w:rsid w:val="6F6B55F7"/>
    <w:rsid w:val="72E72E76"/>
    <w:rsid w:val="746F577B"/>
    <w:rsid w:val="75711085"/>
    <w:rsid w:val="77017FDE"/>
    <w:rsid w:val="778A4232"/>
    <w:rsid w:val="77CA25CE"/>
    <w:rsid w:val="78906E76"/>
    <w:rsid w:val="78F85864"/>
    <w:rsid w:val="7B8B0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 w:val="0"/>
      <w:autoSpaceDE w:val="0"/>
      <w:autoSpaceDN w:val="0"/>
      <w:adjustRightInd w:val="0"/>
      <w:snapToGrid w:val="0"/>
      <w:spacing w:line="276" w:lineRule="auto"/>
      <w:jc w:val="center"/>
      <w:outlineLvl w:val="0"/>
    </w:pPr>
    <w:rPr>
      <w:rFonts w:eastAsia="微软简标宋"/>
      <w:bCs/>
      <w:snapToGrid w:val="0"/>
      <w:kern w:val="44"/>
      <w:sz w:val="44"/>
      <w:szCs w:val="4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361</Words>
  <Characters>414</Characters>
  <Lines>0</Lines>
  <Paragraphs>0</Paragraphs>
  <TotalTime>2</TotalTime>
  <ScaleCrop>false</ScaleCrop>
  <LinksUpToDate>false</LinksUpToDate>
  <CharactersWithSpaces>414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2024-03-28T03:47:00Z</dcterms:created>
  <dc:creator>Administrator</dc:creator>
  <cp:lastModifiedBy>童妙</cp:lastModifiedBy>
  <dcterms:modified xsi:type="dcterms:W3CDTF">2026-03-12T01:31:43Z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CB70E43EB0554BCE870A9096F7517D4E</vt:lpwstr>
  </property>
  <property fmtid="{D5CDD505-2E9C-101B-9397-08002B2CF9AE}" pid="4" name="KSOTemplateDocerSaveRecord">
    <vt:lpwstr>eyJoZGlkIjoiOWQ1N2IwZjM2YmMyZTcxOGZlMmYyZjk1MjQ1MDQzOGUiLCJ1c2VySWQiOiI0NTU3MjY4OTQifQ==</vt:lpwstr>
  </property>
</Properties>
</file>