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016A2">
      <w:pPr>
        <w:rPr>
          <w:rFonts w:hint="eastAsia" w:ascii="Times New Roman" w:hAnsi="Times New Roman" w:eastAsia="仿宋_GB2312" w:cs="Times New Roman"/>
          <w:color w:val="auto"/>
          <w:spacing w:val="2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2"/>
          <w:kern w:val="0"/>
          <w:sz w:val="32"/>
          <w:szCs w:val="32"/>
          <w:lang w:val="en-US" w:eastAsia="zh-CN"/>
          <w14:ligatures w14:val="none"/>
        </w:rPr>
        <w:t>附件1：</w:t>
      </w:r>
    </w:p>
    <w:p w14:paraId="4401FD32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pacing w:val="2"/>
          <w:kern w:val="0"/>
          <w:sz w:val="44"/>
          <w:szCs w:val="44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"/>
          <w:kern w:val="0"/>
          <w:sz w:val="44"/>
          <w:szCs w:val="44"/>
          <w:lang w:val="en-US" w:eastAsia="zh-CN"/>
          <w14:ligatures w14:val="none"/>
        </w:rPr>
        <w:t>法律服务机构管理规则</w:t>
      </w:r>
    </w:p>
    <w:p w14:paraId="3AC2E8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36" w:lineRule="auto"/>
        <w:ind w:leftChars="0" w:firstLine="648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2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color w:val="auto"/>
          <w:spacing w:val="2"/>
          <w:kern w:val="0"/>
          <w:sz w:val="32"/>
          <w:szCs w:val="32"/>
          <w:lang w:val="en-US" w:eastAsia="zh-CN"/>
          <w14:ligatures w14:val="none"/>
        </w:rPr>
        <w:t>为规范中山翠亨新区（南朗街道）机关事业单位法律服务机构的运行与管理，保障法律服务质量，维护采购工作严肃性，制定本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pacing w:val="2"/>
          <w:kern w:val="0"/>
          <w:sz w:val="32"/>
          <w:szCs w:val="32"/>
          <w:lang w:val="en-US" w:eastAsia="zh-CN"/>
          <w14:ligatures w14:val="none"/>
        </w:rPr>
        <w:t>规则。</w:t>
      </w:r>
    </w:p>
    <w:p w14:paraId="2B424E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36" w:lineRule="auto"/>
        <w:ind w:leftChars="0" w:firstLine="651" w:firstLineChars="200"/>
        <w:textAlignment w:val="auto"/>
        <w:rPr>
          <w:rFonts w:hint="eastAsia" w:ascii="黑体" w:hAnsi="黑体" w:eastAsia="黑体" w:cs="黑体"/>
          <w:b/>
          <w:bCs/>
          <w:color w:val="auto"/>
          <w:spacing w:val="2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/>
          <w:bCs/>
          <w:color w:val="auto"/>
          <w:spacing w:val="2"/>
          <w:kern w:val="0"/>
          <w:sz w:val="32"/>
          <w:szCs w:val="32"/>
          <w:lang w:val="en-US" w:eastAsia="zh-CN"/>
          <w14:ligatures w14:val="none"/>
        </w:rPr>
        <w:t>第一条 法律服务机构稳定性要求</w:t>
      </w:r>
    </w:p>
    <w:p w14:paraId="17C57C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36" w:lineRule="auto"/>
        <w:ind w:leftChars="0" w:firstLine="648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2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color w:val="auto"/>
          <w:spacing w:val="2"/>
          <w:kern w:val="0"/>
          <w:sz w:val="32"/>
          <w:szCs w:val="32"/>
          <w:lang w:val="en-US" w:eastAsia="zh-CN"/>
          <w14:ligatures w14:val="none"/>
        </w:rPr>
        <w:t>法律服务机构应保持服务人员稳定。未经平安法治办</w:t>
      </w:r>
      <w:r>
        <w:rPr>
          <w:rFonts w:hint="eastAsia" w:ascii="Times New Roman" w:hAnsi="Times New Roman" w:eastAsia="仿宋_GB2312" w:cs="Times New Roman"/>
          <w:color w:val="auto"/>
          <w:spacing w:val="2"/>
          <w:kern w:val="0"/>
          <w:sz w:val="32"/>
          <w:szCs w:val="32"/>
          <w:u w:val="single"/>
          <w:lang w:val="en-US" w:eastAsia="zh-CN"/>
          <w14:ligatures w14:val="none"/>
        </w:rPr>
        <w:t>书面</w:t>
      </w:r>
      <w:r>
        <w:rPr>
          <w:rFonts w:hint="eastAsia" w:ascii="Times New Roman" w:hAnsi="Times New Roman" w:eastAsia="仿宋_GB2312" w:cs="Times New Roman"/>
          <w:color w:val="auto"/>
          <w:spacing w:val="2"/>
          <w:kern w:val="0"/>
          <w:sz w:val="32"/>
          <w:szCs w:val="32"/>
          <w:lang w:val="en-US" w:eastAsia="zh-CN"/>
          <w14:ligatures w14:val="none"/>
        </w:rPr>
        <w:t>同意，不得擅自更换主办律师或减少约定服务人员。确需更换的，应提前</w:t>
      </w:r>
      <w:r>
        <w:rPr>
          <w:rFonts w:hint="eastAsia" w:ascii="Times New Roman" w:hAnsi="Times New Roman" w:eastAsia="仿宋_GB2312" w:cs="Times New Roman"/>
          <w:color w:val="auto"/>
          <w:spacing w:val="2"/>
          <w:kern w:val="0"/>
          <w:sz w:val="32"/>
          <w:szCs w:val="32"/>
          <w:u w:val="single"/>
          <w:lang w:val="en-US" w:eastAsia="zh-CN"/>
          <w14:ligatures w14:val="none"/>
        </w:rPr>
        <w:t>15</w:t>
      </w:r>
      <w:r>
        <w:rPr>
          <w:rFonts w:hint="eastAsia" w:ascii="Times New Roman" w:hAnsi="Times New Roman" w:eastAsia="仿宋_GB2312" w:cs="Times New Roman"/>
          <w:color w:val="auto"/>
          <w:spacing w:val="2"/>
          <w:kern w:val="0"/>
          <w:sz w:val="32"/>
          <w:szCs w:val="32"/>
          <w:lang w:val="en-US" w:eastAsia="zh-CN"/>
          <w14:ligatures w14:val="none"/>
        </w:rPr>
        <w:t>个工作日提交</w:t>
      </w:r>
      <w:r>
        <w:rPr>
          <w:rFonts w:hint="eastAsia" w:ascii="Times New Roman" w:hAnsi="Times New Roman" w:eastAsia="仿宋_GB2312" w:cs="Times New Roman"/>
          <w:color w:val="auto"/>
          <w:spacing w:val="2"/>
          <w:kern w:val="0"/>
          <w:sz w:val="32"/>
          <w:szCs w:val="32"/>
          <w:u w:val="single"/>
          <w:lang w:val="en-US" w:eastAsia="zh-CN"/>
          <w14:ligatures w14:val="none"/>
        </w:rPr>
        <w:t>书面</w:t>
      </w:r>
      <w:r>
        <w:rPr>
          <w:rFonts w:hint="eastAsia" w:ascii="Times New Roman" w:hAnsi="Times New Roman" w:eastAsia="仿宋_GB2312" w:cs="Times New Roman"/>
          <w:color w:val="auto"/>
          <w:spacing w:val="2"/>
          <w:kern w:val="0"/>
          <w:sz w:val="32"/>
          <w:szCs w:val="32"/>
          <w:lang w:val="en-US" w:eastAsia="zh-CN"/>
          <w14:ligatures w14:val="none"/>
        </w:rPr>
        <w:t>申请及相关人员资质材料，经平安法治办</w:t>
      </w:r>
      <w:r>
        <w:rPr>
          <w:rFonts w:hint="eastAsia" w:ascii="Times New Roman" w:hAnsi="Times New Roman" w:eastAsia="仿宋_GB2312" w:cs="Times New Roman"/>
          <w:color w:val="000000" w:themeColor="text1"/>
          <w:spacing w:val="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联同主要需求单位</w:t>
      </w:r>
      <w:r>
        <w:rPr>
          <w:rFonts w:hint="eastAsia" w:ascii="Times New Roman" w:hAnsi="Times New Roman" w:eastAsia="仿宋_GB2312" w:cs="Times New Roman"/>
          <w:color w:val="auto"/>
          <w:spacing w:val="2"/>
          <w:kern w:val="0"/>
          <w:sz w:val="32"/>
          <w:szCs w:val="32"/>
          <w:lang w:val="en-US" w:eastAsia="zh-CN"/>
          <w14:ligatures w14:val="none"/>
        </w:rPr>
        <w:t>审核同意后方可变更。</w:t>
      </w:r>
    </w:p>
    <w:p w14:paraId="47BF05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36" w:lineRule="auto"/>
        <w:ind w:leftChars="0" w:firstLine="651" w:firstLineChars="200"/>
        <w:textAlignment w:val="auto"/>
        <w:rPr>
          <w:rFonts w:hint="eastAsia" w:ascii="黑体" w:hAnsi="黑体" w:eastAsia="黑体" w:cs="黑体"/>
          <w:b/>
          <w:bCs/>
          <w:color w:val="auto"/>
          <w:spacing w:val="2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/>
          <w:bCs/>
          <w:color w:val="auto"/>
          <w:spacing w:val="2"/>
          <w:kern w:val="0"/>
          <w:sz w:val="32"/>
          <w:szCs w:val="32"/>
          <w:lang w:val="en-US" w:eastAsia="zh-CN"/>
          <w14:ligatures w14:val="none"/>
        </w:rPr>
        <w:t>第二条 综合评定与动态管理</w:t>
      </w:r>
    </w:p>
    <w:p w14:paraId="680C5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36" w:lineRule="auto"/>
        <w:ind w:leftChars="0" w:firstLine="648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2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color w:val="auto"/>
          <w:spacing w:val="2"/>
          <w:kern w:val="0"/>
          <w:sz w:val="32"/>
          <w:szCs w:val="32"/>
          <w:lang w:val="en-US" w:eastAsia="zh-CN"/>
          <w14:ligatures w14:val="none"/>
        </w:rPr>
        <w:t>平安法治办对法律服务机构实行定期综合评定，内容涵盖服务质量、响应效率、专业能力及使用单位评价等。评定结果将作为法律服务机构调整的依据。</w:t>
      </w:r>
    </w:p>
    <w:p w14:paraId="509A0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36" w:lineRule="auto"/>
        <w:ind w:leftChars="0" w:firstLine="651" w:firstLineChars="200"/>
        <w:textAlignment w:val="auto"/>
        <w:rPr>
          <w:rFonts w:hint="eastAsia" w:ascii="黑体" w:hAnsi="黑体" w:eastAsia="黑体" w:cs="黑体"/>
          <w:b/>
          <w:bCs/>
          <w:color w:val="auto"/>
          <w:spacing w:val="2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/>
          <w:bCs/>
          <w:color w:val="auto"/>
          <w:spacing w:val="2"/>
          <w:kern w:val="0"/>
          <w:sz w:val="32"/>
          <w:szCs w:val="32"/>
          <w:lang w:val="en-US" w:eastAsia="zh-CN"/>
          <w14:ligatures w14:val="none"/>
        </w:rPr>
        <w:t>第三条 违规清退机制</w:t>
      </w:r>
    </w:p>
    <w:p w14:paraId="760E2B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36" w:lineRule="auto"/>
        <w:ind w:leftChars="0" w:firstLine="648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2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color w:val="auto"/>
          <w:spacing w:val="2"/>
          <w:kern w:val="0"/>
          <w:sz w:val="32"/>
          <w:szCs w:val="32"/>
          <w:lang w:val="en-US" w:eastAsia="zh-CN"/>
          <w14:ligatures w14:val="none"/>
        </w:rPr>
        <w:t>法律服务机构在服务期间存在下列情形之一的，一经查实，立即清退，并列入平安法治办服务供应商负面清单，自清退之日起三年内不得参与平安法治办所有项目：</w:t>
      </w:r>
    </w:p>
    <w:p w14:paraId="3A983D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36" w:lineRule="auto"/>
        <w:ind w:leftChars="0" w:firstLine="648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2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color w:val="auto"/>
          <w:spacing w:val="2"/>
          <w:kern w:val="0"/>
          <w:sz w:val="32"/>
          <w:szCs w:val="32"/>
          <w:lang w:val="en-US" w:eastAsia="zh-CN"/>
          <w14:ligatures w14:val="none"/>
        </w:rPr>
        <w:t>（一）提供虚假材料的；</w:t>
      </w:r>
    </w:p>
    <w:p w14:paraId="18644A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36" w:lineRule="auto"/>
        <w:ind w:leftChars="0" w:firstLine="648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2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color w:val="auto"/>
          <w:spacing w:val="2"/>
          <w:kern w:val="0"/>
          <w:sz w:val="32"/>
          <w:szCs w:val="32"/>
          <w:lang w:val="en-US" w:eastAsia="zh-CN"/>
          <w14:ligatures w14:val="none"/>
        </w:rPr>
        <w:t>（二）发生行贿、受贿等违法违纪行为；</w:t>
      </w:r>
    </w:p>
    <w:p w14:paraId="6BA4DF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36" w:lineRule="auto"/>
        <w:ind w:leftChars="0" w:firstLine="648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2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color w:val="auto"/>
          <w:spacing w:val="2"/>
          <w:kern w:val="0"/>
          <w:sz w:val="32"/>
          <w:szCs w:val="32"/>
          <w:lang w:val="en-US" w:eastAsia="zh-CN"/>
          <w14:ligatures w14:val="none"/>
        </w:rPr>
        <w:t>（三）因重大过失或违规执业导致重大责任事故；</w:t>
      </w:r>
    </w:p>
    <w:p w14:paraId="4E0D52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36" w:lineRule="auto"/>
        <w:ind w:leftChars="0" w:firstLine="648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2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color w:val="auto"/>
          <w:spacing w:val="2"/>
          <w:kern w:val="0"/>
          <w:sz w:val="32"/>
          <w:szCs w:val="32"/>
          <w:lang w:val="en-US" w:eastAsia="zh-CN"/>
          <w14:ligatures w14:val="none"/>
        </w:rPr>
        <w:t>（四）严重违反合同约定或采购人相关管理制度；</w:t>
      </w:r>
    </w:p>
    <w:p w14:paraId="7163C9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36" w:lineRule="auto"/>
        <w:ind w:leftChars="0" w:firstLine="648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2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color w:val="auto"/>
          <w:spacing w:val="2"/>
          <w:kern w:val="0"/>
          <w:sz w:val="32"/>
          <w:szCs w:val="32"/>
          <w:lang w:val="en-US" w:eastAsia="zh-CN"/>
          <w14:ligatures w14:val="none"/>
        </w:rPr>
        <w:t>（五）其他依法依规应予以清退的情形。</w:t>
      </w:r>
    </w:p>
    <w:p w14:paraId="79270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36" w:lineRule="auto"/>
        <w:ind w:leftChars="0" w:firstLine="651" w:firstLineChars="200"/>
        <w:textAlignment w:val="auto"/>
        <w:rPr>
          <w:rFonts w:hint="eastAsia" w:ascii="黑体" w:hAnsi="黑体" w:eastAsia="黑体" w:cs="黑体"/>
          <w:b/>
          <w:bCs/>
          <w:color w:val="auto"/>
          <w:spacing w:val="2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/>
          <w:bCs/>
          <w:color w:val="auto"/>
          <w:spacing w:val="2"/>
          <w:kern w:val="0"/>
          <w:sz w:val="32"/>
          <w:szCs w:val="32"/>
          <w:lang w:val="en-US" w:eastAsia="zh-CN"/>
          <w14:ligatures w14:val="none"/>
        </w:rPr>
        <w:t>第四条 解释与执行</w:t>
      </w:r>
    </w:p>
    <w:p w14:paraId="117980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36" w:lineRule="auto"/>
        <w:ind w:leftChars="0" w:firstLine="648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2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color w:val="auto"/>
          <w:spacing w:val="2"/>
          <w:kern w:val="0"/>
          <w:sz w:val="32"/>
          <w:szCs w:val="32"/>
          <w:lang w:val="en-US" w:eastAsia="zh-CN"/>
          <w14:ligatures w14:val="none"/>
        </w:rPr>
        <w:t>本规则解释权归中山市南朗街道平安法治办公室所有，自发布之日起执行。</w:t>
      </w:r>
    </w:p>
    <w:p w14:paraId="033C16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36" w:lineRule="auto"/>
        <w:ind w:leftChars="0" w:firstLine="648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2"/>
          <w:kern w:val="0"/>
          <w:sz w:val="32"/>
          <w:szCs w:val="32"/>
          <w:lang w:val="en-US" w:eastAsia="zh-CN"/>
          <w14:ligatures w14:val="none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9678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4BA65C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4BA65C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44777"/>
    <w:rsid w:val="02545B8D"/>
    <w:rsid w:val="076D0B15"/>
    <w:rsid w:val="10B244F7"/>
    <w:rsid w:val="14672E82"/>
    <w:rsid w:val="16744777"/>
    <w:rsid w:val="1B0D2B6E"/>
    <w:rsid w:val="1BA76382"/>
    <w:rsid w:val="2F103382"/>
    <w:rsid w:val="3BF017DA"/>
    <w:rsid w:val="43B92C96"/>
    <w:rsid w:val="489F7140"/>
    <w:rsid w:val="49663CAA"/>
    <w:rsid w:val="51BC0756"/>
    <w:rsid w:val="63105D3C"/>
    <w:rsid w:val="66A70565"/>
    <w:rsid w:val="6E3874CF"/>
    <w:rsid w:val="737C5EDA"/>
    <w:rsid w:val="7409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646be9-a15e-4322-a7e3-7911bf48aa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中山翠亨新区</Company>
  <Pages>2</Pages>
  <Words>481</Words>
  <Characters>482</Characters>
  <Lines>0</Lines>
  <Paragraphs>0</Paragraphs>
  <TotalTime>12</TotalTime>
  <ScaleCrop>false</ScaleCrop>
  <LinksUpToDate>false</LinksUpToDate>
  <CharactersWithSpaces>486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2026-01-23T08:23:00Z</dcterms:created>
  <dc:creator>Administrator</dc:creator>
  <cp:lastModifiedBy>007ADG</cp:lastModifiedBy>
  <cp:lastPrinted>2026-03-11T02:33:00Z</cp:lastPrinted>
  <dcterms:modified xsi:type="dcterms:W3CDTF">2026-03-11T03:55:18Z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C471AE2C77D84307965FCE8A51626376_13</vt:lpwstr>
  </property>
  <property fmtid="{D5CDD505-2E9C-101B-9397-08002B2CF9AE}" pid="4" name="KSOTemplateDocerSaveRecord">
    <vt:lpwstr>eyJoZGlkIjoiYjA4OTI1MDM4NTA0MTE2ZGNhYjBiNWRjMTIyZWE1MjgiLCJ1c2VySWQiOiIxNzQxNTc5In0=</vt:lpwstr>
  </property>
</Properties>
</file>