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5CF6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关于变更粤（2025）中山市不动产权第0536277号</w:t>
      </w:r>
    </w:p>
    <w:p w14:paraId="58E28C1D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 w14:paraId="7660B1B9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041015"/>
            <wp:effectExtent l="0" t="0" r="11430" b="6985"/>
            <wp:docPr id="1" name="图片 1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捕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E7B17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林志平用地图</w:t>
      </w:r>
    </w:p>
    <w:p w14:paraId="397216BC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该宗地位于中山市南朗街道翠亨村园坑新村上园街六巷6号，不动产权证号为更粤（2025）中山市不动产权第0536277号，证载土地用途为农村宅基地，用地面积为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380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林志平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 w14:paraId="1E21DDC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 w14:paraId="196FA25E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z w:val="30"/>
          <w:szCs w:val="30"/>
        </w:rPr>
        <w:t>翠亨国际旅游小镇控制性详细规划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D03-05</w:t>
      </w:r>
    </w:p>
    <w:p w14:paraId="203E17C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地块内</w:t>
      </w:r>
      <w:r>
        <w:rPr>
          <w:rFonts w:hint="eastAsia" w:ascii="仿宋" w:hAnsi="仿宋" w:eastAsia="仿宋" w:cs="仿宋"/>
          <w:sz w:val="30"/>
          <w:szCs w:val="30"/>
        </w:rPr>
        <w:t>，为二类居住用地，符合规划用地性质。拟根据相关规定和技术标准办理规划条件变更。</w:t>
      </w:r>
      <w:bookmarkStart w:id="0" w:name="_GoBack"/>
      <w:bookmarkEnd w:id="0"/>
    </w:p>
    <w:p w14:paraId="5D99FA36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56C6C5A9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李</w:t>
      </w:r>
      <w:r>
        <w:rPr>
          <w:rFonts w:hint="eastAsia" w:ascii="仿宋" w:hAnsi="仿宋" w:eastAsia="仿宋" w:cs="仿宋"/>
          <w:sz w:val="30"/>
          <w:szCs w:val="30"/>
        </w:rPr>
        <w:t>先生    联系电话：85598381</w:t>
      </w:r>
    </w:p>
    <w:p w14:paraId="1DEEC10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7C1AAFED"/>
    <w:p w14:paraId="774C70DF"/>
    <w:p w14:paraId="2EBB4D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10B2126B"/>
    <w:rsid w:val="11AA2163"/>
    <w:rsid w:val="180533FE"/>
    <w:rsid w:val="1ABC2BC8"/>
    <w:rsid w:val="1C923177"/>
    <w:rsid w:val="1F1462D1"/>
    <w:rsid w:val="395D3C64"/>
    <w:rsid w:val="4F00772F"/>
    <w:rsid w:val="4FEF1C6D"/>
    <w:rsid w:val="53C600F3"/>
    <w:rsid w:val="61CD1967"/>
    <w:rsid w:val="6A02619E"/>
    <w:rsid w:val="70C24F65"/>
    <w:rsid w:val="72BB162B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何东冬</cp:lastModifiedBy>
  <dcterms:modified xsi:type="dcterms:W3CDTF">2026-02-25T09:12:24Z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FA2B13D0E58340B39CE1BE7417A1EF59_13</vt:lpwstr>
  </property>
</Properties>
</file>