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F9D806">
      <w:pPr>
        <w:wordWrap w:val="0"/>
        <w:spacing w:line="600" w:lineRule="exact"/>
        <w:jc w:val="center"/>
        <w:rPr>
          <w:rFonts w:ascii="Times New Roman" w:hAnsi="Times New Roman" w:eastAsia="方正小标宋简体" w:cs="方正小标宋简体"/>
          <w:sz w:val="44"/>
          <w:szCs w:val="36"/>
        </w:rPr>
      </w:pPr>
      <w:r>
        <w:rPr>
          <w:rFonts w:ascii="Times New Roman" w:hAnsi="Times New Roman" w:eastAsia="方正小标宋简体" w:cs="方正小标宋简体"/>
          <w:sz w:val="44"/>
          <w:szCs w:val="36"/>
        </w:rPr>
        <w:t>中山市三角镇人民政府</w:t>
      </w:r>
      <w:r>
        <w:rPr>
          <w:rFonts w:ascii="Times New Roman" w:hAnsi="Times New Roman" w:eastAsia="方正小标宋简体" w:cs="方正小标宋简体"/>
          <w:sz w:val="44"/>
          <w:szCs w:val="36"/>
        </w:rPr>
        <w:cr/>
      </w:r>
      <w:r>
        <w:rPr>
          <w:rFonts w:ascii="Times New Roman" w:hAnsi="Times New Roman" w:eastAsia="方正小标宋简体" w:cs="方正小标宋简体"/>
          <w:sz w:val="44"/>
          <w:szCs w:val="36"/>
        </w:rPr>
        <w:t>行政处罚决定书</w:t>
      </w:r>
    </w:p>
    <w:p w14:paraId="40E12BCE">
      <w:pPr>
        <w:wordWrap w:val="0"/>
        <w:spacing w:line="600" w:lineRule="exact"/>
        <w:jc w:val="center"/>
        <w:rPr>
          <w:rFonts w:ascii="Times New Roman" w:hAnsi="Times New Roman" w:cs="Times New Roman"/>
          <w:szCs w:val="20"/>
        </w:rPr>
      </w:pPr>
      <w:r>
        <w:rPr>
          <w:rFonts w:hint="eastAsia" w:ascii="Times New Roman" w:hAnsi="Times New Roman" w:eastAsia="楷体_GB2312" w:cs="Times New Roman"/>
          <w:szCs w:val="28"/>
        </w:rPr>
        <w:t>粤中三角执罚字〔2025〕713号</w:t>
      </w:r>
    </w:p>
    <w:p w14:paraId="27D28E46">
      <w:pPr>
        <w:pStyle w:val="13"/>
        <w:spacing w:line="600" w:lineRule="exact"/>
        <w:ind w:firstLine="640" w:firstLineChars="200"/>
        <w:rPr>
          <w:rFonts w:ascii="Times New Roman" w:hAnsi="Times New Roman" w:cs="仿宋_GB2312"/>
          <w:szCs w:val="30"/>
        </w:rPr>
      </w:pPr>
      <w:r>
        <w:rPr>
          <w:rFonts w:hint="eastAsia" w:ascii="Times New Roman" w:hAnsi="Times New Roman" w:cs="仿宋_GB2312"/>
          <w:szCs w:val="30"/>
        </w:rPr>
        <w:t>姓名：龙旭林</w:t>
      </w:r>
    </w:p>
    <w:p w14:paraId="64D5E6F2">
      <w:pPr>
        <w:pStyle w:val="13"/>
        <w:spacing w:line="600" w:lineRule="exact"/>
        <w:ind w:firstLine="640" w:firstLineChars="200"/>
        <w:rPr>
          <w:rFonts w:hint="default" w:ascii="Times New Roman" w:hAnsi="Times New Roman" w:eastAsia="仿宋_GB2312" w:cs="仿宋_GB2312"/>
          <w:szCs w:val="30"/>
          <w:lang w:val="en-US" w:eastAsia="zh-CN"/>
        </w:rPr>
      </w:pPr>
      <w:r>
        <w:rPr>
          <w:rFonts w:hint="eastAsia" w:ascii="Times New Roman" w:hAnsi="Times New Roman" w:cs="仿宋_GB2312"/>
          <w:szCs w:val="30"/>
        </w:rPr>
        <w:t>居民身份证：44142419</w:t>
      </w:r>
      <w:r>
        <w:rPr>
          <w:rFonts w:hint="eastAsia" w:ascii="Times New Roman" w:hAnsi="Times New Roman" w:cs="仿宋_GB2312"/>
          <w:szCs w:val="30"/>
          <w:lang w:val="en-US" w:eastAsia="zh-CN"/>
        </w:rPr>
        <w:t>****</w:t>
      </w:r>
      <w:r>
        <w:rPr>
          <w:rFonts w:hint="eastAsia" w:ascii="Times New Roman" w:hAnsi="Times New Roman" w:cs="仿宋_GB2312"/>
          <w:szCs w:val="30"/>
        </w:rPr>
        <w:t>12</w:t>
      </w:r>
      <w:r>
        <w:rPr>
          <w:rFonts w:hint="eastAsia" w:ascii="Times New Roman" w:hAnsi="Times New Roman" w:cs="仿宋_GB2312"/>
          <w:szCs w:val="30"/>
          <w:lang w:val="en-US" w:eastAsia="zh-CN"/>
        </w:rPr>
        <w:t>****</w:t>
      </w:r>
    </w:p>
    <w:p w14:paraId="4435A0C3">
      <w:pPr>
        <w:pStyle w:val="13"/>
        <w:spacing w:line="600" w:lineRule="exact"/>
        <w:ind w:firstLine="640" w:firstLineChars="200"/>
        <w:rPr>
          <w:rFonts w:hint="default" w:ascii="Times New Roman" w:hAnsi="Times New Roman" w:eastAsia="仿宋_GB2312" w:cs="仿宋_GB2312"/>
          <w:szCs w:val="30"/>
          <w:lang w:val="en-US" w:eastAsia="zh-CN"/>
        </w:rPr>
      </w:pPr>
      <w:r>
        <w:rPr>
          <w:rStyle w:val="24"/>
          <w:rFonts w:hint="eastAsia" w:ascii="Times New Roman" w:hAnsi="Times New Roman"/>
        </w:rPr>
        <w:t>住址</w:t>
      </w:r>
      <w:r>
        <w:rPr>
          <w:rFonts w:hint="eastAsia" w:ascii="Times New Roman" w:hAnsi="Times New Roman" w:cs="仿宋_GB2312"/>
          <w:szCs w:val="30"/>
        </w:rPr>
        <w:t>：广东省梅州市五华县</w:t>
      </w:r>
      <w:r>
        <w:rPr>
          <w:rFonts w:hint="eastAsia" w:ascii="Times New Roman" w:hAnsi="Times New Roman" w:cs="仿宋_GB2312"/>
          <w:szCs w:val="30"/>
          <w:lang w:val="en-US" w:eastAsia="zh-CN"/>
        </w:rPr>
        <w:t>****</w:t>
      </w:r>
    </w:p>
    <w:p w14:paraId="37FF1208">
      <w:pPr>
        <w:spacing w:line="600" w:lineRule="exact"/>
        <w:ind w:firstLine="640" w:firstLineChars="200"/>
        <w:rPr>
          <w:rFonts w:hint="eastAsia" w:ascii="Times New Roman" w:hAnsi="Times New Roman" w:cs="Times New Roman"/>
          <w:szCs w:val="32"/>
        </w:rPr>
      </w:pPr>
      <w:r>
        <w:rPr>
          <w:rFonts w:hint="eastAsia" w:ascii="Times New Roman" w:hAnsi="Times New Roman" w:cs="Times New Roman"/>
          <w:szCs w:val="32"/>
        </w:rPr>
        <w:t>2025年9月15日，</w:t>
      </w:r>
      <w:r>
        <w:rPr>
          <w:rFonts w:hint="eastAsia" w:ascii="Times New Roman" w:hAnsi="Times New Roman" w:cs="Times New Roman"/>
          <w:szCs w:val="32"/>
          <w:lang w:eastAsia="zh-CN"/>
        </w:rPr>
        <w:t>本机关（单位）</w:t>
      </w:r>
      <w:r>
        <w:rPr>
          <w:rFonts w:hint="eastAsia" w:ascii="Times New Roman" w:hAnsi="Times New Roman" w:cs="Times New Roman"/>
          <w:szCs w:val="32"/>
        </w:rPr>
        <w:t>执法人员对你负责的位于中山市三角镇民安南路旁的经营场所进行检查</w:t>
      </w:r>
      <w:r>
        <w:rPr>
          <w:rFonts w:hint="eastAsia" w:ascii="Times New Roman" w:hAnsi="Times New Roman" w:cs="Times New Roman"/>
          <w:szCs w:val="32"/>
          <w:lang w:eastAsia="zh-CN"/>
        </w:rPr>
        <w:t>，</w:t>
      </w:r>
      <w:r>
        <w:rPr>
          <w:rFonts w:hint="eastAsia" w:ascii="Times New Roman" w:hAnsi="Times New Roman" w:cs="Times New Roman"/>
          <w:szCs w:val="32"/>
          <w:lang w:val="en-US" w:eastAsia="zh-CN"/>
        </w:rPr>
        <w:t>发现</w:t>
      </w:r>
      <w:r>
        <w:rPr>
          <w:rFonts w:hint="eastAsia" w:ascii="Times New Roman" w:hAnsi="Times New Roman" w:cs="Times New Roman"/>
          <w:szCs w:val="32"/>
        </w:rPr>
        <w:t>该场所是一家废品回收站，面积约1400平方米，现场有电子秤1台，堆放有废金属、废纸皮、废塑胶一批，你正在进行废品回收工作。你未能出示该场所《营业执照》接受检查。经查明，你在未依法取得《营业执照》的情况下，自2024年10月起擅自在上述场所从事废品回收经营，期间共获利8000元，违法所得8000元。</w:t>
      </w:r>
    </w:p>
    <w:p w14:paraId="3E6254C4">
      <w:pPr>
        <w:spacing w:line="600" w:lineRule="exact"/>
        <w:ind w:firstLine="640" w:firstLineChars="200"/>
        <w:rPr>
          <w:rFonts w:hint="eastAsia" w:ascii="Times New Roman" w:hAnsi="Times New Roman" w:cs="Times New Roman"/>
          <w:szCs w:val="32"/>
        </w:rPr>
      </w:pPr>
      <w:r>
        <w:rPr>
          <w:rFonts w:hint="eastAsia" w:ascii="Times New Roman" w:hAnsi="Times New Roman" w:cs="Times New Roman"/>
          <w:szCs w:val="32"/>
        </w:rPr>
        <w:t>以上事实有《现场检查笔录》、现场检查相片、《责令改正通知书》及送达回证、《询问笔录》、你的身份证复印件等证据证实。</w:t>
      </w:r>
    </w:p>
    <w:p w14:paraId="3AEACD9F">
      <w:pPr>
        <w:spacing w:line="600" w:lineRule="exact"/>
        <w:ind w:firstLine="640" w:firstLineChars="200"/>
        <w:rPr>
          <w:rFonts w:ascii="Times New Roman" w:hAnsi="Times New Roman" w:cs="仿宋_GB2312"/>
          <w:szCs w:val="32"/>
        </w:rPr>
      </w:pPr>
      <w:r>
        <w:rPr>
          <w:rFonts w:hint="eastAsia" w:ascii="Times New Roman" w:hAnsi="Times New Roman" w:cs="Times New Roman"/>
          <w:szCs w:val="32"/>
        </w:rPr>
        <w:t>你无照从事废品回收经营，违反了《无证无照经营查处办法》第二条“任何单位或者个人不得违反法律、法规、国务院决定的规定，从事无证无照经营。”的规定。</w:t>
      </w:r>
    </w:p>
    <w:p w14:paraId="38663F39">
      <w:pPr>
        <w:wordWrap w:val="0"/>
        <w:spacing w:line="600" w:lineRule="exact"/>
        <w:ind w:firstLine="640" w:firstLineChars="200"/>
        <w:rPr>
          <w:rStyle w:val="7"/>
          <w:rFonts w:ascii="Times New Roman" w:hAnsi="Times New Roman"/>
          <w:sz w:val="32"/>
          <w:u w:color="auto"/>
        </w:rPr>
      </w:pPr>
      <w:r>
        <w:rPr>
          <w:rFonts w:hint="eastAsia" w:ascii="Times New Roman" w:hAnsi="Times New Roman" w:cs="Times New Roman"/>
          <w:szCs w:val="32"/>
        </w:rPr>
        <w:t>本机关（单位）已于202</w:t>
      </w:r>
      <w:r>
        <w:rPr>
          <w:rFonts w:hint="eastAsia" w:ascii="Times New Roman" w:hAnsi="Times New Roman" w:cs="Times New Roman"/>
          <w:szCs w:val="32"/>
          <w:lang w:val="en-US" w:eastAsia="zh-CN"/>
        </w:rPr>
        <w:t>5</w:t>
      </w:r>
      <w:r>
        <w:rPr>
          <w:rFonts w:hint="eastAsia" w:ascii="Times New Roman" w:hAnsi="Times New Roman" w:cs="Times New Roman"/>
          <w:szCs w:val="32"/>
        </w:rPr>
        <w:t>年</w:t>
      </w:r>
      <w:r>
        <w:rPr>
          <w:rFonts w:hint="eastAsia" w:ascii="Times New Roman" w:hAnsi="Times New Roman" w:cs="Times New Roman"/>
          <w:szCs w:val="32"/>
          <w:lang w:val="en-US" w:eastAsia="zh-CN"/>
        </w:rPr>
        <w:t>1</w:t>
      </w:r>
      <w:r>
        <w:rPr>
          <w:rFonts w:hint="eastAsia" w:ascii="Times New Roman" w:hAnsi="Times New Roman" w:cs="Times New Roman"/>
          <w:szCs w:val="32"/>
        </w:rPr>
        <w:t>1月</w:t>
      </w:r>
      <w:r>
        <w:rPr>
          <w:rFonts w:hint="eastAsia" w:ascii="Times New Roman" w:hAnsi="Times New Roman" w:cs="Times New Roman"/>
          <w:szCs w:val="32"/>
          <w:lang w:val="en-US" w:eastAsia="zh-CN"/>
        </w:rPr>
        <w:t>27</w:t>
      </w:r>
      <w:r>
        <w:rPr>
          <w:rFonts w:hint="eastAsia" w:ascii="Times New Roman" w:hAnsi="Times New Roman" w:cs="Times New Roman"/>
          <w:szCs w:val="32"/>
        </w:rPr>
        <w:t>日告知你违法事实处罚依据和拟作出的处罚决定，并明确告知你有权进行陈述、申辩</w:t>
      </w:r>
      <w:r>
        <w:rPr>
          <w:rFonts w:hint="eastAsia" w:ascii="Times New Roman" w:hAnsi="Times New Roman" w:cs="Times New Roman"/>
          <w:szCs w:val="32"/>
          <w:lang w:val="en-US" w:eastAsia="zh-CN"/>
        </w:rPr>
        <w:t>和要求听证</w:t>
      </w:r>
      <w:r>
        <w:rPr>
          <w:rFonts w:hint="eastAsia" w:ascii="Times New Roman" w:hAnsi="Times New Roman" w:cs="Times New Roman"/>
          <w:szCs w:val="32"/>
        </w:rPr>
        <w:t>。你</w:t>
      </w:r>
      <w:r>
        <w:rPr>
          <w:rFonts w:hint="eastAsia" w:ascii="Times New Roman" w:hAnsi="Times New Roman" w:cs="Times New Roman"/>
          <w:szCs w:val="32"/>
          <w:lang w:val="en-US" w:eastAsia="zh-CN"/>
        </w:rPr>
        <w:t>于11月27日、28日</w:t>
      </w:r>
      <w:r>
        <w:rPr>
          <w:rFonts w:hint="eastAsia" w:ascii="Times New Roman" w:hAnsi="Times New Roman" w:cs="Times New Roman"/>
          <w:szCs w:val="32"/>
        </w:rPr>
        <w:t>作陈述、申辩。该事实有《中山市三角镇人民政府行政处罚</w:t>
      </w:r>
      <w:r>
        <w:rPr>
          <w:rFonts w:hint="eastAsia" w:ascii="Times New Roman" w:hAnsi="Times New Roman" w:cs="Times New Roman"/>
          <w:szCs w:val="32"/>
          <w:lang w:val="en-US" w:eastAsia="zh-CN"/>
        </w:rPr>
        <w:t>听证</w:t>
      </w:r>
      <w:r>
        <w:rPr>
          <w:rFonts w:hint="eastAsia" w:ascii="Times New Roman" w:hAnsi="Times New Roman" w:cs="Times New Roman"/>
          <w:szCs w:val="32"/>
        </w:rPr>
        <w:t>告知书》（粤中三角执</w:t>
      </w:r>
      <w:r>
        <w:rPr>
          <w:rFonts w:hint="eastAsia" w:ascii="Times New Roman" w:hAnsi="Times New Roman" w:cs="Times New Roman"/>
          <w:szCs w:val="32"/>
          <w:lang w:val="en-US" w:eastAsia="zh-CN"/>
        </w:rPr>
        <w:t>听</w:t>
      </w:r>
      <w:r>
        <w:rPr>
          <w:rFonts w:hint="eastAsia" w:ascii="Times New Roman" w:hAnsi="Times New Roman" w:cs="Times New Roman"/>
          <w:szCs w:val="32"/>
        </w:rPr>
        <w:t>告〔2025〕</w:t>
      </w:r>
      <w:r>
        <w:rPr>
          <w:rFonts w:hint="eastAsia" w:ascii="Times New Roman" w:hAnsi="Times New Roman" w:cs="Times New Roman"/>
          <w:szCs w:val="32"/>
          <w:lang w:val="en-US" w:eastAsia="zh-CN"/>
        </w:rPr>
        <w:t>713</w:t>
      </w:r>
      <w:r>
        <w:rPr>
          <w:rFonts w:hint="eastAsia" w:ascii="Times New Roman" w:hAnsi="Times New Roman" w:cs="Times New Roman"/>
          <w:szCs w:val="32"/>
        </w:rPr>
        <w:t>号）、</w:t>
      </w:r>
      <w:r>
        <w:rPr>
          <w:rFonts w:hint="eastAsia" w:ascii="Times New Roman" w:hAnsi="Times New Roman" w:cs="Times New Roman"/>
          <w:szCs w:val="32"/>
          <w:lang w:val="en-US" w:eastAsia="zh-CN"/>
        </w:rPr>
        <w:t>送达录像、《陈述申辩书》</w:t>
      </w:r>
      <w:r>
        <w:rPr>
          <w:rFonts w:hint="eastAsia" w:ascii="Times New Roman" w:hAnsi="Times New Roman" w:cs="Times New Roman"/>
          <w:szCs w:val="32"/>
        </w:rPr>
        <w:t>等材料为证。</w:t>
      </w:r>
      <w:r>
        <w:rPr>
          <w:rFonts w:hint="eastAsia" w:ascii="Times New Roman" w:hAnsi="Times New Roman" w:cs="Times New Roman"/>
          <w:szCs w:val="32"/>
          <w:lang w:val="en-US" w:eastAsia="zh-CN"/>
        </w:rPr>
        <w:t>经复核，本机关（单位）认为你陈述、申辩理由成立，予以采纳。你未提出听证申请。</w:t>
      </w:r>
      <w:r>
        <w:rPr>
          <w:rStyle w:val="7"/>
          <w:rFonts w:ascii="Times New Roman" w:hAnsi="Times New Roman"/>
          <w:sz w:val="32"/>
          <w:u w:color="auto"/>
        </w:rPr>
        <w:cr/>
      </w:r>
      <w:r>
        <w:rPr>
          <w:rStyle w:val="7"/>
          <w:rFonts w:ascii="Times New Roman" w:hAnsi="Times New Roman"/>
          <w:sz w:val="32"/>
          <w:u w:color="auto"/>
        </w:rPr>
        <w:t>　　</w:t>
      </w:r>
      <w:r>
        <w:rPr>
          <w:rStyle w:val="7"/>
          <w:rFonts w:hint="eastAsia" w:ascii="Times New Roman" w:hAnsi="Times New Roman"/>
          <w:sz w:val="32"/>
          <w:u w:color="auto"/>
          <w:lang w:val="en-US" w:eastAsia="zh-CN"/>
        </w:rPr>
        <w:t>依据</w:t>
      </w:r>
      <w:r>
        <w:rPr>
          <w:rStyle w:val="7"/>
          <w:rFonts w:ascii="Times New Roman" w:hAnsi="Times New Roman"/>
          <w:sz w:val="32"/>
          <w:u w:color="auto"/>
        </w:rPr>
        <w:t>《无证无照经营查处办法》第十三条</w:t>
      </w:r>
      <w:r>
        <w:rPr>
          <w:rStyle w:val="7"/>
          <w:rFonts w:hint="eastAsia" w:ascii="Times New Roman" w:hAnsi="Times New Roman"/>
          <w:sz w:val="32"/>
          <w:u w:color="auto"/>
          <w:lang w:eastAsia="zh-CN"/>
        </w:rPr>
        <w:t>“</w:t>
      </w:r>
      <w:r>
        <w:rPr>
          <w:rStyle w:val="7"/>
          <w:rFonts w:ascii="Times New Roman" w:hAnsi="Times New Roman"/>
          <w:sz w:val="32"/>
          <w:u w:color="auto"/>
        </w:rPr>
        <w:t>从事无照经营的，由工商行政管理部门依照相关法律、行政法规的规定予以处罚。法律、行政法规对无照经营的处罚没有明确规定的，由工商行政管理部门责令停止违法行为，没收违法所得，并处1万元以下的罚款。</w:t>
      </w:r>
      <w:r>
        <w:rPr>
          <w:rStyle w:val="7"/>
          <w:rFonts w:hint="eastAsia" w:ascii="Times New Roman" w:hAnsi="Times New Roman"/>
          <w:sz w:val="32"/>
          <w:u w:color="auto"/>
          <w:lang w:eastAsia="zh-CN"/>
        </w:rPr>
        <w:t>”</w:t>
      </w:r>
      <w:r>
        <w:rPr>
          <w:rStyle w:val="7"/>
          <w:rFonts w:ascii="Times New Roman" w:hAnsi="Times New Roman"/>
          <w:sz w:val="32"/>
          <w:u w:color="auto"/>
        </w:rPr>
        <w:t>的规定，</w:t>
      </w:r>
      <w:r>
        <w:rPr>
          <w:rStyle w:val="7"/>
          <w:rFonts w:hint="eastAsia" w:ascii="Times New Roman" w:hAnsi="Times New Roman"/>
          <w:sz w:val="32"/>
          <w:u w:color="auto"/>
          <w:lang w:val="en-US" w:eastAsia="zh-CN"/>
        </w:rPr>
        <w:t>参照《广东省市场监督管理局行政处罚裁量权适用规则》第十一条第（二）项和</w:t>
      </w:r>
      <w:r>
        <w:rPr>
          <w:rStyle w:val="7"/>
          <w:rFonts w:ascii="Times New Roman" w:hAnsi="Times New Roman"/>
          <w:sz w:val="32"/>
          <w:u w:color="auto"/>
        </w:rPr>
        <w:t>《广东省市场监督管理局行政处罚裁量权基准》序号15，你</w:t>
      </w:r>
      <w:r>
        <w:rPr>
          <w:rStyle w:val="7"/>
          <w:rFonts w:hint="eastAsia" w:ascii="Times New Roman" w:hAnsi="Times New Roman"/>
          <w:sz w:val="32"/>
          <w:u w:color="auto"/>
          <w:lang w:eastAsia="zh-CN"/>
        </w:rPr>
        <w:t>的</w:t>
      </w:r>
      <w:r>
        <w:rPr>
          <w:rStyle w:val="7"/>
          <w:rFonts w:hint="eastAsia" w:ascii="Times New Roman" w:hAnsi="Times New Roman"/>
          <w:sz w:val="32"/>
          <w:u w:color="auto"/>
          <w:lang w:val="en-US" w:eastAsia="zh-CN"/>
        </w:rPr>
        <w:t>违法行为</w:t>
      </w:r>
      <w:r>
        <w:rPr>
          <w:rStyle w:val="7"/>
          <w:rFonts w:ascii="Times New Roman" w:hAnsi="Times New Roman"/>
          <w:sz w:val="32"/>
          <w:u w:color="auto"/>
        </w:rPr>
        <w:t>属于从轻</w:t>
      </w:r>
      <w:r>
        <w:rPr>
          <w:rStyle w:val="7"/>
          <w:rFonts w:hint="eastAsia" w:ascii="Times New Roman" w:hAnsi="Times New Roman"/>
          <w:sz w:val="32"/>
          <w:u w:color="auto"/>
          <w:lang w:val="en-US" w:eastAsia="zh-CN"/>
        </w:rPr>
        <w:t>裁量</w:t>
      </w:r>
      <w:r>
        <w:rPr>
          <w:rStyle w:val="7"/>
          <w:rFonts w:ascii="Times New Roman" w:hAnsi="Times New Roman"/>
          <w:sz w:val="32"/>
          <w:u w:color="auto"/>
        </w:rPr>
        <w:t>档次。本机关（单位）决定对你作出如下行政处罚：</w:t>
      </w:r>
    </w:p>
    <w:p w14:paraId="7F4EB673">
      <w:pPr>
        <w:wordWrap w:val="0"/>
        <w:spacing w:line="600" w:lineRule="exact"/>
        <w:ind w:firstLine="640" w:firstLineChars="200"/>
        <w:rPr>
          <w:rStyle w:val="7"/>
          <w:rFonts w:ascii="Times New Roman" w:hAnsi="Times New Roman"/>
          <w:sz w:val="32"/>
          <w:u w:color="auto"/>
        </w:rPr>
      </w:pPr>
      <w:r>
        <w:rPr>
          <w:rStyle w:val="7"/>
          <w:rFonts w:ascii="Times New Roman" w:hAnsi="Times New Roman"/>
          <w:sz w:val="32"/>
          <w:u w:color="auto"/>
        </w:rPr>
        <w:t>1、罚款人民币叁仟元整（¥3000）；</w:t>
      </w:r>
    </w:p>
    <w:p w14:paraId="5CDF2AA5">
      <w:pPr>
        <w:wordWrap w:val="0"/>
        <w:spacing w:line="600" w:lineRule="exact"/>
        <w:ind w:firstLine="640" w:firstLineChars="200"/>
        <w:rPr>
          <w:rFonts w:ascii="Times New Roman" w:hAnsi="Times New Roman"/>
        </w:rPr>
      </w:pPr>
      <w:r>
        <w:rPr>
          <w:rStyle w:val="7"/>
          <w:rFonts w:ascii="Times New Roman" w:hAnsi="Times New Roman"/>
          <w:sz w:val="32"/>
          <w:u w:color="auto"/>
        </w:rPr>
        <w:t>2、没收违法所得人民币捌仟元整（¥8000）。</w:t>
      </w:r>
    </w:p>
    <w:p w14:paraId="37B837A2">
      <w:pPr>
        <w:wordWrap w:val="0"/>
        <w:spacing w:line="600" w:lineRule="exact"/>
        <w:ind w:firstLine="640" w:firstLineChars="200"/>
        <w:rPr>
          <w:rFonts w:ascii="Times New Roman" w:hAnsi="Times New Roman"/>
        </w:rPr>
      </w:pPr>
      <w:r>
        <w:rPr>
          <w:rFonts w:ascii="Times New Roman" w:hAnsi="Times New Roman"/>
        </w:rPr>
        <w:t>你应当自收到本决定书之日起15日内按缴款须知要求缴纳罚款（详见《广东省非税收入一般缴款书（电子）》）。到期不缴纳罚款的，依据《中华人民共和国行政处罚法》第七十二条第一款第一项的规定，每日按罚款数额的3%加处罚款，加处罚款的数额不超出罚款的数额。</w:t>
      </w:r>
    </w:p>
    <w:p w14:paraId="313B1639">
      <w:pPr>
        <w:widowControl/>
        <w:wordWrap w:val="0"/>
        <w:spacing w:line="600" w:lineRule="exact"/>
        <w:ind w:firstLine="640" w:firstLineChars="200"/>
        <w:rPr>
          <w:rFonts w:ascii="Times New Roman" w:hAnsi="Times New Roman" w:cs="仿宋_GB2312"/>
          <w:bCs/>
          <w:szCs w:val="32"/>
        </w:rPr>
      </w:pPr>
      <w:r>
        <w:rPr>
          <w:rFonts w:hint="eastAsia" w:ascii="Times New Roman" w:hAnsi="Times New Roman" w:cs="仿宋_GB2312"/>
          <w:bCs/>
          <w:szCs w:val="32"/>
        </w:rPr>
        <w:t>如</w:t>
      </w:r>
      <w:r>
        <w:rPr>
          <w:rFonts w:hint="eastAsia" w:ascii="Times New Roman" w:hAnsi="Times New Roman" w:cs="仿宋_GB2312"/>
          <w:bCs/>
          <w:color w:val="0D0D0D" w:themeColor="text1" w:themeTint="F2"/>
          <w:szCs w:val="32"/>
          <w14:textFill>
            <w14:solidFill>
              <w14:schemeClr w14:val="tx1">
                <w14:lumMod w14:val="95000"/>
                <w14:lumOff w14:val="5000"/>
              </w14:schemeClr>
            </w14:solidFill>
          </w14:textFill>
        </w:rPr>
        <w:t>不服本</w:t>
      </w:r>
      <w:r>
        <w:rPr>
          <w:rFonts w:hint="eastAsia" w:ascii="Times New Roman" w:hAnsi="Times New Roman" w:cs="仿宋_GB2312"/>
          <w:color w:val="0D0D0D" w:themeColor="text1" w:themeTint="F2"/>
          <w:szCs w:val="32"/>
          <w14:textFill>
            <w14:solidFill>
              <w14:schemeClr w14:val="tx1">
                <w14:lumMod w14:val="95000"/>
                <w14:lumOff w14:val="5000"/>
              </w14:schemeClr>
            </w14:solidFill>
          </w14:textFill>
        </w:rPr>
        <w:t>行政处罚决定</w:t>
      </w:r>
      <w:r>
        <w:rPr>
          <w:rFonts w:hint="eastAsia" w:ascii="Times New Roman" w:hAnsi="Times New Roman" w:cs="仿宋_GB2312"/>
          <w:bCs/>
          <w:color w:val="0D0D0D" w:themeColor="text1" w:themeTint="F2"/>
          <w:szCs w:val="32"/>
          <w14:textFill>
            <w14:solidFill>
              <w14:schemeClr w14:val="tx1">
                <w14:lumMod w14:val="95000"/>
                <w14:lumOff w14:val="5000"/>
              </w14:schemeClr>
            </w14:solidFill>
          </w14:textFill>
        </w:rPr>
        <w:t>，可以自收到本决定书之日起</w:t>
      </w:r>
      <w:r>
        <w:rPr>
          <w:rFonts w:ascii="Times New Roman" w:hAnsi="Times New Roman" w:cs="仿宋_GB2312"/>
          <w:bCs/>
          <w:color w:val="0D0D0D" w:themeColor="text1" w:themeTint="F2"/>
          <w:szCs w:val="32"/>
          <w14:textFill>
            <w14:solidFill>
              <w14:schemeClr w14:val="tx1">
                <w14:lumMod w14:val="95000"/>
                <w14:lumOff w14:val="5000"/>
              </w14:schemeClr>
            </w14:solidFill>
          </w14:textFill>
        </w:rPr>
        <w:t>60</w:t>
      </w:r>
      <w:r>
        <w:rPr>
          <w:rFonts w:hint="eastAsia" w:ascii="Times New Roman" w:hAnsi="Times New Roman" w:cs="仿宋_GB2312"/>
          <w:bCs/>
          <w:color w:val="0D0D0D" w:themeColor="text1" w:themeTint="F2"/>
          <w:szCs w:val="32"/>
          <w14:textFill>
            <w14:solidFill>
              <w14:schemeClr w14:val="tx1">
                <w14:lumMod w14:val="95000"/>
                <w14:lumOff w14:val="5000"/>
              </w14:schemeClr>
            </w14:solidFill>
          </w14:textFill>
        </w:rPr>
        <w:t>日内向</w:t>
      </w:r>
      <w:r>
        <w:rPr>
          <w:rStyle w:val="7"/>
          <w:rFonts w:ascii="Times New Roman" w:hAnsi="Times New Roman"/>
          <w:sz w:val="32"/>
          <w:szCs w:val="22"/>
        </w:rPr>
        <w:t>中山市人民政府行政复议办公室申请行政复议</w:t>
      </w:r>
      <w:r>
        <w:rPr>
          <w:rFonts w:hint="eastAsia" w:ascii="Times New Roman" w:hAnsi="Times New Roman" w:cs="仿宋_GB2312"/>
          <w:bCs/>
          <w:color w:val="0D0D0D" w:themeColor="text1" w:themeTint="F2"/>
          <w:szCs w:val="32"/>
          <w14:textFill>
            <w14:solidFill>
              <w14:schemeClr w14:val="tx1">
                <w14:lumMod w14:val="95000"/>
                <w14:lumOff w14:val="5000"/>
              </w14:schemeClr>
            </w14:solidFill>
          </w14:textFill>
        </w:rPr>
        <w:t>，也可以自收到本决定书之日起</w:t>
      </w:r>
      <w:r>
        <w:rPr>
          <w:rStyle w:val="7"/>
          <w:rFonts w:ascii="Times New Roman" w:hAnsi="Times New Roman"/>
          <w:sz w:val="32"/>
          <w:szCs w:val="22"/>
        </w:rPr>
        <w:t>6</w:t>
      </w:r>
      <w:r>
        <w:rPr>
          <w:rFonts w:ascii="Times New Roman" w:hAnsi="Times New Roman" w:cs="仿宋_GB2312"/>
          <w:szCs w:val="32"/>
        </w:rPr>
        <w:t>个月</w:t>
      </w:r>
      <w:r>
        <w:rPr>
          <w:rFonts w:hint="eastAsia" w:ascii="Times New Roman" w:hAnsi="Times New Roman" w:cs="仿宋_GB2312"/>
          <w:bCs/>
          <w:szCs w:val="32"/>
        </w:rPr>
        <w:t>内向</w:t>
      </w:r>
      <w:r>
        <w:rPr>
          <w:rStyle w:val="7"/>
          <w:rFonts w:ascii="Times New Roman" w:hAnsi="Times New Roman"/>
          <w:sz w:val="32"/>
          <w:szCs w:val="22"/>
        </w:rPr>
        <w:t>中山市第一人民法院</w:t>
      </w:r>
      <w:r>
        <w:rPr>
          <w:rFonts w:hint="eastAsia" w:ascii="Times New Roman" w:hAnsi="Times New Roman" w:cs="仿宋_GB2312"/>
          <w:bCs/>
          <w:szCs w:val="32"/>
        </w:rPr>
        <w:t>提起行政诉讼。</w:t>
      </w:r>
    </w:p>
    <w:p w14:paraId="4CA9C5D4">
      <w:pPr>
        <w:widowControl/>
        <w:wordWrap w:val="0"/>
        <w:spacing w:line="600" w:lineRule="exact"/>
        <w:ind w:firstLine="640" w:firstLineChars="200"/>
        <w:rPr>
          <w:rFonts w:ascii="Times New Roman" w:hAnsi="Times New Roman" w:cs="仿宋_GB2312"/>
          <w:kern w:val="0"/>
          <w:szCs w:val="32"/>
          <w:u w:val="single"/>
        </w:rPr>
      </w:pPr>
      <w:r>
        <w:rPr>
          <w:rFonts w:hint="eastAsia" w:ascii="Times New Roman" w:hAnsi="Times New Roman" w:cs="仿宋_GB2312"/>
          <w:kern w:val="0"/>
          <w:szCs w:val="32"/>
        </w:rPr>
        <w:t>逾期不申请行政复议，也不提起行政诉讼，又不履行本决定的，</w:t>
      </w:r>
      <w:r>
        <w:rPr>
          <w:rStyle w:val="7"/>
          <w:rFonts w:ascii="Times New Roman" w:hAnsi="Times New Roman"/>
          <w:sz w:val="32"/>
          <w:szCs w:val="22"/>
        </w:rPr>
        <w:t>本机关（单位）将依法申请人民法院强制执行</w:t>
      </w:r>
      <w:r>
        <w:rPr>
          <w:rFonts w:hint="eastAsia" w:ascii="Times New Roman" w:hAnsi="Times New Roman" w:cs="仿宋_GB2312"/>
          <w:kern w:val="0"/>
          <w:szCs w:val="32"/>
        </w:rPr>
        <w:t>。</w:t>
      </w:r>
    </w:p>
    <w:p w14:paraId="28172F42">
      <w:pPr>
        <w:wordWrap w:val="0"/>
        <w:spacing w:line="600" w:lineRule="exact"/>
        <w:ind w:firstLine="6080" w:firstLineChars="1900"/>
        <w:rPr>
          <w:rFonts w:ascii="Times New Roman" w:hAnsi="Times New Roman" w:cs="仿宋_GB2312"/>
          <w:szCs w:val="32"/>
        </w:rPr>
      </w:pPr>
      <w:r>
        <w:rPr>
          <w:rFonts w:hint="eastAsia" w:ascii="Times New Roman" w:hAnsi="Times New Roman" w:cs="仿宋_GB2312"/>
          <w:szCs w:val="32"/>
        </w:rPr>
        <w:t xml:space="preserve">    </w:t>
      </w:r>
    </w:p>
    <w:p w14:paraId="1C7CB744">
      <w:pPr>
        <w:wordWrap w:val="0"/>
        <w:spacing w:line="600" w:lineRule="exact"/>
        <w:ind w:firstLine="6080" w:firstLineChars="1900"/>
        <w:rPr>
          <w:rFonts w:ascii="Times New Roman" w:hAnsi="Times New Roman" w:cs="仿宋_GB2312"/>
          <w:szCs w:val="32"/>
        </w:rPr>
      </w:pPr>
    </w:p>
    <w:p w14:paraId="778F7FB2">
      <w:pPr>
        <w:wordWrap w:val="0"/>
        <w:spacing w:line="600" w:lineRule="exact"/>
        <w:ind w:firstLine="6080" w:firstLineChars="1900"/>
        <w:rPr>
          <w:rFonts w:ascii="Times New Roman" w:hAnsi="Times New Roman" w:cs="仿宋_GB2312"/>
          <w:szCs w:val="32"/>
        </w:rPr>
      </w:pPr>
    </w:p>
    <w:p w14:paraId="358A0FAA">
      <w:pPr>
        <w:pStyle w:val="39"/>
        <w:ind w:right="960" w:rightChars="300" w:firstLine="0" w:firstLineChars="0"/>
        <w:jc w:val="right"/>
      </w:pPr>
      <w:r>
        <w:rPr>
          <w:rFonts w:hint="eastAsia"/>
        </w:rPr>
        <w:t>中山市三角镇人民政府</w:t>
      </w:r>
    </w:p>
    <w:p w14:paraId="4D42AB21">
      <w:pPr>
        <w:pStyle w:val="39"/>
        <w:ind w:right="960" w:rightChars="300" w:firstLine="0" w:firstLineChars="0"/>
        <w:jc w:val="right"/>
      </w:pPr>
      <w:bookmarkStart w:id="0" w:name="seal_time"/>
      <w:r>
        <w:rPr>
          <w:rFonts w:hint="eastAsia"/>
          <w:lang w:eastAsia="zh"/>
          <w:woUserID w:val="1"/>
        </w:rPr>
        <w:t xml:space="preserve"> </w:t>
      </w:r>
      <w:bookmarkStart w:id="1" w:name="_GoBack"/>
      <w:bookmarkEnd w:id="1"/>
      <w:r>
        <w:rPr>
          <w:rFonts w:hint="eastAsia"/>
        </w:rPr>
        <w:t>　　　　</w:t>
      </w:r>
      <w:r>
        <w:rPr>
          <w:rFonts w:hint="eastAsia"/>
          <w:lang w:val="en-US" w:eastAsia="zh-CN"/>
        </w:rPr>
        <w:t xml:space="preserve">2025 </w:t>
      </w:r>
      <w:r>
        <w:rPr>
          <w:rFonts w:hint="eastAsia"/>
        </w:rPr>
        <w:t>年</w:t>
      </w:r>
      <w:r>
        <w:rPr>
          <w:rFonts w:hint="eastAsia"/>
          <w:lang w:val="en-US" w:eastAsia="zh-CN"/>
        </w:rPr>
        <w:t xml:space="preserve"> 1 </w:t>
      </w:r>
      <w:r>
        <w:rPr>
          <w:rFonts w:hint="eastAsia"/>
        </w:rPr>
        <w:t>月</w:t>
      </w:r>
      <w:r>
        <w:rPr>
          <w:rFonts w:hint="eastAsia"/>
          <w:lang w:val="en-US" w:eastAsia="zh-CN"/>
        </w:rPr>
        <w:t xml:space="preserve"> 21 </w:t>
      </w:r>
      <w:r>
        <w:rPr>
          <w:rFonts w:hint="eastAsia"/>
        </w:rPr>
        <w:t>日</w:t>
      </w:r>
      <w:bookmarkEnd w:id="0"/>
    </w:p>
    <w:sectPr>
      <w:footerReference r:id="rId3" w:type="default"/>
      <w:pgSz w:w="11906" w:h="16838"/>
      <w:pgMar w:top="2098" w:right="1474" w:bottom="1985" w:left="1588" w:header="851" w:footer="1417"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C41AB">
    <w:pPr>
      <w:tabs>
        <w:tab w:val="right" w:pos="8960"/>
      </w:tabs>
      <w:spacing w:line="600" w:lineRule="exact"/>
      <w:jc w:val="left"/>
      <w:rPr>
        <w:rFonts w:ascii="仿宋_GB2312" w:hAnsi="仿宋_GB2312" w:cs="仿宋_GB2312"/>
        <w:szCs w:val="32"/>
      </w:rPr>
    </w:pPr>
    <w:r>
      <w:rPr>
        <w:rFonts w:hint="eastAsia" w:ascii="仿宋_GB2312" w:hAnsi="仿宋_GB2312" w:cs="仿宋_GB2312"/>
        <w:szCs w:val="32"/>
      </w:rPr>
      <w:t>受送达人：</w:t>
    </w:r>
    <w:r>
      <w:rPr>
        <w:rFonts w:ascii="Times New Roman" w:hAnsi="Times New Roman" w:cs="Times New Roman"/>
        <w:color w:val="FFFFFF" w:themeColor="background1"/>
        <w:sz w:val="10"/>
        <w:szCs w:val="10"/>
        <w14:textFill>
          <w14:solidFill>
            <w14:schemeClr w14:val="bg1"/>
          </w14:solidFill>
        </w14:textFill>
      </w:rPr>
      <w:t xml:space="preserve">   受送达人 1 粤信签                                            </w:t>
    </w:r>
    <w:r>
      <w:rPr>
        <w:rFonts w:hint="eastAsia" w:ascii="仿宋_GB2312" w:hAnsi="仿宋_GB2312" w:cs="仿宋_GB2312"/>
        <w:szCs w:val="32"/>
      </w:rPr>
      <w:tab/>
    </w:r>
    <w:r>
      <w:rPr>
        <w:rFonts w:hint="eastAsia" w:ascii="仿宋_GB2312" w:hAnsi="仿宋_GB2312" w:cs="仿宋_GB2312"/>
        <w:szCs w:val="32"/>
      </w:rPr>
      <w:t xml:space="preserve">年 </w:t>
    </w:r>
    <w:r>
      <w:rPr>
        <w:rFonts w:ascii="仿宋_GB2312" w:hAnsi="仿宋_GB2312" w:cs="仿宋_GB2312"/>
        <w:szCs w:val="32"/>
      </w:rPr>
      <w:t xml:space="preserve">  </w:t>
    </w:r>
    <w:r>
      <w:rPr>
        <w:rFonts w:hint="eastAsia" w:ascii="仿宋_GB2312" w:hAnsi="仿宋_GB2312" w:cs="仿宋_GB2312"/>
        <w:szCs w:val="32"/>
      </w:rPr>
      <w:t xml:space="preserve">月 </w:t>
    </w:r>
    <w:r>
      <w:rPr>
        <w:rFonts w:ascii="仿宋_GB2312" w:hAnsi="仿宋_GB2312" w:cs="仿宋_GB2312"/>
        <w:szCs w:val="32"/>
      </w:rPr>
      <w:t xml:space="preserve">  </w:t>
    </w:r>
    <w:r>
      <w:rPr>
        <w:rFonts w:hint="eastAsia" w:ascii="仿宋_GB2312" w:hAnsi="仿宋_GB2312" w:cs="仿宋_GB2312"/>
        <w:szCs w:val="32"/>
      </w:rPr>
      <w:t>日</w:t>
    </w:r>
  </w:p>
  <w:p w14:paraId="12000189">
    <w:pPr>
      <w:pStyle w:val="18"/>
      <w:rPr>
        <w:sz w:val="32"/>
      </w:rPr>
    </w:pPr>
    <w:r>
      <w:rPr>
        <w:rFonts w:hint="eastAsia"/>
        <w:sz w:val="32"/>
      </w:rPr>
      <w:t xml:space="preserve">第 </w:t>
    </w:r>
    <w:r>
      <w:rPr>
        <w:sz w:val="32"/>
      </w:rPr>
      <w:fldChar w:fldCharType="begin"/>
    </w:r>
    <w:r>
      <w:rPr>
        <w:sz w:val="32"/>
      </w:rPr>
      <w:instrText xml:space="preserve"> PAGE </w:instrText>
    </w:r>
    <w:r>
      <w:rPr>
        <w:sz w:val="32"/>
      </w:rPr>
      <w:fldChar w:fldCharType="separate"/>
    </w:r>
    <w:r>
      <w:rPr>
        <w:sz w:val="32"/>
      </w:rPr>
      <w:t>2</w:t>
    </w:r>
    <w:r>
      <w:rPr>
        <w:sz w:val="32"/>
      </w:rPr>
      <w:fldChar w:fldCharType="end"/>
    </w:r>
    <w:r>
      <w:rPr>
        <w:sz w:val="32"/>
      </w:rPr>
      <w:t xml:space="preserve"> </w:t>
    </w:r>
    <w:r>
      <w:rPr>
        <w:rFonts w:hint="eastAsia"/>
        <w:sz w:val="32"/>
      </w:rPr>
      <w:t xml:space="preserve">页，共 </w:t>
    </w:r>
    <w:r>
      <w:rPr>
        <w:sz w:val="32"/>
      </w:rPr>
      <w:fldChar w:fldCharType="begin"/>
    </w:r>
    <w:r>
      <w:rPr>
        <w:sz w:val="32"/>
      </w:rPr>
      <w:instrText xml:space="preserve"> NUMPAGES </w:instrText>
    </w:r>
    <w:r>
      <w:rPr>
        <w:sz w:val="32"/>
      </w:rPr>
      <w:fldChar w:fldCharType="separate"/>
    </w:r>
    <w:r>
      <w:rPr>
        <w:sz w:val="32"/>
      </w:rPr>
      <w:t>2</w:t>
    </w:r>
    <w:r>
      <w:rPr>
        <w:sz w:val="32"/>
      </w:rPr>
      <w:fldChar w:fldCharType="end"/>
    </w:r>
    <w:r>
      <w:rPr>
        <w:sz w:val="32"/>
      </w:rPr>
      <w:t xml:space="preserve"> 页</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U3MzBiNjgyMzEwY2U0ZjUyYzFkMWJlOGRiNWY5ODEifQ=="/>
    <w:docVar w:name="KSO_WPS_MARK_KEY" w:val="9686894a-8dfc-47cf-b4a7-9c11dee6ea88"/>
  </w:docVars>
  <w:rsids>
    <w:rsidRoot w:val="00D84071"/>
    <w:rsid w:val="0000102F"/>
    <w:rsid w:val="00020B1D"/>
    <w:rsid w:val="00044DBE"/>
    <w:rsid w:val="00051FB4"/>
    <w:rsid w:val="00090208"/>
    <w:rsid w:val="00092E8B"/>
    <w:rsid w:val="000E1BDD"/>
    <w:rsid w:val="000F41E2"/>
    <w:rsid w:val="001318CE"/>
    <w:rsid w:val="00150E5C"/>
    <w:rsid w:val="00181BFA"/>
    <w:rsid w:val="001970C3"/>
    <w:rsid w:val="00255527"/>
    <w:rsid w:val="00270E12"/>
    <w:rsid w:val="002A49EA"/>
    <w:rsid w:val="002B6D45"/>
    <w:rsid w:val="002D71FD"/>
    <w:rsid w:val="00317BFA"/>
    <w:rsid w:val="003310FA"/>
    <w:rsid w:val="00373E13"/>
    <w:rsid w:val="003E1099"/>
    <w:rsid w:val="003F3B00"/>
    <w:rsid w:val="00452C35"/>
    <w:rsid w:val="00462ABB"/>
    <w:rsid w:val="00463D35"/>
    <w:rsid w:val="00464D8C"/>
    <w:rsid w:val="00466574"/>
    <w:rsid w:val="004846C6"/>
    <w:rsid w:val="00495827"/>
    <w:rsid w:val="004A353B"/>
    <w:rsid w:val="004E4420"/>
    <w:rsid w:val="004F1031"/>
    <w:rsid w:val="00536141"/>
    <w:rsid w:val="00542663"/>
    <w:rsid w:val="005603ED"/>
    <w:rsid w:val="00560908"/>
    <w:rsid w:val="005B1B2E"/>
    <w:rsid w:val="005B1CF2"/>
    <w:rsid w:val="005D6F4C"/>
    <w:rsid w:val="00604304"/>
    <w:rsid w:val="006136B7"/>
    <w:rsid w:val="00616100"/>
    <w:rsid w:val="00663DE6"/>
    <w:rsid w:val="00672095"/>
    <w:rsid w:val="00696556"/>
    <w:rsid w:val="0069735F"/>
    <w:rsid w:val="006F1BBA"/>
    <w:rsid w:val="00707588"/>
    <w:rsid w:val="00717C61"/>
    <w:rsid w:val="007227C3"/>
    <w:rsid w:val="0075306C"/>
    <w:rsid w:val="007D6056"/>
    <w:rsid w:val="0084077F"/>
    <w:rsid w:val="0084767F"/>
    <w:rsid w:val="00851818"/>
    <w:rsid w:val="008545A8"/>
    <w:rsid w:val="0085791F"/>
    <w:rsid w:val="00862375"/>
    <w:rsid w:val="00882B2E"/>
    <w:rsid w:val="00883589"/>
    <w:rsid w:val="008A30AB"/>
    <w:rsid w:val="008A76C0"/>
    <w:rsid w:val="008D63F3"/>
    <w:rsid w:val="00915F78"/>
    <w:rsid w:val="0094606C"/>
    <w:rsid w:val="00985A64"/>
    <w:rsid w:val="00A0787D"/>
    <w:rsid w:val="00A23CCB"/>
    <w:rsid w:val="00A42A2C"/>
    <w:rsid w:val="00A44107"/>
    <w:rsid w:val="00A57B3E"/>
    <w:rsid w:val="00A7168B"/>
    <w:rsid w:val="00B67302"/>
    <w:rsid w:val="00B7772C"/>
    <w:rsid w:val="00B94806"/>
    <w:rsid w:val="00BC5EEB"/>
    <w:rsid w:val="00C032E9"/>
    <w:rsid w:val="00C17499"/>
    <w:rsid w:val="00C23878"/>
    <w:rsid w:val="00C26A5C"/>
    <w:rsid w:val="00C92A3A"/>
    <w:rsid w:val="00CD1CB6"/>
    <w:rsid w:val="00D23C46"/>
    <w:rsid w:val="00D25CC9"/>
    <w:rsid w:val="00D84071"/>
    <w:rsid w:val="00DC5B9B"/>
    <w:rsid w:val="00DD1B6E"/>
    <w:rsid w:val="00E64F85"/>
    <w:rsid w:val="00E83F85"/>
    <w:rsid w:val="00E9169C"/>
    <w:rsid w:val="00ED2807"/>
    <w:rsid w:val="00EE0983"/>
    <w:rsid w:val="00F1136E"/>
    <w:rsid w:val="00F5190A"/>
    <w:rsid w:val="00F674F7"/>
    <w:rsid w:val="00F8113F"/>
    <w:rsid w:val="00FB5725"/>
    <w:rsid w:val="00FC57D0"/>
    <w:rsid w:val="00FD1A52"/>
    <w:rsid w:val="00FE0537"/>
    <w:rsid w:val="00FE1903"/>
    <w:rsid w:val="00FF7212"/>
    <w:rsid w:val="1E546712"/>
    <w:rsid w:val="26BA553D"/>
    <w:rsid w:val="38065D41"/>
    <w:rsid w:val="3E570712"/>
    <w:rsid w:val="76AD0BB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31"/>
    <w:semiHidden/>
    <w:unhideWhenUsed/>
    <w:qFormat/>
    <w:uiPriority w:val="0"/>
    <w:pPr>
      <w:jc w:val="left"/>
    </w:pPr>
    <w:rPr>
      <w:rFonts w:ascii="Times New Roman" w:hAnsi="Times New Roman" w:cs="Times New Roman"/>
      <w:szCs w:val="20"/>
    </w:rPr>
  </w:style>
  <w:style w:type="paragraph" w:styleId="3">
    <w:name w:val="footer"/>
    <w:basedOn w:val="1"/>
    <w:link w:val="32"/>
    <w:unhideWhenUsed/>
    <w:qFormat/>
    <w:uiPriority w:val="0"/>
    <w:pPr>
      <w:tabs>
        <w:tab w:val="center" w:pos="4153"/>
        <w:tab w:val="right" w:pos="8306"/>
      </w:tabs>
      <w:snapToGrid w:val="0"/>
      <w:jc w:val="left"/>
    </w:pPr>
    <w:rPr>
      <w:rFonts w:eastAsiaTheme="minorEastAsia"/>
      <w:sz w:val="18"/>
      <w:szCs w:val="18"/>
    </w:rPr>
  </w:style>
  <w:style w:type="paragraph" w:styleId="4">
    <w:name w:val="header"/>
    <w:basedOn w:val="1"/>
    <w:link w:val="34"/>
    <w:unhideWhenUsed/>
    <w:qFormat/>
    <w:uiPriority w:val="99"/>
    <w:pPr>
      <w:tabs>
        <w:tab w:val="center" w:pos="4153"/>
        <w:tab w:val="right" w:pos="8306"/>
      </w:tabs>
      <w:snapToGrid w:val="0"/>
      <w:jc w:val="center"/>
    </w:pPr>
    <w:rPr>
      <w:rFonts w:eastAsiaTheme="minorEastAsia"/>
      <w:sz w:val="18"/>
      <w:szCs w:val="18"/>
    </w:rPr>
  </w:style>
  <w:style w:type="character" w:styleId="7">
    <w:name w:val="annotation reference"/>
    <w:basedOn w:val="6"/>
    <w:semiHidden/>
    <w:unhideWhenUsed/>
    <w:qFormat/>
    <w:uiPriority w:val="99"/>
    <w:rPr>
      <w:sz w:val="21"/>
      <w:szCs w:val="21"/>
    </w:rPr>
  </w:style>
  <w:style w:type="character" w:customStyle="1" w:styleId="8">
    <w:name w:val="页眉 字符"/>
    <w:basedOn w:val="6"/>
    <w:link w:val="9"/>
    <w:qFormat/>
    <w:uiPriority w:val="99"/>
    <w:rPr>
      <w:sz w:val="18"/>
      <w:szCs w:val="18"/>
    </w:rPr>
  </w:style>
  <w:style w:type="paragraph" w:customStyle="1" w:styleId="9">
    <w:name w:val="footer9304e7ba"/>
    <w:basedOn w:val="10"/>
    <w:link w:val="8"/>
    <w:unhideWhenUsed/>
    <w:qFormat/>
    <w:uiPriority w:val="99"/>
    <w:pPr>
      <w:tabs>
        <w:tab w:val="center" w:pos="4153"/>
        <w:tab w:val="right" w:pos="8306"/>
      </w:tabs>
      <w:snapToGrid w:val="0"/>
      <w:jc w:val="left"/>
    </w:pPr>
    <w:rPr>
      <w:sz w:val="18"/>
      <w:szCs w:val="18"/>
    </w:rPr>
  </w:style>
  <w:style w:type="paragraph" w:customStyle="1" w:styleId="10">
    <w:name w:val="Normal7086876d"/>
    <w:qFormat/>
    <w:uiPriority w:val="0"/>
    <w:pPr>
      <w:widowControl w:val="0"/>
      <w:jc w:val="both"/>
    </w:pPr>
    <w:rPr>
      <w:rFonts w:eastAsia="仿宋_GB2312" w:asciiTheme="minorHAnsi" w:hAnsiTheme="minorHAnsi" w:cstheme="minorBidi"/>
      <w:kern w:val="2"/>
      <w:sz w:val="32"/>
      <w:szCs w:val="22"/>
      <w:lang w:val="en-US" w:eastAsia="zh-CN" w:bidi="ar-SA"/>
    </w:rPr>
  </w:style>
  <w:style w:type="character" w:customStyle="1" w:styleId="11">
    <w:name w:val="页脚 字符"/>
    <w:basedOn w:val="6"/>
    <w:link w:val="12"/>
    <w:qFormat/>
    <w:uiPriority w:val="99"/>
    <w:rPr>
      <w:sz w:val="18"/>
      <w:szCs w:val="18"/>
    </w:rPr>
  </w:style>
  <w:style w:type="paragraph" w:customStyle="1" w:styleId="12">
    <w:name w:val="footerc618409a"/>
    <w:basedOn w:val="13"/>
    <w:link w:val="11"/>
    <w:unhideWhenUsed/>
    <w:qFormat/>
    <w:uiPriority w:val="99"/>
    <w:pPr>
      <w:tabs>
        <w:tab w:val="center" w:pos="4153"/>
        <w:tab w:val="right" w:pos="8306"/>
      </w:tabs>
      <w:snapToGrid w:val="0"/>
      <w:jc w:val="left"/>
    </w:pPr>
    <w:rPr>
      <w:rFonts w:eastAsiaTheme="minorEastAsia"/>
      <w:sz w:val="18"/>
      <w:szCs w:val="18"/>
    </w:rPr>
  </w:style>
  <w:style w:type="paragraph" w:customStyle="1" w:styleId="13">
    <w:name w:val="Normalfd947fe9"/>
    <w:qFormat/>
    <w:uiPriority w:val="0"/>
    <w:pPr>
      <w:widowControl w:val="0"/>
      <w:jc w:val="both"/>
    </w:pPr>
    <w:rPr>
      <w:rFonts w:eastAsia="仿宋_GB2312" w:asciiTheme="minorHAnsi" w:hAnsiTheme="minorHAnsi" w:cstheme="minorBidi"/>
      <w:sz w:val="32"/>
      <w:lang w:val="en-US" w:eastAsia="zh-CN" w:bidi="ar-SA"/>
    </w:rPr>
  </w:style>
  <w:style w:type="paragraph" w:customStyle="1" w:styleId="14">
    <w:name w:val="Balloon Text06a38e38"/>
    <w:basedOn w:val="10"/>
    <w:link w:val="11"/>
    <w:semiHidden/>
    <w:unhideWhenUsed/>
    <w:qFormat/>
    <w:uiPriority w:val="99"/>
    <w:rPr>
      <w:sz w:val="18"/>
      <w:szCs w:val="18"/>
    </w:rPr>
  </w:style>
  <w:style w:type="character" w:customStyle="1" w:styleId="15">
    <w:name w:val="批注文字 字符"/>
    <w:basedOn w:val="6"/>
    <w:link w:val="16"/>
    <w:semiHidden/>
    <w:qFormat/>
    <w:uiPriority w:val="0"/>
    <w:rPr>
      <w:rFonts w:ascii="Times New Roman" w:hAnsi="Times New Roman" w:eastAsia="仿宋_GB2312" w:cs="Times New Roman"/>
      <w:sz w:val="32"/>
      <w:szCs w:val="20"/>
    </w:rPr>
  </w:style>
  <w:style w:type="paragraph" w:customStyle="1" w:styleId="16">
    <w:name w:val="header2347432f"/>
    <w:basedOn w:val="13"/>
    <w:link w:val="15"/>
    <w:unhideWhenUsed/>
    <w:qFormat/>
    <w:uiPriority w:val="99"/>
    <w:pPr>
      <w:pBdr>
        <w:bottom w:val="single" w:color="auto" w:sz="6" w:space="1"/>
      </w:pBdr>
      <w:tabs>
        <w:tab w:val="center" w:pos="4153"/>
        <w:tab w:val="right" w:pos="8306"/>
      </w:tabs>
      <w:snapToGrid w:val="0"/>
      <w:jc w:val="center"/>
    </w:pPr>
    <w:rPr>
      <w:rFonts w:eastAsiaTheme="minorEastAsia"/>
      <w:sz w:val="18"/>
      <w:szCs w:val="18"/>
    </w:rPr>
  </w:style>
  <w:style w:type="paragraph" w:customStyle="1" w:styleId="17">
    <w:name w:val="annotation text7ae74d1b"/>
    <w:basedOn w:val="10"/>
    <w:link w:val="15"/>
    <w:unhideWhenUsed/>
    <w:qFormat/>
    <w:uiPriority w:val="0"/>
    <w:pPr>
      <w:jc w:val="left"/>
    </w:pPr>
    <w:rPr>
      <w:rFonts w:ascii="Times New Roman" w:hAnsi="Times New Roman" w:cs="Times New Roman"/>
      <w:szCs w:val="20"/>
    </w:rPr>
  </w:style>
  <w:style w:type="paragraph" w:customStyle="1" w:styleId="18">
    <w:name w:val="2021文书-页码"/>
    <w:qFormat/>
    <w:uiPriority w:val="0"/>
    <w:pPr>
      <w:spacing w:line="600" w:lineRule="exact"/>
      <w:jc w:val="center"/>
    </w:pPr>
    <w:rPr>
      <w:rFonts w:ascii="Times New Roman" w:hAnsi="Times New Roman" w:eastAsia="仿宋_GB2312" w:cs="仿宋_GB2312"/>
      <w:kern w:val="2"/>
      <w:sz w:val="28"/>
      <w:szCs w:val="22"/>
      <w:lang w:val="en-US" w:eastAsia="zh-CN" w:bidi="ar-SA"/>
    </w:rPr>
  </w:style>
  <w:style w:type="paragraph" w:customStyle="1" w:styleId="19">
    <w:name w:val="2021文书-正文（无缩进）"/>
    <w:qFormat/>
    <w:uiPriority w:val="0"/>
    <w:pPr>
      <w:wordWrap w:val="0"/>
      <w:spacing w:line="600" w:lineRule="exact"/>
      <w:jc w:val="both"/>
    </w:pPr>
    <w:rPr>
      <w:rFonts w:ascii="Times New Roman" w:hAnsi="Times New Roman" w:eastAsia="仿宋_GB2312" w:cs="仿宋_GB2312"/>
      <w:kern w:val="2"/>
      <w:sz w:val="32"/>
      <w:szCs w:val="22"/>
      <w:lang w:val="en-US" w:eastAsia="zh-CN" w:bidi="ar-SA"/>
    </w:rPr>
  </w:style>
  <w:style w:type="character" w:customStyle="1" w:styleId="20">
    <w:name w:val="Default Paragraph Font2bca03c6"/>
    <w:semiHidden/>
    <w:unhideWhenUsed/>
    <w:qFormat/>
    <w:uiPriority w:val="1"/>
  </w:style>
  <w:style w:type="table" w:customStyle="1" w:styleId="21">
    <w:name w:val="Normal Table4db77212"/>
    <w:semiHidden/>
    <w:unhideWhenUsed/>
    <w:qFormat/>
    <w:uiPriority w:val="99"/>
    <w:tblPr>
      <w:tblCellMar>
        <w:top w:w="0" w:type="dxa"/>
        <w:left w:w="108" w:type="dxa"/>
        <w:bottom w:w="0" w:type="dxa"/>
        <w:right w:w="108" w:type="dxa"/>
      </w:tblCellMar>
    </w:tblPr>
  </w:style>
  <w:style w:type="character" w:customStyle="1" w:styleId="22">
    <w:name w:val="页眉 字符043488ca"/>
    <w:basedOn w:val="20"/>
    <w:link w:val="2"/>
    <w:qFormat/>
    <w:uiPriority w:val="99"/>
    <w:rPr>
      <w:sz w:val="18"/>
      <w:szCs w:val="18"/>
    </w:rPr>
  </w:style>
  <w:style w:type="character" w:customStyle="1" w:styleId="23">
    <w:name w:val="页脚 字符a013272a"/>
    <w:basedOn w:val="20"/>
    <w:link w:val="3"/>
    <w:qFormat/>
    <w:uiPriority w:val="99"/>
    <w:rPr>
      <w:sz w:val="18"/>
      <w:szCs w:val="18"/>
    </w:rPr>
  </w:style>
  <w:style w:type="character" w:customStyle="1" w:styleId="24">
    <w:name w:val="cellcell"/>
    <w:basedOn w:val="20"/>
    <w:qFormat/>
    <w:uiPriority w:val="0"/>
  </w:style>
  <w:style w:type="character" w:customStyle="1" w:styleId="25">
    <w:name w:val="Default Paragraph Font8abe2c4f"/>
    <w:semiHidden/>
    <w:unhideWhenUsed/>
    <w:qFormat/>
    <w:uiPriority w:val="1"/>
  </w:style>
  <w:style w:type="table" w:customStyle="1" w:styleId="26">
    <w:name w:val="Normal Table81708add"/>
    <w:semiHidden/>
    <w:unhideWhenUsed/>
    <w:qFormat/>
    <w:uiPriority w:val="99"/>
    <w:tblPr>
      <w:tblCellMar>
        <w:top w:w="0" w:type="dxa"/>
        <w:left w:w="108" w:type="dxa"/>
        <w:bottom w:w="0" w:type="dxa"/>
        <w:right w:w="108" w:type="dxa"/>
      </w:tblCellMar>
    </w:tblPr>
  </w:style>
  <w:style w:type="paragraph" w:customStyle="1" w:styleId="27">
    <w:name w:val="headere63f337c"/>
    <w:basedOn w:val="10"/>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28">
    <w:name w:val="HTML PreformattedHTML"/>
    <w:basedOn w:val="10"/>
    <w:link w:val="35"/>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table" w:customStyle="1" w:styleId="29">
    <w:name w:val="Table Gridab"/>
    <w:basedOn w:val="26"/>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
    <w:name w:val="annotation referenceac"/>
    <w:basedOn w:val="25"/>
    <w:unhideWhenUsed/>
    <w:qFormat/>
    <w:uiPriority w:val="0"/>
    <w:rPr>
      <w:sz w:val="21"/>
      <w:szCs w:val="21"/>
    </w:rPr>
  </w:style>
  <w:style w:type="character" w:customStyle="1" w:styleId="31">
    <w:name w:val="批注文字 字符1bb3d28b"/>
    <w:basedOn w:val="25"/>
    <w:link w:val="2"/>
    <w:qFormat/>
    <w:uiPriority w:val="0"/>
    <w:rPr>
      <w:rFonts w:ascii="Times New Roman" w:hAnsi="Times New Roman" w:eastAsia="仿宋_GB2312" w:cs="Times New Roman"/>
      <w:sz w:val="32"/>
      <w:szCs w:val="20"/>
    </w:rPr>
  </w:style>
  <w:style w:type="character" w:customStyle="1" w:styleId="32">
    <w:name w:val="批注框文本 字符058d7f11"/>
    <w:basedOn w:val="25"/>
    <w:link w:val="3"/>
    <w:semiHidden/>
    <w:qFormat/>
    <w:uiPriority w:val="99"/>
    <w:rPr>
      <w:rFonts w:eastAsia="仿宋_GB2312"/>
      <w:sz w:val="18"/>
      <w:szCs w:val="18"/>
    </w:rPr>
  </w:style>
  <w:style w:type="character" w:customStyle="1" w:styleId="33">
    <w:name w:val="页眉 字符aa"/>
    <w:basedOn w:val="25"/>
    <w:qFormat/>
    <w:uiPriority w:val="99"/>
    <w:rPr>
      <w:rFonts w:eastAsia="仿宋_GB2312"/>
      <w:sz w:val="18"/>
      <w:szCs w:val="18"/>
    </w:rPr>
  </w:style>
  <w:style w:type="character" w:customStyle="1" w:styleId="34">
    <w:name w:val="页脚 字符96a25142"/>
    <w:basedOn w:val="25"/>
    <w:link w:val="4"/>
    <w:qFormat/>
    <w:uiPriority w:val="99"/>
    <w:rPr>
      <w:rFonts w:eastAsia="仿宋_GB2312"/>
      <w:sz w:val="18"/>
      <w:szCs w:val="18"/>
    </w:rPr>
  </w:style>
  <w:style w:type="character" w:customStyle="1" w:styleId="35">
    <w:name w:val="HTML 预设格式 字符HTML0"/>
    <w:basedOn w:val="25"/>
    <w:link w:val="28"/>
    <w:qFormat/>
    <w:uiPriority w:val="99"/>
    <w:rPr>
      <w:rFonts w:ascii="宋体" w:hAnsi="宋体" w:eastAsia="宋体" w:cs="宋体"/>
      <w:kern w:val="0"/>
      <w:sz w:val="24"/>
      <w:szCs w:val="24"/>
    </w:rPr>
  </w:style>
  <w:style w:type="paragraph" w:customStyle="1" w:styleId="36">
    <w:name w:val="正文11"/>
    <w:qFormat/>
    <w:uiPriority w:val="0"/>
    <w:pPr>
      <w:jc w:val="both"/>
    </w:pPr>
    <w:rPr>
      <w:rFonts w:ascii="Calibri" w:hAnsi="Calibri" w:eastAsia="宋体" w:cs="Calibri"/>
      <w:kern w:val="2"/>
      <w:sz w:val="21"/>
      <w:szCs w:val="21"/>
      <w:lang w:val="en-US" w:eastAsia="zh-CN" w:bidi="ar-SA"/>
    </w:rPr>
  </w:style>
  <w:style w:type="paragraph" w:customStyle="1" w:styleId="37">
    <w:name w:val="2021文书-标题2e8c3238"/>
    <w:qFormat/>
    <w:uiPriority w:val="0"/>
    <w:pPr>
      <w:spacing w:line="600" w:lineRule="exact"/>
      <w:jc w:val="center"/>
    </w:pPr>
    <w:rPr>
      <w:rFonts w:ascii="Times New Roman" w:hAnsi="Times New Roman" w:eastAsia="方正小标宋简体" w:cs="仿宋_GB2312"/>
      <w:kern w:val="2"/>
      <w:sz w:val="44"/>
      <w:szCs w:val="22"/>
      <w:lang w:val="en-US" w:eastAsia="zh-CN" w:bidi="ar-SA"/>
    </w:rPr>
  </w:style>
  <w:style w:type="paragraph" w:customStyle="1" w:styleId="38">
    <w:name w:val="2021文书-文号ecbf541b"/>
    <w:qFormat/>
    <w:uiPriority w:val="0"/>
    <w:pPr>
      <w:spacing w:line="600" w:lineRule="exact"/>
      <w:jc w:val="center"/>
    </w:pPr>
    <w:rPr>
      <w:rFonts w:ascii="Times New Roman" w:hAnsi="Times New Roman" w:eastAsia="仿宋_GB2312" w:cs="仿宋_GB2312"/>
      <w:kern w:val="2"/>
      <w:sz w:val="32"/>
      <w:szCs w:val="22"/>
      <w:lang w:val="en-US" w:eastAsia="zh-CN" w:bidi="ar-SA"/>
    </w:rPr>
  </w:style>
  <w:style w:type="paragraph" w:customStyle="1" w:styleId="39">
    <w:name w:val="2021文书-正文2021-1"/>
    <w:qFormat/>
    <w:uiPriority w:val="0"/>
    <w:pPr>
      <w:wordWrap w:val="0"/>
      <w:spacing w:line="600" w:lineRule="exact"/>
      <w:ind w:firstLine="200" w:firstLineChars="200"/>
      <w:jc w:val="both"/>
    </w:pPr>
    <w:rPr>
      <w:rFonts w:ascii="Times New Roman" w:hAnsi="Times New Roman" w:eastAsia="仿宋_GB2312" w:cs="仿宋_GB2312"/>
      <w:kern w:val="2"/>
      <w:sz w:val="32"/>
      <w:szCs w:val="22"/>
      <w:lang w:val="en-US" w:eastAsia="zh-CN" w:bidi="ar-SA"/>
    </w:rPr>
  </w:style>
  <w:style w:type="paragraph" w:customStyle="1" w:styleId="40">
    <w:name w:val="2021文书-页码2021-2"/>
    <w:qFormat/>
    <w:uiPriority w:val="0"/>
    <w:pPr>
      <w:spacing w:line="600" w:lineRule="exact"/>
      <w:jc w:val="center"/>
    </w:pPr>
    <w:rPr>
      <w:rFonts w:ascii="Times New Roman" w:hAnsi="Times New Roman" w:eastAsia="仿宋_GB2312" w:cs="仿宋_GB2312"/>
      <w:kern w:val="2"/>
      <w:sz w:val="28"/>
      <w:szCs w:val="22"/>
      <w:lang w:val="en-US" w:eastAsia="zh-CN" w:bidi="ar-SA"/>
    </w:rPr>
  </w:style>
  <w:style w:type="paragraph" w:customStyle="1" w:styleId="41">
    <w:name w:val="2021文书-正文（无缩进）2021-3"/>
    <w:qFormat/>
    <w:uiPriority w:val="0"/>
    <w:pPr>
      <w:wordWrap w:val="0"/>
      <w:spacing w:line="600" w:lineRule="exact"/>
      <w:jc w:val="both"/>
    </w:pPr>
    <w:rPr>
      <w:rFonts w:ascii="Times New Roman" w:hAnsi="Times New Roman" w:eastAsia="仿宋_GB2312" w:cs="仿宋_GB2312"/>
      <w:kern w:val="2"/>
      <w:sz w:val="32"/>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1058</Words>
  <Characters>1121</Characters>
  <Lines>9</Lines>
  <Paragraphs>2</Paragraphs>
  <TotalTime>0</TotalTime>
  <ScaleCrop>false</ScaleCrop>
  <LinksUpToDate>false</LinksUpToDate>
  <CharactersWithSpaces>1135</CharactersWithSpaces>
  <Application>WPS Office WWO_wpscloud_20251118150844-8a21cde7ec</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2022-07-15T15:40:00Z</dcterms:created>
  <dc:creator>MD_019027</dc:creator>
  <cp:lastModifiedBy>Administrator</cp:lastModifiedBy>
  <cp:lastPrinted>2026-01-22T09:11:00Z</cp:lastPrinted>
  <dcterms:modified xsi:type="dcterms:W3CDTF">2026-02-17T11:46:55Z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2052-12.9.0.23685</vt:lpwstr>
  </property>
  <property fmtid="{D5CDD505-2E9C-101B-9397-08002B2CF9AE}" pid="3" name="ICV">
    <vt:lpwstr>DCDCAC115DC078C0AFE49369C2246817_43</vt:lpwstr>
  </property>
  <property fmtid="{D5CDD505-2E9C-101B-9397-08002B2CF9AE}" pid="4" name="KSOTemplateDocerSaveRecord">
    <vt:lpwstr>eyJoZGlkIjoiYzRjNmUxNTJmZDI1MDAyNGE4MjZlODAyMDhmMjZjZjgiLCJ1c2VySWQiOiIyNDEzNDczNzAifQ==</vt:lpwstr>
  </property>
</Properties>
</file>