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overflowPunct w:val="0"/>
        <w:autoSpaceDE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2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2"/>
          <w:kern w:val="0"/>
          <w:sz w:val="44"/>
          <w:szCs w:val="44"/>
        </w:rPr>
        <w:t>第三部分  相关说明</w:t>
      </w:r>
    </w:p>
    <w:p>
      <w:pPr>
        <w:spacing w:line="336" w:lineRule="auto"/>
        <w:ind w:firstLine="643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highlight w:val="none"/>
          <w:lang w:bidi="ar"/>
        </w:rPr>
      </w:pPr>
    </w:p>
    <w:p>
      <w:pPr>
        <w:spacing w:line="336" w:lineRule="auto"/>
        <w:ind w:firstLine="640" w:firstLineChars="200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一般公共预算支出的说明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一般公共服务支出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12,031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万元，同比增加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1,089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增长10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公共安全支出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10,630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减少3,952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下降27.1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主要是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因财政管理体制改革，街道从2025年7月起不再负担在职及退休民警经费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教育支出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43,279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万元，同比增加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8,293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万元，增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长23.7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科学技术支出10万元，同比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减少23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下降69.7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主要是2025年同期上级下拨产业扶持资金支出抬高基数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文化旅游体育与传媒支出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260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减少4,886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下降94.9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%，主要是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2025年同期上级下拨孙文西路历史文化街区保护提升项目支出抬高基数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社会保障和就业支出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,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495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增加1,894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增长13.9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卫生健康支出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,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153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增加4,526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增长59.3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%，主要是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预计2026年卫生健康等相关经费保障力度加强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节能环保支出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319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减少994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下降75.7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%，主要是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2025年同期上级下拨石岐市民生态广场项目（中山市海绵城市建设示范）资金等项目支出抬高了基数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城乡社区支出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,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775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万元，同比增加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4,508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万元，增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长71.9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主要是街道绿化管养服务经费、道路设施管理维护服务经费调整至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城乡社区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支出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农林水支出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609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减少75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下降11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%，主要是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2025年同期上级下拨“百千万工程”资金抬高了基数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粮油物资储备支出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280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同比增加280万元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灾害防治及应急管理支出5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71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万元，同比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增加218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增长61.8%，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主要是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预计2026年应急消防等经费投入增加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；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十三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预备费支出1,500万元，同比增加1,500万元。</w:t>
      </w:r>
    </w:p>
    <w:p>
      <w:pPr>
        <w:spacing w:line="336" w:lineRule="auto"/>
        <w:ind w:firstLine="640" w:firstLineChars="200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  <w:t>二、举借债务情况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年政府专项债券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  <w:t>付息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eastAsia="zh-CN" w:bidi="ar"/>
        </w:rPr>
        <w:t>费用预算为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1,</w:t>
      </w:r>
      <w:r>
        <w:rPr>
          <w:rFonts w:hint="eastAsia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500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val="en-US" w:eastAsia="zh-CN" w:bidi="ar"/>
        </w:rPr>
        <w:t>万元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highlight w:val="none"/>
          <w:lang w:bidi="ar"/>
        </w:rPr>
        <w:t>。</w:t>
      </w:r>
    </w:p>
    <w:p>
      <w:pPr>
        <w:spacing w:line="336" w:lineRule="auto"/>
        <w:ind w:firstLine="640" w:firstLineChars="200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  <w:t>三、一般公共预算</w:t>
      </w:r>
      <w:r>
        <w:rPr>
          <w:rFonts w:hint="eastAsia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 w:bidi="ar"/>
        </w:rPr>
        <w:t>“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  <w:t>三公</w:t>
      </w:r>
      <w:r>
        <w:rPr>
          <w:rFonts w:hint="eastAsia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eastAsia="zh-CN" w:bidi="ar"/>
        </w:rPr>
        <w:t>”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  <w:t>经费预算安排情况</w:t>
      </w:r>
    </w:p>
    <w:p>
      <w:pPr>
        <w:spacing w:line="336" w:lineRule="auto"/>
        <w:ind w:firstLine="616" w:firstLineChars="200"/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年汇总街道行政事业单位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三公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经费预算财政拨款总额2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51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万元，其中因公出国（境）费用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万元、公务接待费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万元、公务用车费23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万元（包括：公务用车运行维护费2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万元和公务用车购置费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万元）。公务接待费比去年预算减少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万元，降幅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16.7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%，主要是预计年度内各部门公务接待工作减少；公务用车购置费比去年预算增加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万元，主要是街道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城建局预计支付去年应付未付公务车购置费用8万元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；公务用车运行维护费比去年预算减少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下降2.8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%，主要是车辆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val="en-US" w:eastAsia="zh-CN"/>
        </w:rPr>
        <w:t>总数有所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减少，运行维护费支出减少。街道已按照有关规定推进预算公开，加大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三公</w:t>
      </w:r>
      <w:r>
        <w:rPr>
          <w:rFonts w:hint="eastAsia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spacing w:val="-6"/>
          <w:kern w:val="0"/>
          <w:sz w:val="32"/>
          <w:szCs w:val="32"/>
          <w:highlight w:val="none"/>
        </w:rPr>
        <w:t>经费信息公开力度，进一步提高预算透明度。</w:t>
      </w:r>
    </w:p>
    <w:p>
      <w:pPr>
        <w:spacing w:line="336" w:lineRule="auto"/>
        <w:ind w:firstLine="640" w:firstLineChars="200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  <w:lang w:bidi="ar"/>
        </w:rPr>
        <w:t>四、预算绩效工作推进情况</w:t>
      </w:r>
    </w:p>
    <w:p>
      <w:pPr>
        <w:spacing w:line="336" w:lineRule="auto"/>
        <w:ind w:firstLine="632" w:firstLineChars="200"/>
        <w:rPr>
          <w:rFonts w:hint="default" w:ascii="Times New Roman" w:hAnsi="Times New Roman" w:eastAsia="仿宋_GB2312" w:cs="Times New Roman"/>
          <w:snapToGrid w:val="0"/>
          <w:spacing w:val="-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spacing w:val="-2"/>
          <w:kern w:val="0"/>
          <w:sz w:val="32"/>
          <w:szCs w:val="32"/>
          <w:highlight w:val="none"/>
          <w:lang w:val="en-US" w:eastAsia="zh-CN"/>
        </w:rPr>
        <w:t>我街道坚持</w:t>
      </w:r>
      <w:r>
        <w:rPr>
          <w:rFonts w:hint="eastAsia" w:ascii="Times New Roman" w:hAnsi="Times New Roman" w:eastAsia="仿宋_GB2312" w:cs="Times New Roman"/>
          <w:snapToGrid w:val="0"/>
          <w:spacing w:val="-2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0"/>
          <w:lang w:val="en-US" w:eastAsia="zh-CN" w:bidi="ar-SA"/>
        </w:rPr>
        <w:t>绩效优先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0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0"/>
          <w:lang w:val="en-US" w:eastAsia="zh-CN" w:bidi="ar-SA"/>
        </w:rPr>
        <w:t>的预算管理理念，</w:t>
      </w:r>
      <w:r>
        <w:rPr>
          <w:rFonts w:hint="default" w:ascii="Times New Roman" w:hAnsi="Times New Roman" w:eastAsia="仿宋_GB2312" w:cs="Times New Roman"/>
          <w:snapToGrid w:val="0"/>
          <w:spacing w:val="-2"/>
          <w:kern w:val="0"/>
          <w:sz w:val="32"/>
          <w:szCs w:val="32"/>
          <w:highlight w:val="none"/>
          <w:lang w:val="en-US" w:eastAsia="zh-CN"/>
        </w:rPr>
        <w:t>强化绩效管理，用好绩效评价结果。一是严格落实资金使用主体责任，将绩效理念融入预算编制全过程，紧密结合主责主业申报预算，合理设置项目绩效目标，未按规定申报绩效目标或绩效目标审核不通过的，不予安排预算。二是实施新增重大政策和项目事前绩效评审，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spacing w:val="-2"/>
          <w:kern w:val="0"/>
          <w:sz w:val="32"/>
          <w:szCs w:val="32"/>
          <w:highlight w:val="none"/>
          <w:lang w:val="en-US" w:eastAsia="zh-CN"/>
        </w:rPr>
        <w:t>学合理确定项目支出内容和规模，构建</w:t>
      </w:r>
      <w:r>
        <w:rPr>
          <w:rFonts w:hint="eastAsia" w:ascii="Times New Roman" w:hAnsi="Times New Roman" w:eastAsia="仿宋_GB2312" w:cs="Times New Roman"/>
          <w:snapToGrid w:val="0"/>
          <w:spacing w:val="-2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spacing w:val="-2"/>
          <w:kern w:val="0"/>
          <w:sz w:val="32"/>
          <w:szCs w:val="32"/>
          <w:highlight w:val="none"/>
          <w:lang w:val="en-US" w:eastAsia="zh-CN"/>
        </w:rPr>
        <w:t>花钱必问效、无效必问责、违规必严惩</w:t>
      </w:r>
      <w:r>
        <w:rPr>
          <w:rFonts w:hint="eastAsia" w:ascii="Times New Roman" w:hAnsi="Times New Roman" w:eastAsia="仿宋_GB2312" w:cs="Times New Roman"/>
          <w:snapToGrid w:val="0"/>
          <w:spacing w:val="-2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spacing w:val="-2"/>
          <w:kern w:val="0"/>
          <w:sz w:val="32"/>
          <w:szCs w:val="32"/>
          <w:highlight w:val="none"/>
          <w:lang w:val="en-US" w:eastAsia="zh-CN"/>
        </w:rPr>
        <w:t>的长效机制。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75869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7264"/>
    <w:rsid w:val="002A456C"/>
    <w:rsid w:val="002E3DB7"/>
    <w:rsid w:val="00384E7A"/>
    <w:rsid w:val="003F3C34"/>
    <w:rsid w:val="00420AFA"/>
    <w:rsid w:val="00440225"/>
    <w:rsid w:val="00586743"/>
    <w:rsid w:val="005C1EBC"/>
    <w:rsid w:val="00764577"/>
    <w:rsid w:val="00A70D07"/>
    <w:rsid w:val="00A7668F"/>
    <w:rsid w:val="00CE5B11"/>
    <w:rsid w:val="00DF33A1"/>
    <w:rsid w:val="00F83735"/>
    <w:rsid w:val="022F6D68"/>
    <w:rsid w:val="0370742C"/>
    <w:rsid w:val="04453586"/>
    <w:rsid w:val="046B11DE"/>
    <w:rsid w:val="067C2BB3"/>
    <w:rsid w:val="06B53109"/>
    <w:rsid w:val="0780201C"/>
    <w:rsid w:val="07A1318D"/>
    <w:rsid w:val="09591A82"/>
    <w:rsid w:val="09BB7781"/>
    <w:rsid w:val="0B253653"/>
    <w:rsid w:val="0B3345D8"/>
    <w:rsid w:val="0D1042CA"/>
    <w:rsid w:val="0F0B29B0"/>
    <w:rsid w:val="0FC732C0"/>
    <w:rsid w:val="13C7559C"/>
    <w:rsid w:val="151F59F3"/>
    <w:rsid w:val="19E05C8A"/>
    <w:rsid w:val="1A327C58"/>
    <w:rsid w:val="238D365D"/>
    <w:rsid w:val="239116A1"/>
    <w:rsid w:val="2440286E"/>
    <w:rsid w:val="259B6A23"/>
    <w:rsid w:val="266850FD"/>
    <w:rsid w:val="27EB508E"/>
    <w:rsid w:val="29884758"/>
    <w:rsid w:val="29FC3CA9"/>
    <w:rsid w:val="2A024E44"/>
    <w:rsid w:val="2BE47264"/>
    <w:rsid w:val="330343A3"/>
    <w:rsid w:val="332434BD"/>
    <w:rsid w:val="39895A95"/>
    <w:rsid w:val="3B484594"/>
    <w:rsid w:val="3D6F0061"/>
    <w:rsid w:val="40774B10"/>
    <w:rsid w:val="407847AF"/>
    <w:rsid w:val="408F25E4"/>
    <w:rsid w:val="40E77FA2"/>
    <w:rsid w:val="41596EE9"/>
    <w:rsid w:val="42740ED0"/>
    <w:rsid w:val="438F4313"/>
    <w:rsid w:val="43D704A8"/>
    <w:rsid w:val="46462F1E"/>
    <w:rsid w:val="46D34B3E"/>
    <w:rsid w:val="4AD10E74"/>
    <w:rsid w:val="4F1257C1"/>
    <w:rsid w:val="4FC26B49"/>
    <w:rsid w:val="507463ED"/>
    <w:rsid w:val="513E0749"/>
    <w:rsid w:val="558113F3"/>
    <w:rsid w:val="582F2455"/>
    <w:rsid w:val="58361EAB"/>
    <w:rsid w:val="5A2A1276"/>
    <w:rsid w:val="5A861B82"/>
    <w:rsid w:val="5CB62BB0"/>
    <w:rsid w:val="5D1F08D8"/>
    <w:rsid w:val="5D7F4375"/>
    <w:rsid w:val="5EB97D96"/>
    <w:rsid w:val="5F5C54ED"/>
    <w:rsid w:val="5FE57D38"/>
    <w:rsid w:val="618B3151"/>
    <w:rsid w:val="61D472B8"/>
    <w:rsid w:val="626E6C71"/>
    <w:rsid w:val="65EB0056"/>
    <w:rsid w:val="65EF6B91"/>
    <w:rsid w:val="662537C9"/>
    <w:rsid w:val="67DF778E"/>
    <w:rsid w:val="68B31BE3"/>
    <w:rsid w:val="6AB36302"/>
    <w:rsid w:val="6D212992"/>
    <w:rsid w:val="6DD15B8B"/>
    <w:rsid w:val="741778C0"/>
    <w:rsid w:val="743C4FED"/>
    <w:rsid w:val="76F00406"/>
    <w:rsid w:val="7A4F0EC6"/>
    <w:rsid w:val="7B9A46C4"/>
    <w:rsid w:val="7C6900E5"/>
    <w:rsid w:val="7D1702BB"/>
    <w:rsid w:val="7E56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表段落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市财政局</Company>
  <Pages>3</Pages>
  <Words>207</Words>
  <Characters>1182</Characters>
  <Lines>9</Lines>
  <Paragraphs>2</Paragraphs>
  <TotalTime>84</TotalTime>
  <ScaleCrop>false</ScaleCrop>
  <LinksUpToDate>false</LinksUpToDate>
  <CharactersWithSpaces>1387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Administrator</cp:lastModifiedBy>
  <cp:lastPrinted>2026-02-10T03:08:59Z</cp:lastPrinted>
  <dcterms:modified xsi:type="dcterms:W3CDTF">2026-02-10T04:24:35Z</dcterms:modified>
  <dc:title>第三部分  相关说明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AA5F09BB5683427FAE0B9F6995F3319B</vt:lpwstr>
  </property>
</Properties>
</file>