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9D806">
      <w:pPr>
        <w:wordWrap w:val="0"/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36"/>
        </w:rPr>
      </w:pPr>
      <w:r>
        <w:rPr>
          <w:rFonts w:ascii="Times New Roman" w:hAnsi="Times New Roman" w:eastAsia="方正小标宋简体" w:cs="方正小标宋简体"/>
          <w:sz w:val="44"/>
          <w:szCs w:val="36"/>
        </w:rPr>
        <w:t>中山市南头镇人民政府行政处罚决定书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粤中南头执罚字〔2025〕285号</w:t>
      </w:r>
    </w:p>
    <w:p w14:paraId="54FCC833">
      <w:pPr>
        <w:pStyle w:val="14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名称：中山市华博塑料制品经营部（个体工商户）</w:t>
      </w:r>
    </w:p>
    <w:p w14:paraId="00991F1A">
      <w:pPr>
        <w:pStyle w:val="14"/>
        <w:wordWrap w:val="0"/>
        <w:spacing w:line="600" w:lineRule="exact"/>
        <w:ind w:firstLine="640" w:firstLineChars="200"/>
        <w:jc w:val="left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统一社会信用代码：92442000MAEL9A6H53</w:t>
      </w:r>
    </w:p>
    <w:p w14:paraId="0D4AE25E">
      <w:pPr>
        <w:pStyle w:val="14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经营者姓名：袁金平</w:t>
      </w:r>
    </w:p>
    <w:p w14:paraId="5DACF3D7">
      <w:pPr>
        <w:pStyle w:val="14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居民身份证：42092319</w:t>
      </w:r>
      <w:r>
        <w:rPr>
          <w:rFonts w:hint="eastAsia" w:cs="仿宋_GB2312"/>
          <w:kern w:val="0"/>
          <w:sz w:val="32"/>
          <w:szCs w:val="32"/>
          <w:lang w:val="en-US" w:eastAsia="zh-CN" w:bidi="zh-CN"/>
        </w:rPr>
        <w:t>****</w:t>
      </w:r>
      <w:r>
        <w:rPr>
          <w:rFonts w:hint="eastAsia" w:ascii="Times New Roman" w:hAnsi="Times New Roman" w:cs="仿宋_GB2312"/>
          <w:szCs w:val="30"/>
        </w:rPr>
        <w:t>08</w:t>
      </w:r>
      <w:r>
        <w:rPr>
          <w:rFonts w:hint="eastAsia" w:cs="仿宋_GB2312"/>
          <w:kern w:val="0"/>
          <w:sz w:val="32"/>
          <w:szCs w:val="32"/>
          <w:lang w:val="en-US" w:eastAsia="zh-CN" w:bidi="zh-CN"/>
        </w:rPr>
        <w:t>****</w:t>
      </w:r>
    </w:p>
    <w:p w14:paraId="46B41345">
      <w:pPr>
        <w:pStyle w:val="14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地址：广东省中山市</w:t>
      </w:r>
      <w:r>
        <w:rPr>
          <w:rFonts w:ascii="Times New Roman" w:hAnsi="Times New Roman" w:cs="Times New Roman"/>
          <w:u w:color="auto"/>
        </w:rPr>
        <w:t>南头镇升辉北路225号（正门右侧厂房之九）</w:t>
      </w:r>
    </w:p>
    <w:p w14:paraId="2B47F55F">
      <w:pPr>
        <w:spacing w:line="60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/>
          <w:szCs w:val="32"/>
        </w:rPr>
        <w:t>2025年8月11日执法人员对中山市华博塑料制品经营部（个体工商户）进行检查，现场检查发现</w:t>
      </w:r>
      <w:r>
        <w:rPr>
          <w:rFonts w:hint="eastAsia" w:ascii="Times New Roman" w:hAnsi="Times New Roman" w:cs="仿宋_GB2312"/>
          <w:szCs w:val="32"/>
          <w:lang w:val="en-US" w:eastAsia="zh-CN"/>
        </w:rPr>
        <w:t>你</w:t>
      </w:r>
      <w:r>
        <w:rPr>
          <w:rFonts w:ascii="Times New Roman" w:hAnsi="Times New Roman" w:cs="仿宋_GB2312"/>
          <w:szCs w:val="32"/>
        </w:rPr>
        <w:t>单位的热融、抽粒等相关工序均有工人正在生产作业，</w:t>
      </w:r>
      <w:r>
        <w:rPr>
          <w:rFonts w:hint="eastAsia" w:ascii="Times New Roman" w:hAnsi="Times New Roman" w:cs="仿宋_GB2312"/>
          <w:szCs w:val="32"/>
          <w:lang w:val="en-US" w:eastAsia="zh-CN"/>
        </w:rPr>
        <w:t>你</w:t>
      </w:r>
      <w:r>
        <w:rPr>
          <w:rFonts w:ascii="Times New Roman" w:hAnsi="Times New Roman" w:cs="仿宋_GB2312"/>
          <w:szCs w:val="32"/>
        </w:rPr>
        <w:t>单位的生产项目是需要办理环境影响评价等文件，但现场负责人无法提供办理环境影响评价等文件，</w:t>
      </w:r>
      <w:r>
        <w:rPr>
          <w:rFonts w:hint="eastAsia" w:ascii="Times New Roman" w:hAnsi="Times New Roman" w:cs="仿宋_GB2312"/>
          <w:szCs w:val="32"/>
          <w:lang w:val="en-US" w:eastAsia="zh-CN"/>
        </w:rPr>
        <w:t>你</w:t>
      </w:r>
      <w:r>
        <w:rPr>
          <w:rFonts w:ascii="Times New Roman" w:hAnsi="Times New Roman" w:cs="仿宋_GB2312"/>
          <w:szCs w:val="32"/>
        </w:rPr>
        <w:t>单位存在需要配套建设的环境保护设施未经验收，建设项目即投入生产的环境违法行为。</w:t>
      </w:r>
    </w:p>
    <w:p w14:paraId="1FB648A2">
      <w:pPr>
        <w:spacing w:line="600" w:lineRule="exact"/>
        <w:ind w:firstLine="640" w:firstLineChars="200"/>
        <w:rPr>
          <w:rFonts w:hint="eastAsia"/>
        </w:rPr>
      </w:pPr>
      <w:r>
        <w:rPr>
          <w:rFonts w:ascii="Times New Roman" w:hAnsi="Times New Roman" w:cs="仿宋_GB2312"/>
          <w:szCs w:val="32"/>
        </w:rPr>
        <w:t>以上事实有2025年8月11日</w:t>
      </w:r>
      <w:r>
        <w:rPr>
          <w:rFonts w:hint="eastAsia" w:ascii="Times New Roman" w:hAnsi="Times New Roman" w:cs="仿宋_GB2312"/>
          <w:szCs w:val="32"/>
          <w:lang w:val="en-US" w:eastAsia="zh-CN"/>
        </w:rPr>
        <w:t>对</w:t>
      </w:r>
      <w:r>
        <w:rPr>
          <w:rFonts w:ascii="Times New Roman" w:hAnsi="Times New Roman" w:cs="仿宋_GB2312"/>
          <w:szCs w:val="32"/>
        </w:rPr>
        <w:t>你单位厂长古晶晶制作的现场检查笔录及现场图片，2025年8月12日对</w:t>
      </w:r>
      <w:r>
        <w:rPr>
          <w:rFonts w:hint="eastAsia" w:ascii="Times New Roman" w:hAnsi="Times New Roman" w:cs="仿宋_GB2312"/>
          <w:szCs w:val="32"/>
          <w:lang w:val="en-US" w:eastAsia="zh-CN"/>
        </w:rPr>
        <w:t>你</w:t>
      </w:r>
      <w:r>
        <w:rPr>
          <w:rFonts w:ascii="Times New Roman" w:hAnsi="Times New Roman" w:cs="仿宋_GB2312"/>
          <w:szCs w:val="32"/>
        </w:rPr>
        <w:t>单位生产管理者邹桥军制作的询问笔录等证据证实。</w:t>
      </w:r>
    </w:p>
    <w:p w14:paraId="3AEACD9F">
      <w:pPr>
        <w:spacing w:line="60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/>
          <w:szCs w:val="32"/>
        </w:rPr>
        <w:t>上述行为违反了《建设项目环境保护管理条例》第十九条第一款“编制环境影响报告书、环境影响报告表的建设项目，其配套建设的环境保护设施经验收合格，方可投入生产或者使用；未经验收或者验收不合格的，不得投入生产或者使用”的规定。</w:t>
      </w:r>
    </w:p>
    <w:p w14:paraId="19B28020">
      <w:pPr>
        <w:spacing w:line="600" w:lineRule="exact"/>
        <w:ind w:firstLine="640" w:firstLineChars="200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Fonts w:hint="eastAsia"/>
        </w:rPr>
        <w:t>根据你（单位）违法行为的事实、性质、情节、社会危害程度和相关证据，按照《</w:t>
      </w:r>
      <w:r>
        <w:t>中山市生态环境领域行政处罚自由裁量表</w:t>
      </w:r>
      <w:r>
        <w:rPr>
          <w:rFonts w:hint="eastAsia"/>
        </w:rPr>
        <w:t>》，你（单位）的违法行为属于</w:t>
      </w:r>
      <w:r>
        <w:rPr>
          <w:rFonts w:hint="eastAsia"/>
          <w:lang w:val="en-US" w:eastAsia="zh-CN"/>
        </w:rPr>
        <w:t>一般</w:t>
      </w:r>
      <w:r>
        <w:rPr>
          <w:rFonts w:hint="eastAsia"/>
        </w:rPr>
        <w:t>处罚裁量档次。</w:t>
      </w:r>
    </w:p>
    <w:p w14:paraId="5CDF2AA5">
      <w:pPr>
        <w:wordWrap w:val="0"/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 w:cs="仿宋_GB2312"/>
          <w:szCs w:val="32"/>
        </w:rPr>
        <w:t>本机关（单位）于2025年12月12日向你单位送达了《行政处罚听证告知书》告知了拟作出的行政处罚内容及事实、理由、依据，告知依法享有的陈述、申辩权利，并告知你单位依法享有的要求听证权利，对此，</w:t>
      </w:r>
      <w:r>
        <w:rPr>
          <w:rStyle w:val="7"/>
          <w:rFonts w:ascii="Times New Roman" w:hAnsi="Times New Roman"/>
          <w:sz w:val="32"/>
          <w:szCs w:val="22"/>
        </w:rPr>
        <w:t>你单位未作陈述、申辩，且未提出听证申请。</w:t>
      </w:r>
      <w:r>
        <w:rPr>
          <w:rStyle w:val="7"/>
          <w:rFonts w:ascii="Times New Roman" w:hAnsi="Times New Roman"/>
          <w:sz w:val="32"/>
          <w:u w:color="auto"/>
        </w:rPr>
        <w:cr/>
      </w:r>
      <w:r>
        <w:rPr>
          <w:rStyle w:val="7"/>
          <w:rFonts w:ascii="Times New Roman" w:hAnsi="Times New Roman"/>
          <w:sz w:val="32"/>
          <w:u w:color="auto"/>
        </w:rPr>
        <w:t>　　根据《建设项目环境保护管理条例》第二十三条第一款“违反本条例规定，需要配套建设的环境保护设施未建成、未经验收或者验收不合格，建设项目即投入生产或者使用，或者在环境保护设施验收中弄虚作假的，由县级以上环境保护行政主管部门责令限期改正，处20万元以上100万元以下的罚款；逾期不改正的，处100万元以上200万元以下的罚款；对直接负责的主管人员和其他责任人员，处5万元以上20万元以下的罚款；造成重大环境污染或者生态破坏的，责令停止生产或者使用，或者报经有批准权的人民政府批准，责令关闭”的规定，</w:t>
      </w:r>
      <w:r>
        <w:rPr>
          <w:rFonts w:hint="default" w:ascii="Times New Roman" w:hAnsi="Times New Roman" w:cs="仿宋_GB2312"/>
          <w:szCs w:val="30"/>
        </w:rPr>
        <w:t>对照《</w:t>
      </w:r>
      <w:r>
        <w:rPr>
          <w:rFonts w:hint="eastAsia" w:ascii="Times New Roman" w:hAnsi="Times New Roman" w:cs="仿宋_GB2312"/>
          <w:szCs w:val="30"/>
        </w:rPr>
        <w:t>中山市生态环境领域行政处罚自由裁量权规定</w:t>
      </w:r>
      <w:r>
        <w:rPr>
          <w:rFonts w:ascii="Times New Roman" w:hAnsi="Times New Roman" w:cs="仿宋_GB2312"/>
          <w:szCs w:val="30"/>
        </w:rPr>
        <w:t>》</w:t>
      </w:r>
      <w:r>
        <w:rPr>
          <w:rFonts w:hint="eastAsia" w:ascii="Times New Roman" w:hAnsi="Times New Roman" w:cs="仿宋_GB2312"/>
          <w:szCs w:val="30"/>
        </w:rPr>
        <w:t>中环〔2023〕106号</w:t>
      </w:r>
      <w:r>
        <w:rPr>
          <w:rFonts w:ascii="Times New Roman" w:hAnsi="Times New Roman" w:cs="仿宋_GB2312"/>
          <w:szCs w:val="30"/>
        </w:rPr>
        <w:t>《中山市生态环境领域行政处罚自由裁量表》</w:t>
      </w:r>
      <w:r>
        <w:rPr>
          <w:rFonts w:hint="eastAsia" w:ascii="Times New Roman" w:hAnsi="Times New Roman" w:cs="仿宋_GB2312"/>
          <w:szCs w:val="30"/>
        </w:rPr>
        <w:t>第</w:t>
      </w:r>
      <w:r>
        <w:rPr>
          <w:rFonts w:hint="eastAsia" w:ascii="Times New Roman" w:hAnsi="Times New Roman" w:cs="仿宋_GB2312"/>
          <w:szCs w:val="30"/>
          <w:lang w:val="en-US" w:eastAsia="zh-CN"/>
        </w:rPr>
        <w:t>一</w:t>
      </w:r>
      <w:r>
        <w:rPr>
          <w:rFonts w:hint="eastAsia" w:ascii="Times New Roman" w:hAnsi="Times New Roman" w:cs="仿宋_GB2312"/>
          <w:szCs w:val="30"/>
        </w:rPr>
        <w:t>章</w:t>
      </w:r>
      <w:r>
        <w:rPr>
          <w:rFonts w:hint="eastAsia" w:ascii="Times New Roman" w:hAnsi="Times New Roman" w:cs="仿宋_GB2312"/>
          <w:szCs w:val="30"/>
          <w:lang w:val="en-US" w:eastAsia="zh-CN"/>
        </w:rPr>
        <w:t>环评</w:t>
      </w:r>
      <w:r>
        <w:rPr>
          <w:rFonts w:hint="eastAsia" w:ascii="Times New Roman" w:hAnsi="Times New Roman" w:cs="仿宋_GB2312"/>
          <w:szCs w:val="30"/>
        </w:rPr>
        <w:t>类</w:t>
      </w:r>
      <w:r>
        <w:rPr>
          <w:rFonts w:hint="eastAsia" w:ascii="Times New Roman" w:hAnsi="Times New Roman" w:cs="仿宋_GB2312"/>
          <w:szCs w:val="30"/>
          <w:lang w:val="en-US" w:eastAsia="zh-CN"/>
        </w:rPr>
        <w:t>第八条裁量标准</w:t>
      </w:r>
      <w:r>
        <w:rPr>
          <w:rStyle w:val="7"/>
          <w:rFonts w:ascii="Times New Roman" w:hAnsi="Times New Roman"/>
          <w:sz w:val="32"/>
          <w:u w:color="auto"/>
        </w:rPr>
        <w:t>。本机关（单位）决定对你单位作出如下行政处罚：罚款人民币叁拾壹万元整（¥310000）。</w:t>
      </w:r>
    </w:p>
    <w:p w14:paraId="37B837A2">
      <w:pPr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lang w:eastAsia="zh-CN"/>
        </w:rPr>
      </w:pPr>
      <w:r>
        <w:rPr>
          <w:rFonts w:ascii="Times New Roman" w:hAnsi="Times New Roman"/>
        </w:rPr>
        <w:t>你单位应当自收到本决定书之日起15日内将罚款缴纳至</w:t>
      </w:r>
      <w:r>
        <w:rPr>
          <w:rFonts w:hint="eastAsia" w:ascii="Times New Roman" w:hAnsi="Times New Roman"/>
          <w:lang w:val="en-US" w:eastAsia="zh-CN"/>
        </w:rPr>
        <w:t>非税收入一般缴款书上所述银行</w:t>
      </w:r>
      <w:r>
        <w:rPr>
          <w:rFonts w:ascii="Times New Roman" w:hAnsi="Times New Roman"/>
        </w:rPr>
        <w:t>（详见）。到期不缴纳罚款的，依据《中华人民共和国行政处罚法》第七十二条第一款第一项的规定，每日按罚款数额的3%加处罚款，加处罚款的数额不超出罚款的数额</w:t>
      </w:r>
      <w:r>
        <w:rPr>
          <w:rFonts w:hint="eastAsia" w:ascii="Times New Roman" w:hAnsi="Times New Roman"/>
          <w:lang w:eastAsia="zh-CN"/>
        </w:rPr>
        <w:t>。</w:t>
      </w:r>
    </w:p>
    <w:p w14:paraId="313B1639">
      <w:pPr>
        <w:widowControl/>
        <w:wordWrap w:val="0"/>
        <w:spacing w:line="600" w:lineRule="exact"/>
        <w:ind w:firstLine="640" w:firstLineChars="200"/>
        <w:rPr>
          <w:rFonts w:ascii="Times New Roman" w:hAnsi="Times New Roman" w:cs="仿宋_GB2312"/>
          <w:bCs/>
          <w:szCs w:val="32"/>
        </w:rPr>
      </w:pPr>
      <w:r>
        <w:rPr>
          <w:rFonts w:hint="eastAsia" w:ascii="Times New Roman" w:hAnsi="Times New Roman" w:cs="仿宋_GB2312"/>
          <w:bCs/>
          <w:szCs w:val="32"/>
        </w:rPr>
        <w:t>如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不服本</w:t>
      </w:r>
      <w:r>
        <w:rPr>
          <w:rFonts w:hint="eastAsia" w:ascii="Times New Roman" w:hAnsi="Times New Roman" w:cs="仿宋_GB2312"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行政处罚决定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，可以自收到本决定书之日起</w:t>
      </w:r>
      <w:r>
        <w:rPr>
          <w:rFonts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60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日内向</w:t>
      </w:r>
      <w:r>
        <w:rPr>
          <w:rStyle w:val="7"/>
          <w:rFonts w:ascii="Times New Roman" w:hAnsi="Times New Roman"/>
          <w:sz w:val="32"/>
          <w:szCs w:val="22"/>
        </w:rPr>
        <w:t>中山市人民政府行政复议办公室申请行政复议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，也可以自收到本决定书之日起</w:t>
      </w:r>
      <w:r>
        <w:rPr>
          <w:rStyle w:val="7"/>
          <w:rFonts w:ascii="Times New Roman" w:hAnsi="Times New Roman"/>
          <w:sz w:val="32"/>
          <w:szCs w:val="22"/>
        </w:rPr>
        <w:t>6</w:t>
      </w:r>
      <w:r>
        <w:rPr>
          <w:rFonts w:ascii="Times New Roman" w:hAnsi="Times New Roman" w:cs="仿宋_GB2312"/>
          <w:szCs w:val="32"/>
        </w:rPr>
        <w:t>个月</w:t>
      </w:r>
      <w:r>
        <w:rPr>
          <w:rFonts w:hint="eastAsia" w:ascii="Times New Roman" w:hAnsi="Times New Roman" w:cs="仿宋_GB2312"/>
          <w:bCs/>
          <w:szCs w:val="32"/>
        </w:rPr>
        <w:t>内向</w:t>
      </w:r>
      <w:r>
        <w:rPr>
          <w:rStyle w:val="7"/>
          <w:rFonts w:ascii="Times New Roman" w:hAnsi="Times New Roman"/>
          <w:sz w:val="32"/>
          <w:szCs w:val="22"/>
        </w:rPr>
        <w:t>中山市第一人民法院</w:t>
      </w:r>
      <w:r>
        <w:rPr>
          <w:rFonts w:hint="eastAsia" w:ascii="Times New Roman" w:hAnsi="Times New Roman" w:cs="仿宋_GB2312"/>
          <w:bCs/>
          <w:szCs w:val="32"/>
        </w:rPr>
        <w:t>提起行政诉讼。</w:t>
      </w:r>
      <w:bookmarkStart w:id="1" w:name="_GoBack"/>
      <w:bookmarkEnd w:id="1"/>
    </w:p>
    <w:p w14:paraId="4CA9C5D4">
      <w:pPr>
        <w:widowControl/>
        <w:wordWrap w:val="0"/>
        <w:spacing w:line="600" w:lineRule="exact"/>
        <w:ind w:firstLine="640" w:firstLineChars="200"/>
        <w:rPr>
          <w:rFonts w:ascii="Times New Roman" w:hAnsi="Times New Roman" w:cs="仿宋_GB2312"/>
          <w:kern w:val="0"/>
          <w:szCs w:val="32"/>
          <w:u w:val="single"/>
        </w:rPr>
      </w:pPr>
      <w:r>
        <w:rPr>
          <w:rFonts w:hint="eastAsia" w:ascii="Times New Roman" w:hAnsi="Times New Roman" w:cs="仿宋_GB2312"/>
          <w:kern w:val="0"/>
          <w:szCs w:val="32"/>
        </w:rPr>
        <w:t>逾期不申请行政复议，也不提起行政诉讼，又不履行本决定的，</w:t>
      </w:r>
      <w:r>
        <w:rPr>
          <w:rStyle w:val="7"/>
          <w:rFonts w:ascii="Times New Roman" w:hAnsi="Times New Roman"/>
          <w:sz w:val="32"/>
          <w:szCs w:val="22"/>
        </w:rPr>
        <w:t>本机关（单位）将依法申请人民法院强制执行</w:t>
      </w:r>
      <w:r>
        <w:rPr>
          <w:rFonts w:hint="eastAsia" w:ascii="Times New Roman" w:hAnsi="Times New Roman" w:cs="仿宋_GB2312"/>
          <w:kern w:val="0"/>
          <w:szCs w:val="32"/>
        </w:rPr>
        <w:t>。</w:t>
      </w:r>
    </w:p>
    <w:p w14:paraId="28172F42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 xml:space="preserve">    </w:t>
      </w:r>
    </w:p>
    <w:p w14:paraId="1C7CB744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</w:p>
    <w:p w14:paraId="778F7FB2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4373880</wp:posOffset>
            </wp:positionH>
            <wp:positionV relativeFrom="paragraph">
              <wp:posOffset>259715</wp:posOffset>
            </wp:positionV>
            <wp:extent cx="1440180" cy="1440180"/>
            <wp:effectExtent l="0" t="0" r="7620" b="7620"/>
            <wp:wrapNone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8A0FAA">
      <w:pPr>
        <w:pStyle w:val="39"/>
        <w:ind w:right="960" w:rightChars="300" w:firstLine="0" w:firstLineChars="0"/>
        <w:jc w:val="right"/>
      </w:pPr>
      <w:r>
        <w:rPr>
          <w:rFonts w:hint="eastAsia"/>
        </w:rPr>
        <w:t>中山市南头镇人民政府</w:t>
      </w:r>
    </w:p>
    <w:p w14:paraId="0C87B54B">
      <w:pPr>
        <w:pStyle w:val="39"/>
        <w:ind w:right="1760" w:rightChars="550" w:firstLine="0" w:firstLineChars="0"/>
        <w:jc w:val="right"/>
      </w:pPr>
      <w:r>
        <w:rPr>
          <w:rFonts w:hint="eastAsia"/>
        </w:rPr>
        <w:t>（印章）</w:t>
      </w:r>
    </w:p>
    <w:p w14:paraId="4D42AB21">
      <w:pPr>
        <w:pStyle w:val="39"/>
        <w:ind w:right="960" w:rightChars="300" w:firstLine="0" w:firstLineChars="0"/>
        <w:jc w:val="right"/>
      </w:pPr>
      <w:bookmarkStart w:id="0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</w:t>
      </w:r>
      <w:bookmarkEnd w:id="0"/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C41AB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r>
      <w:rPr>
        <w:rFonts w:hint="eastAsia" w:ascii="仿宋_GB2312" w:hAnsi="仿宋_GB2312" w:cs="仿宋_GB2312"/>
        <w:szCs w:val="32"/>
      </w:rPr>
      <w:t>受送达人：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                                            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</w:p>
  <w:p w14:paraId="12000189">
    <w:pPr>
      <w:pStyle w:val="18"/>
      <w:rPr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3MzBiNjgyMzEwY2U0ZjUyYzFkMWJlOGRiNWY5ODEifQ=="/>
    <w:docVar w:name="KSO_WPS_MARK_KEY" w:val="9686894a-8dfc-47cf-b4a7-9c11dee6ea88"/>
  </w:docVars>
  <w:rsids>
    <w:rsidRoot w:val="00D84071"/>
    <w:rsid w:val="0000102F"/>
    <w:rsid w:val="00020B1D"/>
    <w:rsid w:val="00044DBE"/>
    <w:rsid w:val="00051FB4"/>
    <w:rsid w:val="00090208"/>
    <w:rsid w:val="00092E8B"/>
    <w:rsid w:val="000E1BDD"/>
    <w:rsid w:val="000F41E2"/>
    <w:rsid w:val="001318CE"/>
    <w:rsid w:val="00150E5C"/>
    <w:rsid w:val="00181BFA"/>
    <w:rsid w:val="001970C3"/>
    <w:rsid w:val="00255527"/>
    <w:rsid w:val="00270E12"/>
    <w:rsid w:val="002A49EA"/>
    <w:rsid w:val="002B6D45"/>
    <w:rsid w:val="002D71FD"/>
    <w:rsid w:val="00317BFA"/>
    <w:rsid w:val="003310FA"/>
    <w:rsid w:val="00373E13"/>
    <w:rsid w:val="003E1099"/>
    <w:rsid w:val="003F3B00"/>
    <w:rsid w:val="00452C35"/>
    <w:rsid w:val="00462ABB"/>
    <w:rsid w:val="00463D35"/>
    <w:rsid w:val="00464D8C"/>
    <w:rsid w:val="00466574"/>
    <w:rsid w:val="004846C6"/>
    <w:rsid w:val="00495827"/>
    <w:rsid w:val="004A353B"/>
    <w:rsid w:val="004E4420"/>
    <w:rsid w:val="004F1031"/>
    <w:rsid w:val="00536141"/>
    <w:rsid w:val="00542663"/>
    <w:rsid w:val="005603ED"/>
    <w:rsid w:val="00560908"/>
    <w:rsid w:val="005B1B2E"/>
    <w:rsid w:val="005B1CF2"/>
    <w:rsid w:val="005D6F4C"/>
    <w:rsid w:val="00604304"/>
    <w:rsid w:val="006136B7"/>
    <w:rsid w:val="00616100"/>
    <w:rsid w:val="00663DE6"/>
    <w:rsid w:val="00672095"/>
    <w:rsid w:val="00696556"/>
    <w:rsid w:val="0069735F"/>
    <w:rsid w:val="006F1BBA"/>
    <w:rsid w:val="00707588"/>
    <w:rsid w:val="00717C61"/>
    <w:rsid w:val="007227C3"/>
    <w:rsid w:val="0075306C"/>
    <w:rsid w:val="007D6056"/>
    <w:rsid w:val="0084077F"/>
    <w:rsid w:val="0084767F"/>
    <w:rsid w:val="00851818"/>
    <w:rsid w:val="008545A8"/>
    <w:rsid w:val="0085791F"/>
    <w:rsid w:val="00862375"/>
    <w:rsid w:val="00882B2E"/>
    <w:rsid w:val="00883589"/>
    <w:rsid w:val="008A30AB"/>
    <w:rsid w:val="008A76C0"/>
    <w:rsid w:val="008D63F3"/>
    <w:rsid w:val="00915F78"/>
    <w:rsid w:val="0094606C"/>
    <w:rsid w:val="00985A64"/>
    <w:rsid w:val="00A0787D"/>
    <w:rsid w:val="00A23CCB"/>
    <w:rsid w:val="00A42A2C"/>
    <w:rsid w:val="00A44107"/>
    <w:rsid w:val="00A57B3E"/>
    <w:rsid w:val="00A7168B"/>
    <w:rsid w:val="00B67302"/>
    <w:rsid w:val="00B7772C"/>
    <w:rsid w:val="00B94806"/>
    <w:rsid w:val="00BC5EEB"/>
    <w:rsid w:val="00C032E9"/>
    <w:rsid w:val="00C17499"/>
    <w:rsid w:val="00C23878"/>
    <w:rsid w:val="00C26A5C"/>
    <w:rsid w:val="00C92A3A"/>
    <w:rsid w:val="00CD1CB6"/>
    <w:rsid w:val="00D23C46"/>
    <w:rsid w:val="00D25CC9"/>
    <w:rsid w:val="00D84071"/>
    <w:rsid w:val="00DC5B9B"/>
    <w:rsid w:val="00DD1B6E"/>
    <w:rsid w:val="00E64F85"/>
    <w:rsid w:val="00E83F85"/>
    <w:rsid w:val="00E9169C"/>
    <w:rsid w:val="00ED2807"/>
    <w:rsid w:val="00EE0983"/>
    <w:rsid w:val="00F1136E"/>
    <w:rsid w:val="00F5190A"/>
    <w:rsid w:val="00F674F7"/>
    <w:rsid w:val="00F8113F"/>
    <w:rsid w:val="00FB5725"/>
    <w:rsid w:val="00FC57D0"/>
    <w:rsid w:val="00FD1A52"/>
    <w:rsid w:val="00FE0537"/>
    <w:rsid w:val="00FE1903"/>
    <w:rsid w:val="00FF7212"/>
    <w:rsid w:val="06CE4FC3"/>
    <w:rsid w:val="0D317A72"/>
    <w:rsid w:val="19594739"/>
    <w:rsid w:val="3E570712"/>
    <w:rsid w:val="4E634CC4"/>
    <w:rsid w:val="5F76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semiHidden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footer"/>
    <w:basedOn w:val="1"/>
    <w:link w:val="3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9"/>
    <w:qFormat/>
    <w:uiPriority w:val="99"/>
    <w:rPr>
      <w:sz w:val="18"/>
      <w:szCs w:val="18"/>
    </w:rPr>
  </w:style>
  <w:style w:type="paragraph" w:customStyle="1" w:styleId="9">
    <w:name w:val="footer10cd57a2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Normal0a29798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">
    <w:name w:val="页脚 字符"/>
    <w:basedOn w:val="6"/>
    <w:link w:val="12"/>
    <w:qFormat/>
    <w:uiPriority w:val="99"/>
    <w:rPr>
      <w:sz w:val="18"/>
      <w:szCs w:val="18"/>
    </w:rPr>
  </w:style>
  <w:style w:type="paragraph" w:customStyle="1" w:styleId="12">
    <w:name w:val="Balloon Text5e6fc4ff"/>
    <w:basedOn w:val="10"/>
    <w:link w:val="11"/>
    <w:semiHidden/>
    <w:unhideWhenUsed/>
    <w:qFormat/>
    <w:uiPriority w:val="99"/>
    <w:rPr>
      <w:sz w:val="18"/>
      <w:szCs w:val="18"/>
    </w:rPr>
  </w:style>
  <w:style w:type="paragraph" w:customStyle="1" w:styleId="13">
    <w:name w:val="footerdcbc2cbc"/>
    <w:basedOn w:val="14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4">
    <w:name w:val="Normal41436ba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5">
    <w:name w:val="批注文字 字符"/>
    <w:basedOn w:val="6"/>
    <w:link w:val="16"/>
    <w:semiHidden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6">
    <w:name w:val="annotation text09faa87c"/>
    <w:basedOn w:val="10"/>
    <w:link w:val="15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7">
    <w:name w:val="headerba2aa047"/>
    <w:basedOn w:val="14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8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19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0">
    <w:name w:val="Default Paragraph Fonte9a5efa6"/>
    <w:semiHidden/>
    <w:unhideWhenUsed/>
    <w:qFormat/>
    <w:uiPriority w:val="1"/>
  </w:style>
  <w:style w:type="table" w:customStyle="1" w:styleId="21">
    <w:name w:val="Normal Tablef2fcf47b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页眉 字符42103cfc"/>
    <w:basedOn w:val="20"/>
    <w:link w:val="2"/>
    <w:qFormat/>
    <w:uiPriority w:val="99"/>
    <w:rPr>
      <w:sz w:val="18"/>
      <w:szCs w:val="18"/>
    </w:rPr>
  </w:style>
  <w:style w:type="character" w:customStyle="1" w:styleId="23">
    <w:name w:val="页脚 字符ca666f2d"/>
    <w:basedOn w:val="20"/>
    <w:link w:val="3"/>
    <w:qFormat/>
    <w:uiPriority w:val="99"/>
    <w:rPr>
      <w:sz w:val="18"/>
      <w:szCs w:val="18"/>
    </w:rPr>
  </w:style>
  <w:style w:type="character" w:customStyle="1" w:styleId="24">
    <w:name w:val="cellcell"/>
    <w:basedOn w:val="20"/>
    <w:qFormat/>
    <w:uiPriority w:val="0"/>
  </w:style>
  <w:style w:type="character" w:customStyle="1" w:styleId="25">
    <w:name w:val="Default Paragraph Font80043fcf"/>
    <w:semiHidden/>
    <w:unhideWhenUsed/>
    <w:qFormat/>
    <w:uiPriority w:val="1"/>
  </w:style>
  <w:style w:type="table" w:customStyle="1" w:styleId="26">
    <w:name w:val="Normal Table32c260a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header7a07ef91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8">
    <w:name w:val="HTML PreformattedHTML"/>
    <w:basedOn w:val="10"/>
    <w:link w:val="3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29">
    <w:name w:val="Table Gridab"/>
    <w:basedOn w:val="2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annotation referenceac"/>
    <w:basedOn w:val="25"/>
    <w:unhideWhenUsed/>
    <w:qFormat/>
    <w:uiPriority w:val="0"/>
    <w:rPr>
      <w:sz w:val="21"/>
      <w:szCs w:val="21"/>
    </w:rPr>
  </w:style>
  <w:style w:type="character" w:customStyle="1" w:styleId="31">
    <w:name w:val="批注文字 字符1372399b"/>
    <w:basedOn w:val="25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2">
    <w:name w:val="批注框文本 字符1c6d21a7"/>
    <w:basedOn w:val="25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33">
    <w:name w:val="页眉 字符aa"/>
    <w:basedOn w:val="25"/>
    <w:qFormat/>
    <w:uiPriority w:val="99"/>
    <w:rPr>
      <w:rFonts w:eastAsia="仿宋_GB2312"/>
      <w:sz w:val="18"/>
      <w:szCs w:val="18"/>
    </w:rPr>
  </w:style>
  <w:style w:type="character" w:customStyle="1" w:styleId="34">
    <w:name w:val="页脚 字符8f34dd84"/>
    <w:basedOn w:val="25"/>
    <w:link w:val="4"/>
    <w:qFormat/>
    <w:uiPriority w:val="99"/>
    <w:rPr>
      <w:rFonts w:eastAsia="仿宋_GB2312"/>
      <w:sz w:val="18"/>
      <w:szCs w:val="18"/>
    </w:rPr>
  </w:style>
  <w:style w:type="character" w:customStyle="1" w:styleId="35">
    <w:name w:val="HTML 预设格式 字符HTML0"/>
    <w:basedOn w:val="25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正文1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7">
    <w:name w:val="2021文书-标题e2e1e6eb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8">
    <w:name w:val="2021文书-文号d9bc7471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9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0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1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</Words>
  <Characters>1110</Characters>
  <Lines>9</Lines>
  <Paragraphs>2</Paragraphs>
  <TotalTime>0</TotalTime>
  <ScaleCrop>false</ScaleCrop>
  <LinksUpToDate>false</LinksUpToDate>
  <CharactersWithSpaces>1302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2022-07-15T07:40:00Z</dcterms:created>
  <dc:creator>MD_019027</dc:creator>
  <cp:lastModifiedBy>岑锦涛</cp:lastModifiedBy>
  <dcterms:modified xsi:type="dcterms:W3CDTF">2026-02-04T07:39:55Z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A38D9943538E4A92ABC464E6DA0DCAC1_13</vt:lpwstr>
  </property>
</Properties>
</file>