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6F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东凤镇同安村徐树忠商住楼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第四层公建配套</w:t>
      </w:r>
    </w:p>
    <w:p w14:paraId="3EF7A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 w14:paraId="37968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 w14:paraId="1DFF287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东凤镇同安村徐树忠商住楼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第四层公建配套处于闲置状态</w:t>
      </w:r>
      <w:r>
        <w:rPr>
          <w:rFonts w:hint="eastAsia" w:ascii="仿宋_GB2312" w:hAnsi="仿宋_GB2312" w:eastAsia="仿宋_GB2312" w:cs="仿宋_GB2312"/>
          <w:sz w:val="28"/>
          <w:szCs w:val="28"/>
        </w:rPr>
        <w:t>，为体现公开、公平、公正，拟对该处物业面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sz w:val="28"/>
          <w:szCs w:val="28"/>
        </w:rPr>
        <w:t>社会进行公开招租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0FE6D7A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一、基本情况</w:t>
      </w:r>
    </w:p>
    <w:p w14:paraId="3D203ED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1、坐落位置：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东凤镇</w:t>
      </w:r>
      <w:r>
        <w:rPr>
          <w:rFonts w:hint="eastAsia" w:ascii="仿宋_GB2312" w:hAnsi="仿宋_GB2312" w:eastAsia="仿宋_GB2312" w:cs="仿宋_GB2312"/>
          <w:sz w:val="28"/>
          <w:szCs w:val="28"/>
        </w:rPr>
        <w:t>同安村徐树忠商住楼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第四层公建配套。</w:t>
      </w:r>
    </w:p>
    <w:p w14:paraId="1B3B62A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2、面积：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170.83平方米。</w:t>
      </w:r>
    </w:p>
    <w:p w14:paraId="05481DF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3、其他配套设施：水电齐全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4D95576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二、功能用途：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可作住宿使用。</w:t>
      </w:r>
    </w:p>
    <w:p w14:paraId="07FFCA7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28"/>
          <w:szCs w:val="28"/>
        </w:rPr>
        <w:t>方案</w:t>
      </w:r>
    </w:p>
    <w:p w14:paraId="4D60D85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1、租赁期限：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 w14:paraId="73AA0A7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投标保证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金：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5637.39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元人民币。</w:t>
      </w:r>
    </w:p>
    <w:p w14:paraId="658DCAF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、竞投租金底价及其他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</w:p>
    <w:p w14:paraId="4926860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月租金1879.13元（非税），即月租金按每平方米11元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。非税收入，系统自动生成非税收入一般缴款书。</w:t>
      </w:r>
    </w:p>
    <w:p w14:paraId="1AF38677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租时间：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无免租期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26F4496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四、投标报名</w:t>
      </w:r>
    </w:p>
    <w:p w14:paraId="5118B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参与竞投者须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纳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5637.39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元人民币作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保证金，保证金请于202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1月27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16：00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前</w:t>
      </w:r>
      <w:r>
        <w:rPr>
          <w:rFonts w:hint="eastAsia" w:ascii="仿宋_GB2312" w:hAnsi="仿宋_GB2312" w:eastAsia="仿宋_GB2312" w:cs="仿宋_GB2312"/>
          <w:sz w:val="28"/>
          <w:szCs w:val="28"/>
        </w:rPr>
        <w:t>自行到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兴业银行中山小榄支行缴纳（银行名称：兴业银行中山小榄支行，单位名称：中山市东凤镇集体资产管理有限公司，账号：396020100100186100）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未中标者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28"/>
          <w:szCs w:val="28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个工作日内退还保证金本金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中标者原投标保证金自动转为合同履约保证金，不足部分应于签订合同前按时缴清。合同履约保证金为3个月租金（按中标价）。</w:t>
      </w:r>
    </w:p>
    <w:p w14:paraId="4B5194E7">
      <w:pPr>
        <w:spacing w:line="60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竞投者需具有独立法人资格企业且承担民事责任的能力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或自然人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具有良好的商业信誉和健全的财务会计制度；有依法缴纳税收和社会保障资金的良好记录；参加本次招投标前三年内，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32EC02B"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</w:t>
      </w:r>
    </w:p>
    <w:p w14:paraId="38B05775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1、招投标方式和评标办法：采取现场明标出价方式竞投，出价最高且高于底价者为中标单位。</w:t>
      </w:r>
    </w:p>
    <w:p w14:paraId="1A0F2FF4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2、第一次竞价可平价，之后每次竞价增加幅度不少于50元。</w:t>
      </w:r>
    </w:p>
    <w:p w14:paraId="74D7F718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3、如参与竞投者本人无法到场、则代理人需携带委托书和身份证复印件（需加盖公章）到场代理参与竞标。</w:t>
      </w:r>
    </w:p>
    <w:p w14:paraId="7A4D562F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4、不限参加竞投单位数量，如只有一家单位登记竞租也正常开标。</w:t>
      </w:r>
    </w:p>
    <w:p w14:paraId="17BCFE96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、招投标时间安排</w:t>
      </w:r>
    </w:p>
    <w:p w14:paraId="6B1B0ACE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报名截止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1月27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16：00；</w:t>
      </w:r>
    </w:p>
    <w:p w14:paraId="5CABFB59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1月28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9：30；</w:t>
      </w:r>
    </w:p>
    <w:p w14:paraId="2C3C609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公开竞标地址：东凤镇凤翔大道13号综治信访维稳中心五楼开标室；</w:t>
      </w:r>
    </w:p>
    <w:p w14:paraId="354E71F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竞标者迟到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分钟以上作弃权处理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5841A8E8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七、其他</w:t>
      </w:r>
    </w:p>
    <w:p w14:paraId="501E50A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中标单位在中标通知书发出之日起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个工作日内必须缴清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合同履约保证金</w:t>
      </w:r>
      <w:r>
        <w:rPr>
          <w:rFonts w:hint="eastAsia" w:ascii="仿宋_GB2312" w:hAnsi="仿宋_GB2312" w:eastAsia="仿宋_GB2312" w:cs="仿宋_GB2312"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，逾期不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，则视作弃标处理，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并没收投标保证金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9490F9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在不影响楼房整体结构情况下，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在经我司书面同意后可对楼房实行装修，费用由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负责；如因城镇规划或国家政府征用或收回自用的，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无条件服从，我司不作任何补偿，中标租户添置的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28"/>
          <w:szCs w:val="28"/>
        </w:rPr>
        <w:t>设施无偿归我司所有。</w:t>
      </w:r>
    </w:p>
    <w:p w14:paraId="728CB05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5、中标单位在合同期内，未经业主方书面同意不得将租赁物转租、分租给第三方。</w:t>
      </w:r>
    </w:p>
    <w:p w14:paraId="4236E37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6、如中标单位（经营方）发生制假售假行为，则无偿解除合同。并实行清单管理，对过去3年出现过制售假冒伪劣行为的企业，禁止其参与集体物业承租的投标。</w:t>
      </w:r>
    </w:p>
    <w:p w14:paraId="1C6F99B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7、其他租赁条款于租赁合同中约定。</w:t>
      </w:r>
    </w:p>
    <w:p w14:paraId="1A7F22D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8、此租赁方案最终解释权归我司。</w:t>
      </w:r>
    </w:p>
    <w:p w14:paraId="6778D1D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B97863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BCF6B7B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中山市东凤镇集体资产管理有限公司</w:t>
      </w:r>
    </w:p>
    <w:p w14:paraId="3FFD3BB8">
      <w:pPr>
        <w:ind w:firstLine="5600" w:firstLineChars="20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2026年1月21日</w:t>
      </w:r>
    </w:p>
    <w:p w14:paraId="64E1CE2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8B4522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参与竞标者签名：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950B3"/>
    <w:rsid w:val="014E2016"/>
    <w:rsid w:val="02225B04"/>
    <w:rsid w:val="02A3212A"/>
    <w:rsid w:val="02DA31CE"/>
    <w:rsid w:val="03192A63"/>
    <w:rsid w:val="033F64AC"/>
    <w:rsid w:val="03463233"/>
    <w:rsid w:val="03AD165D"/>
    <w:rsid w:val="03F950B3"/>
    <w:rsid w:val="0406189F"/>
    <w:rsid w:val="049F6EBF"/>
    <w:rsid w:val="05135729"/>
    <w:rsid w:val="056E4C75"/>
    <w:rsid w:val="06571569"/>
    <w:rsid w:val="06960937"/>
    <w:rsid w:val="06DF732D"/>
    <w:rsid w:val="06EC2EBC"/>
    <w:rsid w:val="07C8261D"/>
    <w:rsid w:val="088272FC"/>
    <w:rsid w:val="09A40150"/>
    <w:rsid w:val="09A51CF6"/>
    <w:rsid w:val="0A026946"/>
    <w:rsid w:val="0A8063B2"/>
    <w:rsid w:val="0AD71FDC"/>
    <w:rsid w:val="0B3470E9"/>
    <w:rsid w:val="0B42574F"/>
    <w:rsid w:val="0BC0569F"/>
    <w:rsid w:val="0C0575D6"/>
    <w:rsid w:val="0CEB79B6"/>
    <w:rsid w:val="0D1F46A8"/>
    <w:rsid w:val="0D5648B3"/>
    <w:rsid w:val="0D8A3D55"/>
    <w:rsid w:val="0DF44B63"/>
    <w:rsid w:val="0E217A0D"/>
    <w:rsid w:val="0EC85179"/>
    <w:rsid w:val="0EF867D8"/>
    <w:rsid w:val="0F331B47"/>
    <w:rsid w:val="0FB95B8E"/>
    <w:rsid w:val="0FCB2390"/>
    <w:rsid w:val="101F6482"/>
    <w:rsid w:val="10853E2D"/>
    <w:rsid w:val="11172C3F"/>
    <w:rsid w:val="11205904"/>
    <w:rsid w:val="11255B9E"/>
    <w:rsid w:val="11C00FCB"/>
    <w:rsid w:val="12177E4F"/>
    <w:rsid w:val="126F6B43"/>
    <w:rsid w:val="1296379D"/>
    <w:rsid w:val="137D6E83"/>
    <w:rsid w:val="1420043D"/>
    <w:rsid w:val="14481841"/>
    <w:rsid w:val="14B62FDB"/>
    <w:rsid w:val="14BC210E"/>
    <w:rsid w:val="14D50C8C"/>
    <w:rsid w:val="15895361"/>
    <w:rsid w:val="15985B50"/>
    <w:rsid w:val="15EB04A7"/>
    <w:rsid w:val="160A4130"/>
    <w:rsid w:val="1626316B"/>
    <w:rsid w:val="16822081"/>
    <w:rsid w:val="171F0B4E"/>
    <w:rsid w:val="1723614E"/>
    <w:rsid w:val="17362653"/>
    <w:rsid w:val="176E50CD"/>
    <w:rsid w:val="17844D1D"/>
    <w:rsid w:val="179E355A"/>
    <w:rsid w:val="17F31CF2"/>
    <w:rsid w:val="18EF792C"/>
    <w:rsid w:val="19EE4581"/>
    <w:rsid w:val="1B312E54"/>
    <w:rsid w:val="1BBB05A8"/>
    <w:rsid w:val="1D9A7599"/>
    <w:rsid w:val="1E1567FD"/>
    <w:rsid w:val="1E4A5D6E"/>
    <w:rsid w:val="1E6F30EB"/>
    <w:rsid w:val="1E8042D1"/>
    <w:rsid w:val="1ECE074D"/>
    <w:rsid w:val="1EDC4952"/>
    <w:rsid w:val="1F6558D9"/>
    <w:rsid w:val="1F6B68E4"/>
    <w:rsid w:val="1FBB1E79"/>
    <w:rsid w:val="20642FC5"/>
    <w:rsid w:val="20E03B5B"/>
    <w:rsid w:val="217335FC"/>
    <w:rsid w:val="22156CE4"/>
    <w:rsid w:val="22E75C59"/>
    <w:rsid w:val="23044166"/>
    <w:rsid w:val="232E6BAA"/>
    <w:rsid w:val="24526F62"/>
    <w:rsid w:val="254217E9"/>
    <w:rsid w:val="2657792D"/>
    <w:rsid w:val="2718491B"/>
    <w:rsid w:val="272B3197"/>
    <w:rsid w:val="27541A0C"/>
    <w:rsid w:val="28826A67"/>
    <w:rsid w:val="28D56233"/>
    <w:rsid w:val="29966760"/>
    <w:rsid w:val="29A273A6"/>
    <w:rsid w:val="2C4F328B"/>
    <w:rsid w:val="2CB80DF2"/>
    <w:rsid w:val="2D142458"/>
    <w:rsid w:val="2E48548F"/>
    <w:rsid w:val="2FE02286"/>
    <w:rsid w:val="308C555A"/>
    <w:rsid w:val="30CF2632"/>
    <w:rsid w:val="313E4D12"/>
    <w:rsid w:val="31BE4652"/>
    <w:rsid w:val="336022F4"/>
    <w:rsid w:val="34342ADD"/>
    <w:rsid w:val="34E16FD5"/>
    <w:rsid w:val="357A2DF7"/>
    <w:rsid w:val="35A94D49"/>
    <w:rsid w:val="35F230BE"/>
    <w:rsid w:val="3650623F"/>
    <w:rsid w:val="365D5B74"/>
    <w:rsid w:val="37B301B3"/>
    <w:rsid w:val="37DD15AA"/>
    <w:rsid w:val="383D7ACD"/>
    <w:rsid w:val="384922DC"/>
    <w:rsid w:val="388126AB"/>
    <w:rsid w:val="38F8298A"/>
    <w:rsid w:val="395814C1"/>
    <w:rsid w:val="3969393A"/>
    <w:rsid w:val="3B985F13"/>
    <w:rsid w:val="3BC10589"/>
    <w:rsid w:val="3BEE647B"/>
    <w:rsid w:val="3C4E6AB8"/>
    <w:rsid w:val="3C846B04"/>
    <w:rsid w:val="3C991E9F"/>
    <w:rsid w:val="3D09356D"/>
    <w:rsid w:val="3DC15734"/>
    <w:rsid w:val="3EA8016D"/>
    <w:rsid w:val="3FD05513"/>
    <w:rsid w:val="401C54B7"/>
    <w:rsid w:val="403F356D"/>
    <w:rsid w:val="40666C3C"/>
    <w:rsid w:val="416C4DDA"/>
    <w:rsid w:val="42925DB2"/>
    <w:rsid w:val="43E121C2"/>
    <w:rsid w:val="44273E90"/>
    <w:rsid w:val="445D3ECD"/>
    <w:rsid w:val="44D426B2"/>
    <w:rsid w:val="44D62253"/>
    <w:rsid w:val="472448D2"/>
    <w:rsid w:val="47537399"/>
    <w:rsid w:val="47F33334"/>
    <w:rsid w:val="48570D42"/>
    <w:rsid w:val="488204E6"/>
    <w:rsid w:val="48B015BC"/>
    <w:rsid w:val="4D38627A"/>
    <w:rsid w:val="4D441DFC"/>
    <w:rsid w:val="4D551168"/>
    <w:rsid w:val="4EAD5FF0"/>
    <w:rsid w:val="4F9A794C"/>
    <w:rsid w:val="501E0C85"/>
    <w:rsid w:val="50DF4077"/>
    <w:rsid w:val="523D327B"/>
    <w:rsid w:val="529A1237"/>
    <w:rsid w:val="52AD3104"/>
    <w:rsid w:val="53183004"/>
    <w:rsid w:val="53634E6C"/>
    <w:rsid w:val="53653958"/>
    <w:rsid w:val="53CD0004"/>
    <w:rsid w:val="53D676DB"/>
    <w:rsid w:val="5484322E"/>
    <w:rsid w:val="55282AE9"/>
    <w:rsid w:val="555863B5"/>
    <w:rsid w:val="56095F34"/>
    <w:rsid w:val="56234B89"/>
    <w:rsid w:val="56A371A7"/>
    <w:rsid w:val="56BB0300"/>
    <w:rsid w:val="56E40AED"/>
    <w:rsid w:val="57367B21"/>
    <w:rsid w:val="585D5D16"/>
    <w:rsid w:val="589F510A"/>
    <w:rsid w:val="58B656CB"/>
    <w:rsid w:val="590E6229"/>
    <w:rsid w:val="59460507"/>
    <w:rsid w:val="5A3A08DE"/>
    <w:rsid w:val="5A871BA1"/>
    <w:rsid w:val="5C8517F7"/>
    <w:rsid w:val="5CE24F56"/>
    <w:rsid w:val="5E603522"/>
    <w:rsid w:val="5EA44C53"/>
    <w:rsid w:val="5EC63C31"/>
    <w:rsid w:val="5FC32BBB"/>
    <w:rsid w:val="600E5125"/>
    <w:rsid w:val="614D3A8F"/>
    <w:rsid w:val="616450AE"/>
    <w:rsid w:val="618225BF"/>
    <w:rsid w:val="620E1DAE"/>
    <w:rsid w:val="63D33948"/>
    <w:rsid w:val="65EA7A9D"/>
    <w:rsid w:val="661415F4"/>
    <w:rsid w:val="66490CE5"/>
    <w:rsid w:val="665252EA"/>
    <w:rsid w:val="66E445EF"/>
    <w:rsid w:val="66FF5E23"/>
    <w:rsid w:val="68910D87"/>
    <w:rsid w:val="68924066"/>
    <w:rsid w:val="69434E95"/>
    <w:rsid w:val="6A6C6216"/>
    <w:rsid w:val="6A9C537D"/>
    <w:rsid w:val="6B0A3ABB"/>
    <w:rsid w:val="6B526CC7"/>
    <w:rsid w:val="6CB35FF2"/>
    <w:rsid w:val="6DBB5132"/>
    <w:rsid w:val="6FE1081E"/>
    <w:rsid w:val="709578E2"/>
    <w:rsid w:val="70970981"/>
    <w:rsid w:val="70D81CAD"/>
    <w:rsid w:val="71123B06"/>
    <w:rsid w:val="7129402F"/>
    <w:rsid w:val="718B5FBC"/>
    <w:rsid w:val="723F4D5F"/>
    <w:rsid w:val="725110BF"/>
    <w:rsid w:val="742E2044"/>
    <w:rsid w:val="743261FE"/>
    <w:rsid w:val="743D23CC"/>
    <w:rsid w:val="74422B89"/>
    <w:rsid w:val="747C110F"/>
    <w:rsid w:val="74C94F26"/>
    <w:rsid w:val="74EF7A38"/>
    <w:rsid w:val="75793775"/>
    <w:rsid w:val="75AD70A7"/>
    <w:rsid w:val="75EA2590"/>
    <w:rsid w:val="763C70D4"/>
    <w:rsid w:val="7662716B"/>
    <w:rsid w:val="769413F2"/>
    <w:rsid w:val="769A2FDC"/>
    <w:rsid w:val="76CB3DEA"/>
    <w:rsid w:val="77AE3DED"/>
    <w:rsid w:val="78220A5F"/>
    <w:rsid w:val="796551DA"/>
    <w:rsid w:val="796F7A88"/>
    <w:rsid w:val="79786DA9"/>
    <w:rsid w:val="7BDD1603"/>
    <w:rsid w:val="7C86358B"/>
    <w:rsid w:val="7CB00AEF"/>
    <w:rsid w:val="7D5055FC"/>
    <w:rsid w:val="7D6D0F37"/>
    <w:rsid w:val="7D761851"/>
    <w:rsid w:val="7DA6136C"/>
    <w:rsid w:val="7DF95C5D"/>
    <w:rsid w:val="7DFF5831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1304</Characters>
  <Lines>0</Lines>
  <Paragraphs>0</Paragraphs>
  <TotalTime>6</TotalTime>
  <ScaleCrop>false</ScaleCrop>
  <LinksUpToDate>false</LinksUpToDate>
  <CharactersWithSpaces>1331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2022-02-07T01:49:00Z</cp:lastPrinted>
  <dcterms:modified xsi:type="dcterms:W3CDTF">2026-01-19T00:53:58Z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02D8FF585D18425CB0956D0E59FA9D9A_13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