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F440">
      <w:pPr>
        <w:pStyle w:val="2"/>
        <w:jc w:val="center"/>
        <w:rPr>
          <w:rFonts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  <w:t>中山市自然资源局政务公开标准目录（国有土地上房屋征收与补偿）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311"/>
        <w:gridCol w:w="2552"/>
        <w:gridCol w:w="1437"/>
        <w:gridCol w:w="1440"/>
        <w:gridCol w:w="1092"/>
        <w:gridCol w:w="708"/>
        <w:gridCol w:w="709"/>
        <w:gridCol w:w="551"/>
        <w:gridCol w:w="720"/>
        <w:gridCol w:w="720"/>
        <w:gridCol w:w="720"/>
      </w:tblGrid>
      <w:tr w14:paraId="129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24AF06D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64F42940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311" w:type="dxa"/>
            <w:vMerge w:val="restart"/>
            <w:vAlign w:val="center"/>
          </w:tcPr>
          <w:p w14:paraId="583D62AE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2552" w:type="dxa"/>
            <w:vMerge w:val="restart"/>
            <w:vAlign w:val="center"/>
          </w:tcPr>
          <w:p w14:paraId="725D03C7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437" w:type="dxa"/>
            <w:vMerge w:val="restart"/>
            <w:vAlign w:val="center"/>
          </w:tcPr>
          <w:p w14:paraId="7643675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3948550E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1092" w:type="dxa"/>
            <w:vMerge w:val="restart"/>
            <w:vAlign w:val="center"/>
          </w:tcPr>
          <w:p w14:paraId="767B1A48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 w14:paraId="09F4C308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BC1AFBB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0D4F5A96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 w14:paraId="469D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01CC0AE2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1AAAD205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1080" w:type="dxa"/>
            <w:vAlign w:val="center"/>
          </w:tcPr>
          <w:p w14:paraId="2599D579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2311" w:type="dxa"/>
            <w:vMerge w:val="continue"/>
            <w:vAlign w:val="center"/>
          </w:tcPr>
          <w:p w14:paraId="69419064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37FCEE6D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7A2E9563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C34A809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Merge w:val="continue"/>
            <w:vAlign w:val="center"/>
          </w:tcPr>
          <w:p w14:paraId="10DB064E"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1DBCCD2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09" w:type="dxa"/>
            <w:vAlign w:val="center"/>
          </w:tcPr>
          <w:p w14:paraId="72E9484C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551" w:type="dxa"/>
            <w:vAlign w:val="center"/>
          </w:tcPr>
          <w:p w14:paraId="1580F921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20" w:type="dxa"/>
            <w:vAlign w:val="center"/>
          </w:tcPr>
          <w:p w14:paraId="55575357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02B20F8E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720" w:type="dxa"/>
            <w:vAlign w:val="center"/>
          </w:tcPr>
          <w:p w14:paraId="7CF7142A"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乡、村级</w:t>
            </w:r>
          </w:p>
        </w:tc>
      </w:tr>
      <w:tr w14:paraId="1241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89A5FA8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 w14:paraId="1717591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</w:p>
          <w:p w14:paraId="5BB3EFAC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</w:p>
        </w:tc>
        <w:tc>
          <w:tcPr>
            <w:tcW w:w="1080" w:type="dxa"/>
            <w:vAlign w:val="center"/>
          </w:tcPr>
          <w:p w14:paraId="0BA34015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国家及地方层面法规政策</w:t>
            </w:r>
          </w:p>
        </w:tc>
        <w:tc>
          <w:tcPr>
            <w:tcW w:w="2311" w:type="dxa"/>
            <w:vAlign w:val="center"/>
          </w:tcPr>
          <w:p w14:paraId="4FD0740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1.《国有土地上房屋征收与补偿条例》；</w:t>
            </w:r>
          </w:p>
          <w:p w14:paraId="2350DCE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2.《国有土地上房屋征收评估办法》；</w:t>
            </w:r>
          </w:p>
          <w:p w14:paraId="49C0A53B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3.《关于推进国有土地上房屋征收与补偿信息公开工作的实施意见》；</w:t>
            </w:r>
          </w:p>
          <w:p w14:paraId="23A6CD5A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4.《关于进一步加强国有土地上房屋征收与补偿信息公开工作的通知》；</w:t>
            </w:r>
          </w:p>
          <w:p w14:paraId="467A5F28">
            <w:pPr>
              <w:rPr>
                <w:rFonts w:ascii="仿宋_GB2312" w:hAnsi="宋体" w:eastAsia="仿宋_GB2312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trike w:val="0"/>
                <w:dstrike w:val="0"/>
                <w:color w:val="auto"/>
                <w:sz w:val="18"/>
                <w:szCs w:val="18"/>
              </w:rPr>
              <w:t>5.《中山市国有土地上房屋征收补偿办法》；</w:t>
            </w:r>
          </w:p>
          <w:p w14:paraId="5BC1311F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.《中山市人民政府关于中山市公益性项目用地征收补偿的实施意见》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2" w:type="dxa"/>
            <w:vAlign w:val="center"/>
          </w:tcPr>
          <w:p w14:paraId="3787570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 w14:paraId="476A6D6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B26D1F2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</w:t>
            </w:r>
          </w:p>
        </w:tc>
        <w:tc>
          <w:tcPr>
            <w:tcW w:w="1092" w:type="dxa"/>
            <w:vAlign w:val="center"/>
          </w:tcPr>
          <w:p w14:paraId="031B8D5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</w:t>
            </w:r>
          </w:p>
        </w:tc>
        <w:tc>
          <w:tcPr>
            <w:tcW w:w="708" w:type="dxa"/>
            <w:vAlign w:val="center"/>
          </w:tcPr>
          <w:p w14:paraId="2DB3060A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Align w:val="center"/>
          </w:tcPr>
          <w:p w14:paraId="39AA302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 w14:paraId="37B9FE7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69A3FCB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 w14:paraId="24CB794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7F07E08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25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34410D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14:paraId="1BFCC7A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征收</w:t>
            </w:r>
          </w:p>
        </w:tc>
        <w:tc>
          <w:tcPr>
            <w:tcW w:w="1080" w:type="dxa"/>
            <w:vAlign w:val="center"/>
          </w:tcPr>
          <w:p w14:paraId="1363A237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启动要件</w:t>
            </w:r>
          </w:p>
        </w:tc>
        <w:tc>
          <w:tcPr>
            <w:tcW w:w="2311" w:type="dxa"/>
            <w:vAlign w:val="center"/>
          </w:tcPr>
          <w:p w14:paraId="77145AC9"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征收项目符合公共利益的相关材料：</w:t>
            </w:r>
          </w:p>
          <w:p w14:paraId="569360C4"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1.土地利用总体规划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0908FD8">
            <w:pPr>
              <w:jc w:val="left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2.城乡总体规划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2" w:type="dxa"/>
            <w:vAlign w:val="center"/>
          </w:tcPr>
          <w:p w14:paraId="006A879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《国有土地上房屋征收与补偿条例》《政府信息公开条例》</w:t>
            </w:r>
          </w:p>
        </w:tc>
        <w:tc>
          <w:tcPr>
            <w:tcW w:w="1437" w:type="dxa"/>
            <w:vAlign w:val="center"/>
          </w:tcPr>
          <w:p w14:paraId="2715056A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45D04B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中山市自然资源局、市政府指定的房屋征收部门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镇街人民政府（办事处）</w:t>
            </w:r>
          </w:p>
        </w:tc>
        <w:tc>
          <w:tcPr>
            <w:tcW w:w="1092" w:type="dxa"/>
            <w:vAlign w:val="center"/>
          </w:tcPr>
          <w:p w14:paraId="61A56E21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</w:t>
            </w:r>
          </w:p>
        </w:tc>
        <w:tc>
          <w:tcPr>
            <w:tcW w:w="708" w:type="dxa"/>
            <w:vAlign w:val="center"/>
          </w:tcPr>
          <w:p w14:paraId="0180FE9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Align w:val="center"/>
          </w:tcPr>
          <w:p w14:paraId="0BC9641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 w14:paraId="1A1E2B33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  <w:tc>
          <w:tcPr>
            <w:tcW w:w="720" w:type="dxa"/>
            <w:vAlign w:val="center"/>
          </w:tcPr>
          <w:p w14:paraId="4F26FD4C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4D6CC3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7F987325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2E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3F26F0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34AC82D9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B5CD627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社会稳定风险评估</w:t>
            </w:r>
          </w:p>
        </w:tc>
        <w:tc>
          <w:tcPr>
            <w:tcW w:w="2311" w:type="dxa"/>
            <w:vAlign w:val="center"/>
          </w:tcPr>
          <w:p w14:paraId="01301937"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项目社会稳定风险评估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结果</w:t>
            </w:r>
          </w:p>
        </w:tc>
        <w:tc>
          <w:tcPr>
            <w:tcW w:w="2552" w:type="dxa"/>
            <w:vAlign w:val="center"/>
          </w:tcPr>
          <w:p w14:paraId="676C6226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《国有土地上房屋征收与补偿条例》《政府信息公开条例》</w:t>
            </w:r>
          </w:p>
        </w:tc>
        <w:tc>
          <w:tcPr>
            <w:tcW w:w="1437" w:type="dxa"/>
            <w:vAlign w:val="center"/>
          </w:tcPr>
          <w:p w14:paraId="6ECA248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7893BC82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中山市人民政府、中山市自然资源局、市政府确定的房屋征收部门、镇街人民政府（办事处）、信息制作单位</w:t>
            </w:r>
          </w:p>
        </w:tc>
        <w:tc>
          <w:tcPr>
            <w:tcW w:w="1092" w:type="dxa"/>
            <w:vAlign w:val="center"/>
          </w:tcPr>
          <w:p w14:paraId="5359B8D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08" w:type="dxa"/>
            <w:vAlign w:val="center"/>
          </w:tcPr>
          <w:p w14:paraId="7F6646A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21F625C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 w14:paraId="07A1C72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 w14:paraId="76CAABC4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509F7E6A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46A96BC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59E8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2ADEE54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14:paraId="515DEF1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征收</w:t>
            </w:r>
          </w:p>
        </w:tc>
        <w:tc>
          <w:tcPr>
            <w:tcW w:w="1080" w:type="dxa"/>
            <w:vAlign w:val="center"/>
          </w:tcPr>
          <w:p w14:paraId="02C24B2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房屋调查登记</w:t>
            </w:r>
          </w:p>
        </w:tc>
        <w:tc>
          <w:tcPr>
            <w:tcW w:w="2311" w:type="dxa"/>
            <w:vAlign w:val="center"/>
          </w:tcPr>
          <w:p w14:paraId="59938CF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.房屋调查结果；</w:t>
            </w:r>
          </w:p>
          <w:p w14:paraId="32126401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.房屋认定结果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2" w:type="dxa"/>
            <w:vAlign w:val="center"/>
          </w:tcPr>
          <w:p w14:paraId="5104881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 w14:paraId="0DFB3B2E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00D1A2E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镇街人民政府（办事处）</w:t>
            </w:r>
          </w:p>
        </w:tc>
        <w:tc>
          <w:tcPr>
            <w:tcW w:w="1092" w:type="dxa"/>
            <w:vAlign w:val="center"/>
          </w:tcPr>
          <w:p w14:paraId="6C941722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 w14:paraId="1EFA160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1B6684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6F4E26D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6F9B4A71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√</w:t>
            </w:r>
          </w:p>
        </w:tc>
        <w:tc>
          <w:tcPr>
            <w:tcW w:w="720" w:type="dxa"/>
            <w:vAlign w:val="center"/>
          </w:tcPr>
          <w:p w14:paraId="44CB948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F66FA9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6158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8CDB4E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vMerge w:val="continue"/>
            <w:vAlign w:val="center"/>
          </w:tcPr>
          <w:p w14:paraId="195172A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4434FDE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房屋征收补偿方案拟订</w:t>
            </w:r>
          </w:p>
        </w:tc>
        <w:tc>
          <w:tcPr>
            <w:tcW w:w="2311" w:type="dxa"/>
            <w:vAlign w:val="center"/>
          </w:tcPr>
          <w:p w14:paraId="293EDC9C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1.征求意见情况；</w:t>
            </w:r>
          </w:p>
          <w:p w14:paraId="6D5D518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2.根据公众意见修改情况。</w:t>
            </w:r>
          </w:p>
        </w:tc>
        <w:tc>
          <w:tcPr>
            <w:tcW w:w="2552" w:type="dxa"/>
            <w:vAlign w:val="center"/>
          </w:tcPr>
          <w:p w14:paraId="24F70B0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 w14:paraId="0DB31446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信息形成或者变更之日起20个工作日内予以公开；征求意见期限不得少于30日。</w:t>
            </w:r>
          </w:p>
        </w:tc>
        <w:tc>
          <w:tcPr>
            <w:tcW w:w="1440" w:type="dxa"/>
            <w:vAlign w:val="center"/>
          </w:tcPr>
          <w:p w14:paraId="731A986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中山市自然资源局、市政府确定的房屋征收部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门、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镇街人民政府（办事处）</w:t>
            </w:r>
          </w:p>
        </w:tc>
        <w:tc>
          <w:tcPr>
            <w:tcW w:w="1092" w:type="dxa"/>
            <w:vAlign w:val="center"/>
          </w:tcPr>
          <w:p w14:paraId="34C3BE2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 w14:paraId="3AE4461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vAlign w:val="center"/>
          </w:tcPr>
          <w:p w14:paraId="6E30A661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</w:t>
            </w:r>
          </w:p>
        </w:tc>
        <w:tc>
          <w:tcPr>
            <w:tcW w:w="551" w:type="dxa"/>
            <w:vAlign w:val="center"/>
          </w:tcPr>
          <w:p w14:paraId="2B782301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1ED3CBA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460E82B3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1E36E84A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7F7F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1EBBD77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 w14:paraId="3B57E4F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C074C5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房屋征收决定</w:t>
            </w:r>
          </w:p>
        </w:tc>
        <w:tc>
          <w:tcPr>
            <w:tcW w:w="2311" w:type="dxa"/>
            <w:vAlign w:val="center"/>
          </w:tcPr>
          <w:p w14:paraId="51108F2A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国有土地上房屋征收决定书</w:t>
            </w:r>
          </w:p>
        </w:tc>
        <w:tc>
          <w:tcPr>
            <w:tcW w:w="2552" w:type="dxa"/>
            <w:vAlign w:val="center"/>
          </w:tcPr>
          <w:p w14:paraId="7B84C9C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 w14:paraId="0109A1A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7EE181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中山市人民政府</w:t>
            </w:r>
          </w:p>
        </w:tc>
        <w:tc>
          <w:tcPr>
            <w:tcW w:w="1092" w:type="dxa"/>
            <w:vAlign w:val="center"/>
          </w:tcPr>
          <w:p w14:paraId="1E313D8B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中山市自然资源局网站/被征收范围内公示栏</w:t>
            </w:r>
          </w:p>
        </w:tc>
        <w:tc>
          <w:tcPr>
            <w:tcW w:w="708" w:type="dxa"/>
            <w:vAlign w:val="center"/>
          </w:tcPr>
          <w:p w14:paraId="138A27D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94E8018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</w:t>
            </w:r>
          </w:p>
        </w:tc>
        <w:tc>
          <w:tcPr>
            <w:tcW w:w="551" w:type="dxa"/>
            <w:vAlign w:val="center"/>
          </w:tcPr>
          <w:p w14:paraId="278A580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221356F9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 w14:paraId="7ABC577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05C428E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√</w:t>
            </w:r>
          </w:p>
        </w:tc>
      </w:tr>
      <w:tr w14:paraId="532B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3068619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 w14:paraId="03CD674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6A84A5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被征收房屋评估</w:t>
            </w:r>
          </w:p>
        </w:tc>
        <w:tc>
          <w:tcPr>
            <w:tcW w:w="2311" w:type="dxa"/>
            <w:vAlign w:val="center"/>
          </w:tcPr>
          <w:p w14:paraId="61E5E838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房地产分户初步评估结果</w:t>
            </w:r>
          </w:p>
        </w:tc>
        <w:tc>
          <w:tcPr>
            <w:tcW w:w="2552" w:type="dxa"/>
            <w:vAlign w:val="center"/>
          </w:tcPr>
          <w:p w14:paraId="7E20ADFD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 w14:paraId="4E4FB9F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4CA84A31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中山市自然资源局、市政府确定的房屋征收部门、镇街人民政府（办事处）</w:t>
            </w:r>
          </w:p>
        </w:tc>
        <w:tc>
          <w:tcPr>
            <w:tcW w:w="1092" w:type="dxa"/>
            <w:vAlign w:val="center"/>
          </w:tcPr>
          <w:p w14:paraId="70A6FAEC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65FA4DF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vAlign w:val="center"/>
          </w:tcPr>
          <w:p w14:paraId="1107882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7654EFCA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4A4B045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283FC12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219F0223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6D27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C59A84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vAlign w:val="center"/>
          </w:tcPr>
          <w:p w14:paraId="5CF1F428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补偿</w:t>
            </w:r>
          </w:p>
        </w:tc>
        <w:tc>
          <w:tcPr>
            <w:tcW w:w="1080" w:type="dxa"/>
            <w:vAlign w:val="center"/>
          </w:tcPr>
          <w:p w14:paraId="008BF4F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分户补偿情况</w:t>
            </w:r>
          </w:p>
        </w:tc>
        <w:tc>
          <w:tcPr>
            <w:tcW w:w="2311" w:type="dxa"/>
            <w:vAlign w:val="center"/>
          </w:tcPr>
          <w:p w14:paraId="76057B7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项目分户补偿结果</w:t>
            </w:r>
          </w:p>
        </w:tc>
        <w:tc>
          <w:tcPr>
            <w:tcW w:w="2552" w:type="dxa"/>
            <w:vAlign w:val="center"/>
          </w:tcPr>
          <w:p w14:paraId="42F31A5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7876181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34FE4B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中山市自然资源局、市政府确定的房屋征收部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</w:rPr>
              <w:t>门、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镇街人民政府（办事处）</w:t>
            </w:r>
          </w:p>
        </w:tc>
        <w:tc>
          <w:tcPr>
            <w:tcW w:w="1092" w:type="dxa"/>
            <w:vAlign w:val="center"/>
          </w:tcPr>
          <w:p w14:paraId="1213C17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465EFBA9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vAlign w:val="center"/>
          </w:tcPr>
          <w:p w14:paraId="1F471054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1557045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3FDDEC7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4536009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0738E17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6C32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391FCBE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 w14:paraId="37258E22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补偿</w:t>
            </w:r>
          </w:p>
        </w:tc>
        <w:tc>
          <w:tcPr>
            <w:tcW w:w="1080" w:type="dxa"/>
            <w:vAlign w:val="center"/>
          </w:tcPr>
          <w:p w14:paraId="0F322ADC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产权调换房屋</w:t>
            </w:r>
          </w:p>
        </w:tc>
        <w:tc>
          <w:tcPr>
            <w:tcW w:w="2311" w:type="dxa"/>
            <w:vAlign w:val="center"/>
          </w:tcPr>
          <w:p w14:paraId="130DDC9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产权调换房屋明细表等文件</w:t>
            </w:r>
          </w:p>
        </w:tc>
        <w:tc>
          <w:tcPr>
            <w:tcW w:w="2552" w:type="dxa"/>
            <w:vAlign w:val="center"/>
          </w:tcPr>
          <w:p w14:paraId="36CC2BC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089C99CE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60C1B5E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中山市自然资源局、市政府确定的房屋征收部门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镇街人民政府（办事处）</w:t>
            </w:r>
          </w:p>
        </w:tc>
        <w:tc>
          <w:tcPr>
            <w:tcW w:w="1092" w:type="dxa"/>
            <w:vAlign w:val="center"/>
          </w:tcPr>
          <w:p w14:paraId="0D20428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0A81901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48E7F7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3320B4B5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5F3FBFF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 w14:paraId="47B5D703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308D0E9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 w14:paraId="4CE6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70AD07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vMerge w:val="continue"/>
            <w:vAlign w:val="center"/>
          </w:tcPr>
          <w:p w14:paraId="6309027D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09F0A54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房屋征收补偿决定</w:t>
            </w:r>
          </w:p>
        </w:tc>
        <w:tc>
          <w:tcPr>
            <w:tcW w:w="2311" w:type="dxa"/>
            <w:vAlign w:val="center"/>
          </w:tcPr>
          <w:p w14:paraId="448B900A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国有土地上房屋征收补偿决定书</w:t>
            </w:r>
          </w:p>
        </w:tc>
        <w:tc>
          <w:tcPr>
            <w:tcW w:w="2552" w:type="dxa"/>
            <w:vAlign w:val="center"/>
          </w:tcPr>
          <w:p w14:paraId="40DEC740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043444F7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119588D9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中山市人民政府</w:t>
            </w:r>
          </w:p>
        </w:tc>
        <w:tc>
          <w:tcPr>
            <w:tcW w:w="1092" w:type="dxa"/>
            <w:vAlign w:val="center"/>
          </w:tcPr>
          <w:p w14:paraId="687A5583"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中山市自然资源局网站/被征收范围内公示栏</w:t>
            </w:r>
          </w:p>
        </w:tc>
        <w:tc>
          <w:tcPr>
            <w:tcW w:w="708" w:type="dxa"/>
            <w:vAlign w:val="center"/>
          </w:tcPr>
          <w:p w14:paraId="326C966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946EDDB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2FDA1F26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47114E0F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 w14:paraId="1B21519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 w14:paraId="7526AF80"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bookmarkEnd w:id="0"/>
    </w:tbl>
    <w:p w14:paraId="7EB05CA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E"/>
    <w:rsid w:val="00010D88"/>
    <w:rsid w:val="0032120E"/>
    <w:rsid w:val="004F66ED"/>
    <w:rsid w:val="108209C5"/>
    <w:rsid w:val="294976A0"/>
    <w:rsid w:val="2E7563F4"/>
    <w:rsid w:val="7EFF2716"/>
    <w:rsid w:val="7FFFCD43"/>
    <w:rsid w:val="BDEF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1838</Words>
  <Characters>1862</Characters>
  <Lines>14</Lines>
  <Paragraphs>4</Paragraphs>
  <TotalTime>11</TotalTime>
  <ScaleCrop>false</ScaleCrop>
  <LinksUpToDate>false</LinksUpToDate>
  <CharactersWithSpaces>1883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2022-09-14T00:05:00Z</dcterms:created>
  <dc:creator>chan eric</dc:creator>
  <cp:lastModifiedBy>Kit</cp:lastModifiedBy>
  <cp:lastPrinted>2026-01-05T02:10:00Z</cp:lastPrinted>
  <dcterms:modified xsi:type="dcterms:W3CDTF">2026-01-05T07:19:55Z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572845C3D28E4D6684F02C12F5BB864C_13</vt:lpwstr>
  </property>
</Properties>
</file>