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387" w:lineRule="exact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2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</w:t>
      </w:r>
    </w:p>
    <w:p>
      <w:pPr>
        <w:spacing w:line="95" w:lineRule="exact"/>
      </w:pPr>
    </w:p>
    <w:tbl>
      <w:tblPr>
        <w:tblStyle w:val="5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633"/>
        <w:gridCol w:w="810"/>
        <w:gridCol w:w="1209"/>
        <w:gridCol w:w="1116"/>
        <w:gridCol w:w="1508"/>
        <w:gridCol w:w="1587"/>
        <w:gridCol w:w="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91" w:type="dxa"/>
            <w:vAlign w:val="top"/>
          </w:tcPr>
          <w:p>
            <w:pPr>
              <w:pStyle w:val="4"/>
              <w:spacing w:before="242" w:line="222" w:lineRule="auto"/>
              <w:ind w:left="66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633" w:type="dxa"/>
            <w:vAlign w:val="top"/>
          </w:tcPr>
          <w:p>
            <w:pPr>
              <w:pStyle w:val="4"/>
              <w:spacing w:before="243" w:line="220" w:lineRule="auto"/>
              <w:ind w:left="503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资产名称</w:t>
            </w:r>
          </w:p>
        </w:tc>
        <w:tc>
          <w:tcPr>
            <w:tcW w:w="810" w:type="dxa"/>
            <w:vAlign w:val="top"/>
          </w:tcPr>
          <w:p>
            <w:pPr>
              <w:pStyle w:val="4"/>
              <w:spacing w:before="242" w:line="221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单元号</w:t>
            </w:r>
          </w:p>
        </w:tc>
        <w:tc>
          <w:tcPr>
            <w:tcW w:w="1209" w:type="dxa"/>
            <w:vAlign w:val="top"/>
          </w:tcPr>
          <w:p>
            <w:pPr>
              <w:pStyle w:val="4"/>
              <w:spacing w:before="243" w:line="220" w:lineRule="auto"/>
              <w:ind w:left="10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资产面积</w:t>
            </w:r>
          </w:p>
        </w:tc>
        <w:tc>
          <w:tcPr>
            <w:tcW w:w="1116" w:type="dxa"/>
            <w:vAlign w:val="top"/>
          </w:tcPr>
          <w:p>
            <w:pPr>
              <w:pStyle w:val="4"/>
              <w:spacing w:before="242" w:line="221" w:lineRule="auto"/>
              <w:ind w:left="14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投标单位</w:t>
            </w:r>
          </w:p>
        </w:tc>
        <w:tc>
          <w:tcPr>
            <w:tcW w:w="1508" w:type="dxa"/>
            <w:vAlign w:val="top"/>
          </w:tcPr>
          <w:p>
            <w:pPr>
              <w:pStyle w:val="4"/>
              <w:spacing w:before="242" w:line="219" w:lineRule="auto"/>
              <w:ind w:left="518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标价</w:t>
            </w:r>
          </w:p>
        </w:tc>
        <w:tc>
          <w:tcPr>
            <w:tcW w:w="1587" w:type="dxa"/>
            <w:vAlign w:val="top"/>
          </w:tcPr>
          <w:p>
            <w:pPr>
              <w:pStyle w:val="4"/>
              <w:spacing w:before="242" w:line="219" w:lineRule="auto"/>
              <w:ind w:left="253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报价时间</w:t>
            </w:r>
          </w:p>
        </w:tc>
        <w:tc>
          <w:tcPr>
            <w:tcW w:w="721" w:type="dxa"/>
            <w:vAlign w:val="top"/>
          </w:tcPr>
          <w:p>
            <w:pPr>
              <w:pStyle w:val="4"/>
              <w:spacing w:before="87" w:line="270" w:lineRule="auto"/>
              <w:ind w:left="128" w:right="104" w:hanging="14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是否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2"/>
                <w:sz w:val="21"/>
                <w:szCs w:val="21"/>
              </w:rPr>
              <w:t>中标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黄健龙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学校尾2号塘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学校尾3号塘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麦金维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47850元/年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学校尾4号塘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15.54亩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麦金维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51282元/年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学校尾5号塘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57750元/年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学校尾6号塘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麦家明</w:t>
            </w:r>
            <w:bookmarkStart w:id="0" w:name="_GoBack"/>
            <w:bookmarkEnd w:id="0"/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50490元/年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学校尾7号塘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49698元/年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学校尾8号塘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49500元/年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学校尾9号塘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15亩</w:t>
            </w:r>
          </w:p>
        </w:tc>
        <w:tc>
          <w:tcPr>
            <w:tcW w:w="493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交易终止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学校尾10号塘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学校尾11号塘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12.17亩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黄家明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40161元/年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学校尾13号塘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黄林胜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43560元/年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学校尾14号塘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黄林胜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43560元/年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学校尾15号塘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学校尾16号塘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16.28亩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何桂洪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53724元/年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学校尾17号塘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15.39亩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麦金维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50787元/年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学校尾18号塘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14.73亩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麦金维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48609元/年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学校尾19号塘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15.33亩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50589元/年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学校尾20号塘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黄世梳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21714元/年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公方3号塘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7.18亩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公方4号塘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15.04亩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吴伟民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49632元/年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公方6号塘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15.37亩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何桂洪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杨少明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公方8号塘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黄厚义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38750元/年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黄金转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38550元/年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冲口横上下塘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18亩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无人出价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ZjM0Yjc4NjZiMDg0YWQxZTEyMDY0ODgyZWMzYTMifQ=="/>
  </w:docVars>
  <w:rsids>
    <w:rsidRoot w:val="00000000"/>
    <w:rsid w:val="401B2A53"/>
    <w:rsid w:val="402B09E5"/>
    <w:rsid w:val="707C3AAA"/>
    <w:rsid w:val="793F3BD5"/>
    <w:rsid w:val="7E4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916</Characters>
  <Lines>0</Lines>
  <Paragraphs>0</Paragraphs>
  <TotalTime>6</TotalTime>
  <ScaleCrop>false</ScaleCrop>
  <LinksUpToDate>false</LinksUpToDate>
  <CharactersWithSpaces>917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2025-12-12T01:13:00Z</dcterms:created>
  <dc:creator>Administrator</dc:creator>
  <cp:lastModifiedBy>lenovo</cp:lastModifiedBy>
  <dcterms:modified xsi:type="dcterms:W3CDTF">2025-12-26T09:36:01Z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0C9CACCC90C1423C933B392E158055E5</vt:lpwstr>
  </property>
</Properties>
</file>