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9D4DA">
      <w:pPr>
        <w:spacing w:line="574" w:lineRule="exact"/>
        <w:ind w:firstLine="0" w:firstLineChars="0"/>
        <w:jc w:val="center"/>
        <w:rPr>
          <w:rFonts w:hint="default" w:ascii="Times New Roman" w:hAnsi="Times New Roman" w:eastAsia="方正小标宋简体" w:cs="Times New Roman"/>
          <w:spacing w:val="-6"/>
          <w:kern w:val="0"/>
          <w:sz w:val="44"/>
          <w:szCs w:val="44"/>
        </w:rPr>
      </w:pPr>
      <w:r>
        <w:rPr>
          <w:rFonts w:hint="default" w:ascii="Times New Roman" w:hAnsi="Times New Roman" w:eastAsia="方正小标宋简体" w:cs="Times New Roman"/>
          <w:sz w:val="44"/>
          <w:szCs w:val="44"/>
        </w:rPr>
        <w:t>西区街道隆平智造升级区</w:t>
      </w:r>
      <w:r>
        <w:rPr>
          <w:rFonts w:hint="default" w:ascii="Times New Roman" w:hAnsi="Times New Roman" w:eastAsia="方正小标宋简体" w:cs="Times New Roman"/>
          <w:sz w:val="44"/>
          <w:szCs w:val="44"/>
          <w:lang w:val="en-US" w:eastAsia="zh-CN"/>
        </w:rPr>
        <w:t>四</w:t>
      </w:r>
      <w:r>
        <w:rPr>
          <w:rFonts w:hint="default" w:ascii="Times New Roman" w:hAnsi="Times New Roman" w:eastAsia="方正小标宋简体" w:cs="Times New Roman"/>
          <w:sz w:val="44"/>
          <w:szCs w:val="44"/>
        </w:rPr>
        <w:t>期“工改工”项目</w:t>
      </w:r>
      <w:r>
        <w:rPr>
          <w:rFonts w:hint="default" w:ascii="Times New Roman" w:hAnsi="Times New Roman" w:eastAsia="方正小标宋简体" w:cs="Times New Roman"/>
          <w:spacing w:val="-6"/>
          <w:kern w:val="0"/>
          <w:sz w:val="44"/>
          <w:szCs w:val="44"/>
        </w:rPr>
        <w:t>“三旧”改造方案</w:t>
      </w:r>
    </w:p>
    <w:p w14:paraId="2ABD3550">
      <w:pPr>
        <w:spacing w:line="560" w:lineRule="exact"/>
        <w:ind w:firstLine="616" w:firstLineChars="200"/>
        <w:rPr>
          <w:rFonts w:hint="default" w:ascii="Times New Roman" w:hAnsi="Times New Roman" w:eastAsia="仿宋_GB2312" w:cs="Times New Roman"/>
          <w:spacing w:val="-6"/>
          <w:kern w:val="0"/>
          <w:sz w:val="32"/>
          <w:szCs w:val="32"/>
        </w:rPr>
      </w:pPr>
    </w:p>
    <w:p w14:paraId="7973D56B">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根据中山市城市更新（“三旧”改造）专项规划和控制性详细规划，西区街道办事处拟对位于西区</w:t>
      </w:r>
      <w:r>
        <w:rPr>
          <w:rFonts w:hint="eastAsia" w:ascii="Times New Roman" w:hAnsi="Times New Roman" w:eastAsia="仿宋_GB2312" w:cs="Times New Roman"/>
          <w:spacing w:val="-6"/>
          <w:kern w:val="0"/>
          <w:sz w:val="32"/>
          <w:szCs w:val="32"/>
          <w:lang w:eastAsia="zh-CN"/>
        </w:rPr>
        <w:t>隆平村委会“四冲经济社”</w:t>
      </w:r>
      <w:r>
        <w:rPr>
          <w:rFonts w:hint="default" w:ascii="Times New Roman" w:hAnsi="Times New Roman" w:eastAsia="仿宋_GB2312" w:cs="Times New Roman"/>
          <w:spacing w:val="-6"/>
          <w:kern w:val="0"/>
          <w:sz w:val="32"/>
          <w:szCs w:val="32"/>
        </w:rPr>
        <w:t>的中山市西区经济联合总社、</w:t>
      </w:r>
      <w:r>
        <w:rPr>
          <w:rFonts w:hint="eastAsia" w:ascii="Times New Roman" w:hAnsi="Times New Roman" w:eastAsia="仿宋_GB2312"/>
          <w:spacing w:val="-6"/>
          <w:sz w:val="32"/>
          <w:szCs w:val="32"/>
        </w:rPr>
        <w:t>中山市西区集体资产经营有限公司</w:t>
      </w:r>
      <w:r>
        <w:rPr>
          <w:rFonts w:hint="default" w:ascii="Times New Roman" w:hAnsi="Times New Roman" w:eastAsia="仿宋_GB2312" w:cs="Times New Roman"/>
          <w:spacing w:val="-6"/>
          <w:kern w:val="0"/>
          <w:sz w:val="32"/>
          <w:szCs w:val="32"/>
        </w:rPr>
        <w:t>和</w:t>
      </w:r>
      <w:r>
        <w:rPr>
          <w:rFonts w:hint="eastAsia" w:ascii="Times New Roman" w:hAnsi="Times New Roman" w:eastAsia="仿宋_GB2312"/>
          <w:spacing w:val="-6"/>
          <w:sz w:val="32"/>
          <w:szCs w:val="32"/>
        </w:rPr>
        <w:t>中山市西区物业管理有限公司</w:t>
      </w:r>
      <w:r>
        <w:rPr>
          <w:rFonts w:hint="default" w:ascii="Times New Roman" w:hAnsi="Times New Roman" w:eastAsia="仿宋_GB2312" w:cs="Times New Roman"/>
          <w:spacing w:val="-6"/>
          <w:sz w:val="32"/>
          <w:szCs w:val="32"/>
        </w:rPr>
        <w:t>的旧厂房用地进行改造</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拟采取政府整备的改造方式实施连片改造。改造方案如下：</w:t>
      </w:r>
    </w:p>
    <w:p w14:paraId="16015627">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一、改造地块基本情况</w:t>
      </w:r>
    </w:p>
    <w:p w14:paraId="68B4A10D">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（一）总体情况</w:t>
      </w:r>
      <w:r>
        <w:rPr>
          <w:rFonts w:hint="eastAsia" w:ascii="Times New Roman" w:hAnsi="Times New Roman" w:eastAsia="楷体_GB2312" w:cs="Times New Roman"/>
          <w:spacing w:val="-6"/>
          <w:kern w:val="0"/>
          <w:sz w:val="32"/>
          <w:szCs w:val="32"/>
          <w:lang w:eastAsia="zh-CN"/>
        </w:rPr>
        <w:t>。</w:t>
      </w:r>
    </w:p>
    <w:p w14:paraId="380531F0">
      <w:pPr>
        <w:spacing w:line="560" w:lineRule="exact"/>
        <w:ind w:firstLine="616" w:firstLineChars="200"/>
        <w:rPr>
          <w:rFonts w:ascii="Times New Roman" w:hAnsi="Times New Roman"/>
        </w:rPr>
      </w:pPr>
      <w:r>
        <w:rPr>
          <w:rFonts w:hint="default" w:ascii="Times New Roman" w:hAnsi="Times New Roman" w:eastAsia="仿宋_GB2312" w:cs="Times New Roman"/>
          <w:spacing w:val="-6"/>
          <w:kern w:val="0"/>
          <w:sz w:val="32"/>
          <w:szCs w:val="32"/>
        </w:rPr>
        <w:t>改造地块位于中山市西区</w:t>
      </w:r>
      <w:r>
        <w:rPr>
          <w:rFonts w:hint="eastAsia" w:ascii="Times New Roman" w:hAnsi="Times New Roman" w:eastAsia="仿宋_GB2312" w:cs="Times New Roman"/>
          <w:spacing w:val="-6"/>
          <w:kern w:val="0"/>
          <w:sz w:val="32"/>
          <w:szCs w:val="32"/>
          <w:lang w:eastAsia="zh-CN"/>
        </w:rPr>
        <w:t>隆平村委会“四冲经济社”</w:t>
      </w:r>
      <w:r>
        <w:rPr>
          <w:rFonts w:hint="default"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北</w:t>
      </w:r>
      <w:r>
        <w:rPr>
          <w:rFonts w:hint="default" w:ascii="Times New Roman" w:hAnsi="Times New Roman" w:eastAsia="仿宋_GB2312" w:cs="Times New Roman"/>
          <w:spacing w:val="-6"/>
          <w:kern w:val="0"/>
          <w:sz w:val="32"/>
          <w:szCs w:val="32"/>
        </w:rPr>
        <w:t>至中山市恒泰装饰五金厂</w:t>
      </w:r>
      <w:r>
        <w:rPr>
          <w:rFonts w:ascii="Times New Roman" w:hAnsi="Times New Roman" w:eastAsia="仿宋_GB2312" w:cs="Times New Roman"/>
          <w:spacing w:val="-6"/>
          <w:kern w:val="0"/>
          <w:sz w:val="32"/>
          <w:szCs w:val="32"/>
        </w:rPr>
        <w:t>，东</w:t>
      </w:r>
      <w:r>
        <w:rPr>
          <w:rFonts w:hint="default" w:ascii="Times New Roman" w:hAnsi="Times New Roman" w:eastAsia="仿宋_GB2312" w:cs="Times New Roman"/>
          <w:spacing w:val="-6"/>
          <w:kern w:val="0"/>
          <w:sz w:val="32"/>
          <w:szCs w:val="32"/>
        </w:rPr>
        <w:t>至梁卫文、吴建荣、黄东研地块</w:t>
      </w:r>
      <w:r>
        <w:rPr>
          <w:rFonts w:ascii="Times New Roman" w:hAnsi="Times New Roman" w:eastAsia="仿宋_GB2312" w:cs="Times New Roman"/>
          <w:spacing w:val="-6"/>
          <w:kern w:val="0"/>
          <w:sz w:val="32"/>
          <w:szCs w:val="32"/>
        </w:rPr>
        <w:t>，南</w:t>
      </w:r>
      <w:r>
        <w:rPr>
          <w:rFonts w:hint="default" w:ascii="Times New Roman" w:hAnsi="Times New Roman" w:eastAsia="仿宋_GB2312" w:cs="Times New Roman"/>
          <w:spacing w:val="-6"/>
          <w:kern w:val="0"/>
          <w:sz w:val="32"/>
          <w:szCs w:val="32"/>
        </w:rPr>
        <w:t>至隆平路</w:t>
      </w:r>
      <w:r>
        <w:rPr>
          <w:rFonts w:ascii="Times New Roman" w:hAnsi="Times New Roman" w:eastAsia="仿宋_GB2312" w:cs="Times New Roman"/>
          <w:spacing w:val="-6"/>
          <w:kern w:val="0"/>
          <w:sz w:val="32"/>
          <w:szCs w:val="32"/>
        </w:rPr>
        <w:t>，西</w:t>
      </w:r>
      <w:r>
        <w:rPr>
          <w:rFonts w:hint="default" w:ascii="Times New Roman" w:hAnsi="Times New Roman" w:eastAsia="仿宋_GB2312" w:cs="Times New Roman"/>
          <w:spacing w:val="-6"/>
          <w:kern w:val="0"/>
          <w:sz w:val="32"/>
          <w:szCs w:val="32"/>
        </w:rPr>
        <w:t>至内部道路</w:t>
      </w:r>
      <w:r>
        <w:rPr>
          <w:rFonts w:ascii="Times New Roman" w:hAnsi="Times New Roman" w:eastAsia="仿宋_GB2312" w:cs="Times New Roman"/>
          <w:spacing w:val="-6"/>
          <w:kern w:val="0"/>
          <w:sz w:val="32"/>
          <w:szCs w:val="32"/>
        </w:rPr>
        <w:t>，用地面积1.3269</w:t>
      </w:r>
      <w:r>
        <w:rPr>
          <w:rFonts w:hint="default" w:ascii="Times New Roman" w:hAnsi="Times New Roman" w:eastAsia="仿宋_GB2312" w:cs="Times New Roman"/>
          <w:spacing w:val="-6"/>
          <w:kern w:val="0"/>
          <w:sz w:val="32"/>
          <w:szCs w:val="32"/>
        </w:rPr>
        <w:t>公顷（</w:t>
      </w:r>
      <w:r>
        <w:rPr>
          <w:rFonts w:ascii="Times New Roman" w:hAnsi="Times New Roman" w:eastAsia="仿宋_GB2312" w:cs="Times New Roman"/>
          <w:spacing w:val="-6"/>
          <w:kern w:val="0"/>
          <w:sz w:val="32"/>
          <w:szCs w:val="32"/>
        </w:rPr>
        <w:t>13268.5平方米</w:t>
      </w:r>
      <w:r>
        <w:rPr>
          <w:rFonts w:hint="default"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折合</w:t>
      </w:r>
      <w:r>
        <w:rPr>
          <w:rFonts w:hint="default" w:ascii="Times New Roman" w:hAnsi="Times New Roman" w:eastAsia="仿宋_GB2312" w:cs="Times New Roman"/>
          <w:spacing w:val="-6"/>
          <w:kern w:val="0"/>
          <w:sz w:val="32"/>
          <w:szCs w:val="32"/>
        </w:rPr>
        <w:t>约</w:t>
      </w:r>
      <w:r>
        <w:rPr>
          <w:rFonts w:ascii="Times New Roman" w:hAnsi="Times New Roman" w:eastAsia="仿宋_GB2312" w:cs="Times New Roman"/>
          <w:spacing w:val="-6"/>
          <w:kern w:val="0"/>
          <w:sz w:val="32"/>
          <w:szCs w:val="32"/>
        </w:rPr>
        <w:t>19.90亩）</w:t>
      </w:r>
      <w:r>
        <w:rPr>
          <w:rFonts w:hint="default" w:ascii="Times New Roman" w:hAnsi="Times New Roman" w:eastAsia="仿宋_GB2312" w:cs="Times New Roman"/>
          <w:spacing w:val="-6"/>
          <w:kern w:val="0"/>
          <w:sz w:val="32"/>
          <w:szCs w:val="32"/>
        </w:rPr>
        <w:t>。</w:t>
      </w:r>
    </w:p>
    <w:p w14:paraId="1EE95692">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（二）标图入库情况</w:t>
      </w:r>
      <w:r>
        <w:rPr>
          <w:rFonts w:hint="eastAsia" w:ascii="Times New Roman" w:hAnsi="Times New Roman" w:eastAsia="楷体_GB2312" w:cs="Times New Roman"/>
          <w:spacing w:val="-6"/>
          <w:kern w:val="0"/>
          <w:sz w:val="32"/>
          <w:szCs w:val="32"/>
          <w:lang w:eastAsia="zh-CN"/>
        </w:rPr>
        <w:t>。</w:t>
      </w:r>
    </w:p>
    <w:p w14:paraId="395AE598">
      <w:pPr>
        <w:spacing w:line="560" w:lineRule="exact"/>
        <w:ind w:firstLine="616" w:firstLineChars="200"/>
        <w:rPr>
          <w:rFonts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3宗用地均符合《关于印发&lt;“三旧”改造标图入库工作指南&gt;的通知》(中山更新发〔2022〕17号)有关规定，正在办理标图入库工作。经初步审核，可纳入标图入库面积为1.3269公顷（13268.5平方米，折合约19.90亩）,将全部纳入本次改造范围。</w:t>
      </w:r>
    </w:p>
    <w:p w14:paraId="6077EA72">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（三）权属情况</w:t>
      </w:r>
      <w:r>
        <w:rPr>
          <w:rFonts w:hint="eastAsia" w:ascii="Times New Roman" w:hAnsi="Times New Roman" w:eastAsia="楷体_GB2312" w:cs="Times New Roman"/>
          <w:spacing w:val="-6"/>
          <w:kern w:val="0"/>
          <w:sz w:val="32"/>
          <w:szCs w:val="32"/>
          <w:lang w:eastAsia="zh-CN"/>
        </w:rPr>
        <w:t>。</w:t>
      </w:r>
    </w:p>
    <w:p w14:paraId="0D83B71E">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改造范围涉及3宗用地，已办理国有建设用地不动产权证，其中：</w:t>
      </w:r>
    </w:p>
    <w:p w14:paraId="174F4D23">
      <w:pPr>
        <w:spacing w:line="560" w:lineRule="exact"/>
        <w:ind w:firstLine="616" w:firstLineChars="200"/>
        <w:rPr>
          <w:rFonts w:hint="eastAsia"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地块一用地面积1.0094公顷（10094.1平方米，折合15.14亩），土地用途为工业，土地使用权证号为中府国用(2003)第202491号，</w:t>
      </w:r>
      <w:r>
        <w:rPr>
          <w:rFonts w:hint="default" w:ascii="Times New Roman" w:hAnsi="Times New Roman" w:eastAsia="仿宋_GB2312" w:cs="Times New Roman"/>
          <w:sz w:val="32"/>
          <w:szCs w:val="32"/>
        </w:rPr>
        <w:t>为权利人中山市西区经济联合总社自2003年12月开始使用</w:t>
      </w:r>
      <w:r>
        <w:rPr>
          <w:rFonts w:hint="eastAsia" w:ascii="Times New Roman" w:hAnsi="Times New Roman" w:eastAsia="仿宋_GB2312" w:cs="Times New Roman"/>
          <w:spacing w:val="-6"/>
          <w:kern w:val="0"/>
          <w:sz w:val="32"/>
          <w:szCs w:val="32"/>
          <w:lang w:eastAsia="zh-CN"/>
        </w:rPr>
        <w:t>。</w:t>
      </w:r>
    </w:p>
    <w:p w14:paraId="6C409B48">
      <w:pPr>
        <w:spacing w:line="560" w:lineRule="exact"/>
        <w:ind w:firstLine="616" w:firstLineChars="200"/>
        <w:rPr>
          <w:rFonts w:hint="eastAsia"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地块二用地面积0.1305公顷（1304.5平方米，折合1.96亩），土地用途为工业，土地使用权证号为中府国用(出)字第14980041号，</w:t>
      </w:r>
      <w:r>
        <w:rPr>
          <w:rFonts w:hint="default" w:ascii="Times New Roman" w:hAnsi="Times New Roman" w:eastAsia="仿宋_GB2312" w:cs="Times New Roman"/>
          <w:sz w:val="32"/>
          <w:szCs w:val="32"/>
        </w:rPr>
        <w:t>证载权利人为中山市沙朗镇集体资产经营有限公司，由地块</w:t>
      </w:r>
      <w:r>
        <w:rPr>
          <w:rFonts w:hint="default" w:ascii="Times New Roman" w:hAnsi="Times New Roman" w:eastAsia="仿宋_GB2312" w:cs="Times New Roman"/>
          <w:sz w:val="32"/>
          <w:szCs w:val="32"/>
          <w:highlight w:val="none"/>
        </w:rPr>
        <w:t>实际权利人</w:t>
      </w:r>
      <w:r>
        <w:rPr>
          <w:rFonts w:hint="default" w:ascii="Times New Roman" w:hAnsi="Times New Roman" w:eastAsia="仿宋_GB2312" w:cs="Times New Roman"/>
          <w:spacing w:val="-6"/>
          <w:kern w:val="0"/>
          <w:sz w:val="32"/>
          <w:szCs w:val="32"/>
        </w:rPr>
        <w:t>中山市西区集体资产经营有限公司于2005年8月协议收购该地块权益并使用至今，</w:t>
      </w:r>
      <w:r>
        <w:rPr>
          <w:rFonts w:hint="default" w:ascii="Times New Roman" w:hAnsi="Times New Roman" w:eastAsia="仿宋_GB2312" w:cs="Times New Roman"/>
          <w:spacing w:val="-6"/>
          <w:kern w:val="0"/>
          <w:sz w:val="32"/>
          <w:szCs w:val="32"/>
          <w:lang w:val="en-US" w:eastAsia="zh-CN"/>
        </w:rPr>
        <w:t>目前正在办理</w:t>
      </w:r>
      <w:r>
        <w:rPr>
          <w:rFonts w:hint="default" w:ascii="Times New Roman" w:hAnsi="Times New Roman" w:eastAsia="仿宋_GB2312" w:cs="Times New Roman"/>
          <w:spacing w:val="-6"/>
          <w:kern w:val="0"/>
          <w:sz w:val="32"/>
          <w:szCs w:val="32"/>
        </w:rPr>
        <w:t>地块转移登记手续</w:t>
      </w:r>
      <w:r>
        <w:rPr>
          <w:rFonts w:hint="eastAsia" w:ascii="Times New Roman" w:hAnsi="Times New Roman" w:eastAsia="仿宋_GB2312" w:cs="Times New Roman"/>
          <w:sz w:val="32"/>
          <w:szCs w:val="32"/>
          <w:lang w:eastAsia="zh-CN"/>
        </w:rPr>
        <w:t>。</w:t>
      </w:r>
    </w:p>
    <w:p w14:paraId="6D2250C8">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地块三用地面积0.1870公顷（1869.9平方米，折合2.80亩），土地用途为工业，土地使用权证号为中府国用(出)字第14980040号，</w:t>
      </w:r>
      <w:r>
        <w:rPr>
          <w:rFonts w:hint="default" w:ascii="Times New Roman" w:hAnsi="Times New Roman" w:eastAsia="仿宋_GB2312" w:cs="Times New Roman"/>
          <w:sz w:val="32"/>
          <w:szCs w:val="32"/>
        </w:rPr>
        <w:t>证载权利人为中山市沙朗镇集体资产经营有限公司，由地块实际权利人</w:t>
      </w:r>
      <w:r>
        <w:rPr>
          <w:rFonts w:hint="eastAsia" w:ascii="Times New Roman" w:hAnsi="Times New Roman" w:eastAsia="仿宋_GB2312"/>
          <w:spacing w:val="-6"/>
          <w:sz w:val="32"/>
          <w:szCs w:val="32"/>
        </w:rPr>
        <w:t>中山市西区物业管理有限公司</w:t>
      </w:r>
      <w:r>
        <w:rPr>
          <w:rFonts w:hint="default" w:ascii="Times New Roman" w:hAnsi="Times New Roman" w:eastAsia="仿宋_GB2312" w:cs="Times New Roman"/>
          <w:spacing w:val="-6"/>
          <w:kern w:val="0"/>
          <w:sz w:val="32"/>
          <w:szCs w:val="32"/>
        </w:rPr>
        <w:t>于</w:t>
      </w:r>
      <w:r>
        <w:rPr>
          <w:rFonts w:ascii="Times New Roman" w:hAnsi="Times New Roman" w:eastAsia="仿宋_GB2312" w:cs="Times New Roman"/>
          <w:spacing w:val="-6"/>
          <w:kern w:val="0"/>
          <w:sz w:val="32"/>
          <w:szCs w:val="32"/>
        </w:rPr>
        <w:t>2003</w:t>
      </w:r>
      <w:r>
        <w:rPr>
          <w:rFonts w:hint="default" w:ascii="Times New Roman" w:hAnsi="Times New Roman" w:eastAsia="仿宋_GB2312" w:cs="Times New Roman"/>
          <w:spacing w:val="-6"/>
          <w:kern w:val="0"/>
          <w:sz w:val="32"/>
          <w:szCs w:val="32"/>
        </w:rPr>
        <w:t>年</w:t>
      </w:r>
      <w:r>
        <w:rPr>
          <w:rFonts w:ascii="Times New Roman" w:hAnsi="Times New Roman" w:eastAsia="仿宋_GB2312" w:cs="Times New Roman"/>
          <w:spacing w:val="-6"/>
          <w:kern w:val="0"/>
          <w:sz w:val="32"/>
          <w:szCs w:val="32"/>
        </w:rPr>
        <w:t>12</w:t>
      </w:r>
      <w:r>
        <w:rPr>
          <w:rFonts w:hint="default" w:ascii="Times New Roman" w:hAnsi="Times New Roman" w:eastAsia="仿宋_GB2312" w:cs="Times New Roman"/>
          <w:spacing w:val="-6"/>
          <w:kern w:val="0"/>
          <w:sz w:val="32"/>
          <w:szCs w:val="32"/>
        </w:rPr>
        <w:t>月通过司法拍卖取得该地块权益并使用至今，</w:t>
      </w:r>
      <w:r>
        <w:rPr>
          <w:rFonts w:hint="default" w:ascii="Times New Roman" w:hAnsi="Times New Roman" w:eastAsia="仿宋_GB2312" w:cs="Times New Roman"/>
          <w:spacing w:val="-6"/>
          <w:kern w:val="0"/>
          <w:sz w:val="32"/>
          <w:szCs w:val="32"/>
          <w:lang w:val="en-US" w:eastAsia="zh-CN"/>
        </w:rPr>
        <w:t>目前正在办理</w:t>
      </w:r>
      <w:r>
        <w:rPr>
          <w:rFonts w:hint="default" w:ascii="Times New Roman" w:hAnsi="Times New Roman" w:eastAsia="仿宋_GB2312" w:cs="Times New Roman"/>
          <w:spacing w:val="-6"/>
          <w:kern w:val="0"/>
          <w:sz w:val="32"/>
          <w:szCs w:val="32"/>
        </w:rPr>
        <w:t>地块转移登记手续</w:t>
      </w:r>
      <w:r>
        <w:rPr>
          <w:rFonts w:hint="default" w:ascii="Times New Roman" w:hAnsi="Times New Roman" w:eastAsia="仿宋_GB2312" w:cs="Times New Roman"/>
          <w:spacing w:val="-6"/>
          <w:kern w:val="0"/>
          <w:sz w:val="32"/>
          <w:szCs w:val="32"/>
          <w:lang w:eastAsia="zh-CN"/>
        </w:rPr>
        <w:t>。</w:t>
      </w:r>
    </w:p>
    <w:p w14:paraId="1D014B06">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（四）土地现状情况</w:t>
      </w:r>
      <w:r>
        <w:rPr>
          <w:rFonts w:hint="eastAsia" w:ascii="Times New Roman" w:hAnsi="Times New Roman" w:eastAsia="楷体_GB2312" w:cs="Times New Roman"/>
          <w:spacing w:val="-6"/>
          <w:kern w:val="0"/>
          <w:sz w:val="32"/>
          <w:szCs w:val="32"/>
          <w:lang w:eastAsia="zh-CN"/>
        </w:rPr>
        <w:t>。</w:t>
      </w:r>
    </w:p>
    <w:p w14:paraId="5BFF6C40">
      <w:pPr>
        <w:spacing w:line="560" w:lineRule="exact"/>
        <w:ind w:firstLine="616"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pacing w:val="-6"/>
          <w:kern w:val="0"/>
          <w:sz w:val="32"/>
          <w:szCs w:val="32"/>
        </w:rPr>
        <w:t>改造地块在2009年现状地类（二调）及最新土地利用现状地类均为建设用地。改造范围内现有8栋建筑物，</w:t>
      </w:r>
      <w:r>
        <w:rPr>
          <w:rFonts w:hint="eastAsia" w:ascii="Times New Roman" w:hAnsi="Times New Roman" w:eastAsia="仿宋_GB2312" w:cs="Times New Roman"/>
          <w:spacing w:val="-6"/>
          <w:kern w:val="0"/>
          <w:sz w:val="32"/>
          <w:szCs w:val="32"/>
          <w:lang w:eastAsia="zh-CN"/>
        </w:rPr>
        <w:t>建筑面积</w:t>
      </w:r>
      <w:r>
        <w:rPr>
          <w:rFonts w:hint="eastAsia" w:ascii="Times New Roman" w:hAnsi="Times New Roman" w:eastAsia="仿宋_GB2312" w:cs="Times New Roman"/>
          <w:spacing w:val="-6"/>
          <w:kern w:val="0"/>
          <w:sz w:val="32"/>
          <w:szCs w:val="32"/>
          <w:lang w:val="en-US" w:eastAsia="zh-CN"/>
        </w:rPr>
        <w:t>21222.2平方米，现状容积率为1.6。其中，</w:t>
      </w:r>
      <w:r>
        <w:rPr>
          <w:rFonts w:hint="default" w:ascii="Times New Roman" w:hAnsi="Times New Roman" w:eastAsia="仿宋_GB2312" w:cs="Times New Roman"/>
          <w:spacing w:val="-6"/>
          <w:kern w:val="0"/>
          <w:sz w:val="32"/>
          <w:szCs w:val="32"/>
        </w:rPr>
        <w:t>6栋位于</w:t>
      </w:r>
      <w:r>
        <w:rPr>
          <w:rFonts w:hint="default" w:ascii="Times New Roman" w:hAnsi="Times New Roman" w:eastAsia="仿宋_GB2312" w:cs="Times New Roman"/>
          <w:sz w:val="32"/>
          <w:szCs w:val="32"/>
        </w:rPr>
        <w:t>地块一中，</w:t>
      </w:r>
      <w:r>
        <w:rPr>
          <w:rFonts w:hint="default" w:ascii="Times New Roman" w:hAnsi="Times New Roman" w:eastAsia="仿宋_GB2312" w:cs="Times New Roman"/>
          <w:spacing w:val="-6"/>
          <w:kern w:val="0"/>
          <w:sz w:val="32"/>
          <w:szCs w:val="32"/>
        </w:rPr>
        <w:t>建筑面积为15602.2平方米</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无合法规划报建手续，</w:t>
      </w:r>
      <w:r>
        <w:rPr>
          <w:rFonts w:hint="default" w:ascii="Times New Roman" w:hAnsi="Times New Roman" w:eastAsia="仿宋_GB2312" w:cs="Times New Roman"/>
          <w:sz w:val="32"/>
          <w:szCs w:val="32"/>
        </w:rPr>
        <w:t>为权利人中山市西区经济联合总社自2004年12月开始使用</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z w:val="32"/>
          <w:szCs w:val="32"/>
        </w:rPr>
        <w:t>1栋位于地块二中，</w:t>
      </w:r>
      <w:r>
        <w:rPr>
          <w:rFonts w:hint="default" w:ascii="Times New Roman" w:hAnsi="Times New Roman" w:eastAsia="仿宋_GB2312" w:cs="Times New Roman"/>
          <w:spacing w:val="-6"/>
          <w:kern w:val="0"/>
          <w:sz w:val="32"/>
          <w:szCs w:val="32"/>
        </w:rPr>
        <w:t>建筑面积为1457平方米，</w:t>
      </w:r>
      <w:r>
        <w:rPr>
          <w:rFonts w:hint="default" w:ascii="Times New Roman" w:hAnsi="Times New Roman" w:eastAsia="仿宋_GB2312" w:cs="Times New Roman"/>
          <w:sz w:val="32"/>
          <w:szCs w:val="32"/>
        </w:rPr>
        <w:t>已</w:t>
      </w:r>
      <w:r>
        <w:rPr>
          <w:rFonts w:hint="default" w:ascii="Times New Roman" w:hAnsi="Times New Roman" w:eastAsia="仿宋_GB2312" w:cs="Times New Roman"/>
          <w:spacing w:val="-6"/>
          <w:kern w:val="0"/>
          <w:sz w:val="32"/>
          <w:szCs w:val="32"/>
        </w:rPr>
        <w:t>有合法规划报建手续，房产证号为粤房地证字第1089283号，</w:t>
      </w:r>
      <w:r>
        <w:rPr>
          <w:rFonts w:hint="default" w:ascii="Times New Roman" w:hAnsi="Times New Roman" w:eastAsia="仿宋_GB2312" w:cs="Times New Roman"/>
          <w:sz w:val="32"/>
          <w:szCs w:val="32"/>
        </w:rPr>
        <w:t>为地块实际权利人中山市西区集体资产经营有限公司自2005年8月开始使用</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z w:val="32"/>
          <w:szCs w:val="32"/>
        </w:rPr>
        <w:t>剩余1栋位于地块三中，</w:t>
      </w:r>
      <w:r>
        <w:rPr>
          <w:rFonts w:hint="default" w:ascii="Times New Roman" w:hAnsi="Times New Roman" w:eastAsia="仿宋_GB2312" w:cs="Times New Roman"/>
          <w:spacing w:val="-6"/>
          <w:kern w:val="0"/>
          <w:sz w:val="32"/>
          <w:szCs w:val="32"/>
        </w:rPr>
        <w:t>建筑面积为4163平方米，</w:t>
      </w:r>
      <w:r>
        <w:rPr>
          <w:rFonts w:hint="default" w:ascii="Times New Roman" w:hAnsi="Times New Roman" w:eastAsia="仿宋_GB2312" w:cs="Times New Roman"/>
          <w:sz w:val="32"/>
          <w:szCs w:val="32"/>
        </w:rPr>
        <w:t>已</w:t>
      </w:r>
      <w:r>
        <w:rPr>
          <w:rFonts w:hint="default" w:ascii="Times New Roman" w:hAnsi="Times New Roman" w:eastAsia="仿宋_GB2312" w:cs="Times New Roman"/>
          <w:spacing w:val="-6"/>
          <w:kern w:val="0"/>
          <w:sz w:val="32"/>
          <w:szCs w:val="32"/>
        </w:rPr>
        <w:t>有合法规划报建手续，房产证号为粤房地证字第1089284号，</w:t>
      </w:r>
      <w:r>
        <w:rPr>
          <w:rFonts w:hint="default" w:ascii="Times New Roman" w:hAnsi="Times New Roman" w:eastAsia="仿宋_GB2312" w:cs="Times New Roman"/>
          <w:sz w:val="32"/>
          <w:szCs w:val="32"/>
        </w:rPr>
        <w:t>为地块实际权利人中山市西区物业管理有限公司自2003年12月开始使用</w:t>
      </w:r>
      <w:r>
        <w:rPr>
          <w:rFonts w:hint="eastAsia" w:ascii="Times New Roman" w:hAnsi="Times New Roman" w:eastAsia="仿宋_GB2312" w:cs="Times New Roman"/>
          <w:sz w:val="32"/>
          <w:szCs w:val="32"/>
          <w:lang w:eastAsia="zh-CN"/>
        </w:rPr>
        <w:t>。</w:t>
      </w:r>
    </w:p>
    <w:p w14:paraId="4FB98835">
      <w:pPr>
        <w:pStyle w:val="4"/>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highlight w:val="none"/>
        </w:rPr>
        <w:t>改造地块改造前年产值约为</w:t>
      </w:r>
      <w:r>
        <w:rPr>
          <w:rFonts w:hint="eastAsia" w:ascii="Times New Roman" w:hAnsi="Times New Roman" w:eastAsia="仿宋_GB2312" w:cs="Times New Roman"/>
          <w:sz w:val="32"/>
          <w:szCs w:val="32"/>
          <w:highlight w:val="none"/>
          <w:u w:val="none"/>
          <w:lang w:eastAsia="zh-CN"/>
        </w:rPr>
        <w:t>0</w:t>
      </w:r>
      <w:r>
        <w:rPr>
          <w:rFonts w:hint="default" w:ascii="Times New Roman" w:hAnsi="Times New Roman" w:eastAsia="仿宋_GB2312" w:cs="Times New Roman"/>
          <w:spacing w:val="-6"/>
          <w:kern w:val="0"/>
          <w:sz w:val="32"/>
          <w:szCs w:val="32"/>
          <w:highlight w:val="none"/>
          <w:u w:val="none"/>
        </w:rPr>
        <w:t>万元，年税收约为</w:t>
      </w:r>
      <w:r>
        <w:rPr>
          <w:rFonts w:hint="eastAsia" w:ascii="Times New Roman" w:hAnsi="Times New Roman" w:eastAsia="仿宋_GB2312" w:cs="Times New Roman"/>
          <w:sz w:val="32"/>
          <w:szCs w:val="32"/>
          <w:highlight w:val="none"/>
          <w:u w:val="none"/>
          <w:lang w:eastAsia="zh-CN"/>
        </w:rPr>
        <w:t>0</w:t>
      </w:r>
      <w:r>
        <w:rPr>
          <w:rFonts w:hint="default" w:ascii="Times New Roman" w:hAnsi="Times New Roman" w:eastAsia="仿宋_GB2312" w:cs="Times New Roman"/>
          <w:spacing w:val="-6"/>
          <w:kern w:val="0"/>
          <w:sz w:val="32"/>
          <w:szCs w:val="32"/>
          <w:highlight w:val="none"/>
        </w:rPr>
        <w:t>万元。</w:t>
      </w:r>
      <w:r>
        <w:rPr>
          <w:rFonts w:hint="default" w:ascii="Times New Roman" w:hAnsi="Times New Roman" w:eastAsia="仿宋_GB2312" w:cs="Times New Roman"/>
          <w:spacing w:val="-6"/>
          <w:kern w:val="0"/>
          <w:sz w:val="32"/>
          <w:szCs w:val="32"/>
        </w:rPr>
        <w:t>改造地块未被认定为闲置、抵押、查封、历史文化资源要素、土壤环境潜在监管地块等情况。</w:t>
      </w:r>
    </w:p>
    <w:p w14:paraId="7F110E20">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（五）规划情况</w:t>
      </w:r>
      <w:r>
        <w:rPr>
          <w:rFonts w:hint="eastAsia" w:ascii="Times New Roman" w:hAnsi="Times New Roman" w:eastAsia="楷体_GB2312" w:cs="Times New Roman"/>
          <w:spacing w:val="-6"/>
          <w:kern w:val="0"/>
          <w:sz w:val="32"/>
          <w:szCs w:val="32"/>
          <w:lang w:eastAsia="zh-CN"/>
        </w:rPr>
        <w:t>。</w:t>
      </w:r>
    </w:p>
    <w:p w14:paraId="42630847">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符合国土空间总体规划、控制性详细规划，已纳入《中山市城市更新（“三旧”）改造专项规划（2020-2035）》（中府函〔2022〕414号）。其中，在国土空间总体规划中，属城乡建设用地1.3269公顷（13268.5平方米，折合约19.90亩）；在《中山市西区沙朗西片区（1201单元）控制性详细规划一般修改（2025）》（中府函〔2025〕47号）中，一类工业用地</w:t>
      </w:r>
      <w:r>
        <w:rPr>
          <w:rFonts w:ascii="Times New Roman" w:hAnsi="Times New Roman" w:eastAsia="仿宋_GB2312" w:cs="Times New Roman"/>
          <w:spacing w:val="-6"/>
          <w:kern w:val="0"/>
          <w:sz w:val="32"/>
          <w:szCs w:val="32"/>
        </w:rPr>
        <w:t>1.2790</w:t>
      </w:r>
      <w:r>
        <w:rPr>
          <w:rFonts w:hint="default" w:ascii="Times New Roman" w:hAnsi="Times New Roman" w:eastAsia="仿宋_GB2312" w:cs="Times New Roman"/>
          <w:spacing w:val="-6"/>
          <w:kern w:val="0"/>
          <w:sz w:val="32"/>
          <w:szCs w:val="32"/>
        </w:rPr>
        <w:t>公顷（12790.2</w:t>
      </w:r>
      <w:r>
        <w:rPr>
          <w:rFonts w:hint="eastAsia" w:ascii="Times New Roman" w:hAnsi="Times New Roman" w:eastAsia="仿宋_GB2312" w:cs="Times New Roman"/>
          <w:spacing w:val="-6"/>
          <w:kern w:val="0"/>
          <w:sz w:val="32"/>
          <w:szCs w:val="32"/>
          <w:lang w:val="en-US" w:eastAsia="zh-CN"/>
        </w:rPr>
        <w:t>0</w:t>
      </w:r>
      <w:r>
        <w:rPr>
          <w:rFonts w:ascii="Times New Roman" w:hAnsi="Times New Roman" w:eastAsia="仿宋_GB2312" w:cs="Times New Roman"/>
          <w:spacing w:val="-6"/>
          <w:kern w:val="0"/>
          <w:sz w:val="32"/>
          <w:szCs w:val="32"/>
        </w:rPr>
        <w:t>平方米</w:t>
      </w:r>
      <w:r>
        <w:rPr>
          <w:rFonts w:hint="default"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折合19.19亩）</w:t>
      </w:r>
      <w:r>
        <w:rPr>
          <w:rFonts w:hint="default" w:ascii="Times New Roman" w:hAnsi="Times New Roman" w:eastAsia="仿宋_GB2312" w:cs="Times New Roman"/>
          <w:spacing w:val="-6"/>
          <w:kern w:val="0"/>
          <w:sz w:val="32"/>
          <w:szCs w:val="32"/>
        </w:rPr>
        <w:t>，规划容积率1.0-3.5，建筑密度35%-60%，绿地率10%-15%，生产性建筑高度≤50米,特殊工艺除外,配套设施建筑高度≤100米;城市道路用地</w:t>
      </w:r>
      <w:r>
        <w:rPr>
          <w:rFonts w:ascii="Times New Roman" w:hAnsi="Times New Roman" w:eastAsia="仿宋_GB2312" w:cs="Times New Roman"/>
          <w:spacing w:val="-6"/>
          <w:kern w:val="0"/>
          <w:sz w:val="32"/>
          <w:szCs w:val="32"/>
        </w:rPr>
        <w:t>0.0478</w:t>
      </w:r>
      <w:r>
        <w:rPr>
          <w:rFonts w:hint="default" w:ascii="Times New Roman" w:hAnsi="Times New Roman" w:eastAsia="仿宋_GB2312" w:cs="Times New Roman"/>
          <w:spacing w:val="-6"/>
          <w:kern w:val="0"/>
          <w:sz w:val="32"/>
          <w:szCs w:val="32"/>
        </w:rPr>
        <w:t>公顷（</w:t>
      </w:r>
      <w:r>
        <w:rPr>
          <w:rFonts w:ascii="Times New Roman" w:hAnsi="Times New Roman" w:eastAsia="仿宋_GB2312" w:cs="Times New Roman"/>
          <w:spacing w:val="-6"/>
          <w:kern w:val="0"/>
          <w:sz w:val="32"/>
          <w:szCs w:val="32"/>
        </w:rPr>
        <w:t>478.</w:t>
      </w:r>
      <w:r>
        <w:rPr>
          <w:rFonts w:hint="eastAsia" w:ascii="Times New Roman" w:hAnsi="Times New Roman" w:eastAsia="仿宋_GB2312" w:cs="Times New Roman"/>
          <w:spacing w:val="-6"/>
          <w:kern w:val="0"/>
          <w:sz w:val="32"/>
          <w:szCs w:val="32"/>
          <w:lang w:val="en-US" w:eastAsia="zh-CN"/>
        </w:rPr>
        <w:t>31</w:t>
      </w:r>
      <w:r>
        <w:rPr>
          <w:rFonts w:hint="default" w:ascii="Times New Roman" w:hAnsi="Times New Roman" w:eastAsia="仿宋_GB2312" w:cs="Times New Roman"/>
          <w:spacing w:val="-6"/>
          <w:kern w:val="0"/>
          <w:sz w:val="32"/>
          <w:szCs w:val="32"/>
        </w:rPr>
        <w:t>平方米，折合约</w:t>
      </w:r>
      <w:r>
        <w:rPr>
          <w:rFonts w:ascii="Times New Roman" w:hAnsi="Times New Roman" w:eastAsia="仿宋_GB2312" w:cs="Times New Roman"/>
          <w:spacing w:val="-6"/>
          <w:kern w:val="0"/>
          <w:sz w:val="32"/>
          <w:szCs w:val="32"/>
        </w:rPr>
        <w:t>0.72</w:t>
      </w:r>
      <w:r>
        <w:rPr>
          <w:rFonts w:hint="default" w:ascii="Times New Roman" w:hAnsi="Times New Roman" w:eastAsia="仿宋_GB2312" w:cs="Times New Roman"/>
          <w:spacing w:val="-6"/>
          <w:kern w:val="0"/>
          <w:sz w:val="32"/>
          <w:szCs w:val="32"/>
        </w:rPr>
        <w:t>亩）。</w:t>
      </w:r>
    </w:p>
    <w:p w14:paraId="569A4AFE">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改造地块位于“三区三线”城镇开发边界内，不涉及永久基本农田、生态保护红线、森林资源等管控要求。</w:t>
      </w:r>
    </w:p>
    <w:p w14:paraId="6E258A98">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二、改造意愿情及安置补偿情况</w:t>
      </w:r>
    </w:p>
    <w:p w14:paraId="6EE42C1D">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（一）改造意愿</w:t>
      </w:r>
      <w:r>
        <w:rPr>
          <w:rFonts w:hint="eastAsia" w:ascii="Times New Roman" w:hAnsi="Times New Roman" w:eastAsia="楷体_GB2312" w:cs="Times New Roman"/>
          <w:spacing w:val="-6"/>
          <w:kern w:val="0"/>
          <w:sz w:val="32"/>
          <w:szCs w:val="32"/>
          <w:lang w:eastAsia="zh-CN"/>
        </w:rPr>
        <w:t>。</w:t>
      </w:r>
    </w:p>
    <w:p w14:paraId="06504728">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w:t>
      </w:r>
      <w:r>
        <w:rPr>
          <w:rFonts w:hint="default" w:ascii="Times New Roman" w:hAnsi="Times New Roman" w:eastAsia="仿宋_GB2312" w:cs="Times New Roman"/>
          <w:sz w:val="32"/>
          <w:szCs w:val="32"/>
        </w:rPr>
        <w:t>中山市西区经济联合总社、中山市西区集体资产经营有限公司、中山市西区物业管理有限公司3</w:t>
      </w:r>
      <w:r>
        <w:rPr>
          <w:rFonts w:hint="default" w:ascii="Times New Roman" w:hAnsi="Times New Roman" w:eastAsia="仿宋_GB2312" w:cs="Times New Roman"/>
          <w:spacing w:val="-6"/>
          <w:kern w:val="0"/>
          <w:sz w:val="32"/>
          <w:szCs w:val="32"/>
        </w:rPr>
        <w:t>个权利主体，西区街道办事处已按照法律法规，就改造范围、土地现状、改造主体及拟改造情况等事项征询其改造意愿，同意将涉及土地、房屋纳入改造范围。</w:t>
      </w:r>
    </w:p>
    <w:p w14:paraId="77354FDF">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（二）补偿安置情况</w:t>
      </w:r>
      <w:r>
        <w:rPr>
          <w:rFonts w:hint="eastAsia" w:ascii="Times New Roman" w:hAnsi="Times New Roman" w:eastAsia="楷体_GB2312" w:cs="Times New Roman"/>
          <w:spacing w:val="-6"/>
          <w:kern w:val="0"/>
          <w:sz w:val="32"/>
          <w:szCs w:val="32"/>
          <w:lang w:eastAsia="zh-CN"/>
        </w:rPr>
        <w:t>。</w:t>
      </w:r>
    </w:p>
    <w:p w14:paraId="59D24D90">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项目明确采取货币补偿的方式补偿，</w:t>
      </w:r>
      <w:r>
        <w:rPr>
          <w:rFonts w:hint="default" w:ascii="Times New Roman" w:hAnsi="Times New Roman" w:eastAsia="仿宋_GB2312" w:cs="Times New Roman"/>
          <w:spacing w:val="-6"/>
          <w:sz w:val="32"/>
        </w:rPr>
        <w:t>由</w:t>
      </w:r>
      <w:r>
        <w:rPr>
          <w:rFonts w:hint="default" w:ascii="Times New Roman" w:hAnsi="Times New Roman" w:eastAsia="仿宋_GB2312" w:cs="Times New Roman"/>
          <w:spacing w:val="-6"/>
          <w:kern w:val="0"/>
          <w:sz w:val="32"/>
          <w:szCs w:val="32"/>
        </w:rPr>
        <w:t>西区街道办事处</w:t>
      </w:r>
      <w:r>
        <w:rPr>
          <w:rFonts w:hint="default" w:ascii="Times New Roman" w:hAnsi="Times New Roman" w:eastAsia="仿宋_GB2312" w:cs="Times New Roman"/>
          <w:spacing w:val="-6"/>
          <w:sz w:val="32"/>
        </w:rPr>
        <w:t>进行收储，</w:t>
      </w:r>
      <w:r>
        <w:rPr>
          <w:rFonts w:hint="default" w:ascii="Times New Roman" w:hAnsi="Times New Roman" w:eastAsia="仿宋_GB2312" w:cs="Times New Roman"/>
          <w:spacing w:val="-6"/>
          <w:kern w:val="0"/>
          <w:sz w:val="32"/>
          <w:szCs w:val="32"/>
        </w:rPr>
        <w:t>具体补偿金额以签订的协议数据为准</w:t>
      </w:r>
      <w:r>
        <w:rPr>
          <w:rFonts w:ascii="Times New Roman" w:hAnsi="Times New Roman" w:eastAsia="仿宋_GB2312" w:cs="Times New Roman"/>
          <w:spacing w:val="-6"/>
          <w:kern w:val="0"/>
          <w:sz w:val="32"/>
          <w:szCs w:val="32"/>
        </w:rPr>
        <w:t>。</w:t>
      </w:r>
    </w:p>
    <w:p w14:paraId="6B37CA0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 xml:space="preserve">三、改造主体、需办理用地手续及拟改造情况 </w:t>
      </w:r>
    </w:p>
    <w:p w14:paraId="08873E12">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根据有关规划要求，改造项目严格按照国土空间总体规划、控制性详细规划管控要求实施建设。</w:t>
      </w:r>
    </w:p>
    <w:p w14:paraId="778C6728">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（一）改造主体</w:t>
      </w:r>
      <w:r>
        <w:rPr>
          <w:rFonts w:hint="eastAsia" w:ascii="Times New Roman" w:hAnsi="Times New Roman" w:eastAsia="楷体_GB2312" w:cs="Times New Roman"/>
          <w:spacing w:val="-6"/>
          <w:kern w:val="0"/>
          <w:sz w:val="32"/>
          <w:szCs w:val="32"/>
          <w:lang w:eastAsia="zh-CN"/>
        </w:rPr>
        <w:t>。</w:t>
      </w:r>
    </w:p>
    <w:p w14:paraId="07C29C10">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该项目属于“工改工”项目，拟采取政府整备改造方式，由西区街道办事处通过公开方式确定改造主体实施全面改造。</w:t>
      </w:r>
    </w:p>
    <w:p w14:paraId="14960F62">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（二）需办理的用地手续</w:t>
      </w:r>
      <w:r>
        <w:rPr>
          <w:rFonts w:hint="eastAsia" w:ascii="Times New Roman" w:hAnsi="Times New Roman" w:eastAsia="楷体_GB2312" w:cs="Times New Roman"/>
          <w:spacing w:val="-6"/>
          <w:kern w:val="0"/>
          <w:sz w:val="32"/>
          <w:szCs w:val="32"/>
          <w:lang w:eastAsia="zh-CN"/>
        </w:rPr>
        <w:t>。</w:t>
      </w:r>
    </w:p>
    <w:p w14:paraId="1D742FEE">
      <w:pPr>
        <w:spacing w:line="560" w:lineRule="exact"/>
        <w:ind w:firstLine="619" w:firstLineChars="200"/>
        <w:rPr>
          <w:rFonts w:hint="eastAsia" w:ascii="Times New Roman" w:hAnsi="Times New Roman" w:eastAsia="仿宋_GB2312" w:cs="Times New Roman"/>
          <w:b/>
          <w:bCs/>
          <w:spacing w:val="-6"/>
          <w:kern w:val="0"/>
          <w:sz w:val="32"/>
          <w:szCs w:val="32"/>
          <w:lang w:eastAsia="zh-CN"/>
        </w:rPr>
      </w:pPr>
      <w:r>
        <w:rPr>
          <w:rFonts w:hint="default" w:ascii="Times New Roman" w:hAnsi="Times New Roman" w:eastAsia="仿宋_GB2312" w:cs="Times New Roman"/>
          <w:b/>
          <w:bCs/>
          <w:spacing w:val="-6"/>
          <w:kern w:val="0"/>
          <w:sz w:val="32"/>
          <w:szCs w:val="32"/>
        </w:rPr>
        <w:t>1.国有建设用地收回手续</w:t>
      </w:r>
      <w:r>
        <w:rPr>
          <w:rFonts w:hint="eastAsia" w:ascii="Times New Roman" w:hAnsi="Times New Roman" w:eastAsia="仿宋_GB2312" w:cs="Times New Roman"/>
          <w:b/>
          <w:bCs/>
          <w:spacing w:val="-6"/>
          <w:kern w:val="0"/>
          <w:sz w:val="32"/>
          <w:szCs w:val="32"/>
          <w:lang w:eastAsia="zh-CN"/>
        </w:rPr>
        <w:t>。</w:t>
      </w:r>
    </w:p>
    <w:p w14:paraId="389E0BAE">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地块一由西区街道办事处按程序收回</w:t>
      </w:r>
      <w:r>
        <w:rPr>
          <w:rFonts w:hint="default" w:ascii="Times New Roman" w:hAnsi="Times New Roman" w:eastAsia="仿宋_GB2312" w:cs="Times New Roman"/>
          <w:sz w:val="32"/>
          <w:szCs w:val="32"/>
        </w:rPr>
        <w:t>中山市西区经济联合总社</w:t>
      </w:r>
      <w:r>
        <w:rPr>
          <w:rFonts w:hint="default" w:ascii="Times New Roman" w:hAnsi="Times New Roman" w:eastAsia="仿宋_GB2312" w:cs="Times New Roman"/>
          <w:spacing w:val="-6"/>
          <w:kern w:val="0"/>
          <w:sz w:val="32"/>
          <w:szCs w:val="32"/>
        </w:rPr>
        <w:t>1.0094公顷（10094.1平方米，折合15.14亩）的国有建设用地使用权。</w:t>
      </w:r>
    </w:p>
    <w:p w14:paraId="6798AD09">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highlight w:val="none"/>
        </w:rPr>
        <w:t>地块二</w:t>
      </w:r>
      <w:r>
        <w:rPr>
          <w:rFonts w:hint="default" w:ascii="Times New Roman" w:hAnsi="Times New Roman" w:eastAsia="仿宋_GB2312" w:cs="Times New Roman"/>
          <w:spacing w:val="-6"/>
          <w:kern w:val="0"/>
          <w:sz w:val="32"/>
          <w:szCs w:val="32"/>
          <w:highlight w:val="none"/>
          <w:lang w:val="en-US" w:eastAsia="zh-CN"/>
        </w:rPr>
        <w:t>待完成转移登记手续</w:t>
      </w:r>
      <w:r>
        <w:rPr>
          <w:rFonts w:hint="eastAsia" w:ascii="Times New Roman" w:hAnsi="Times New Roman" w:eastAsia="仿宋_GB2312" w:cs="Times New Roman"/>
          <w:spacing w:val="-6"/>
          <w:kern w:val="0"/>
          <w:sz w:val="32"/>
          <w:szCs w:val="32"/>
          <w:highlight w:val="none"/>
          <w:lang w:val="en-US" w:eastAsia="zh-CN"/>
        </w:rPr>
        <w:t>至</w:t>
      </w:r>
      <w:r>
        <w:rPr>
          <w:rFonts w:hint="eastAsia" w:ascii="Times New Roman" w:hAnsi="Times New Roman" w:eastAsia="仿宋_GB2312"/>
          <w:spacing w:val="-6"/>
          <w:kern w:val="0"/>
          <w:sz w:val="32"/>
          <w:szCs w:val="32"/>
          <w:highlight w:val="none"/>
        </w:rPr>
        <w:t>中山市西区集体资产经营有限公司</w:t>
      </w:r>
      <w:r>
        <w:rPr>
          <w:rFonts w:hint="eastAsia" w:ascii="Times New Roman" w:hAnsi="Times New Roman" w:eastAsia="仿宋_GB2312"/>
          <w:spacing w:val="-6"/>
          <w:kern w:val="0"/>
          <w:sz w:val="32"/>
          <w:szCs w:val="32"/>
          <w:highlight w:val="none"/>
          <w:lang w:val="en-US" w:eastAsia="zh-CN"/>
        </w:rPr>
        <w:t>名下</w:t>
      </w:r>
      <w:r>
        <w:rPr>
          <w:rFonts w:hint="default" w:ascii="Times New Roman" w:hAnsi="Times New Roman" w:eastAsia="仿宋_GB2312" w:cs="Times New Roman"/>
          <w:spacing w:val="-6"/>
          <w:kern w:val="0"/>
          <w:sz w:val="32"/>
          <w:szCs w:val="32"/>
          <w:highlight w:val="none"/>
          <w:lang w:val="en-US" w:eastAsia="zh-CN"/>
        </w:rPr>
        <w:t>后</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rPr>
        <w:t>由西区街道办事处按程序收回</w:t>
      </w:r>
      <w:r>
        <w:rPr>
          <w:rFonts w:hint="default" w:ascii="Times New Roman" w:hAnsi="Times New Roman" w:eastAsia="仿宋_GB2312"/>
          <w:sz w:val="32"/>
          <w:szCs w:val="32"/>
        </w:rPr>
        <w:t>中山市西区集体资产经营有限公司</w:t>
      </w:r>
      <w:r>
        <w:rPr>
          <w:rFonts w:hint="default" w:ascii="Times New Roman" w:hAnsi="Times New Roman" w:eastAsia="仿宋_GB2312"/>
          <w:spacing w:val="-6"/>
          <w:kern w:val="0"/>
          <w:sz w:val="32"/>
          <w:szCs w:val="32"/>
        </w:rPr>
        <w:t>0.1305公顷（1304.5平方米，折合1.96亩）</w:t>
      </w:r>
      <w:r>
        <w:rPr>
          <w:rFonts w:hint="default" w:ascii="Times New Roman" w:hAnsi="Times New Roman" w:eastAsia="仿宋_GB2312" w:cs="Times New Roman"/>
          <w:spacing w:val="-6"/>
          <w:kern w:val="0"/>
          <w:sz w:val="32"/>
          <w:szCs w:val="32"/>
        </w:rPr>
        <w:t>的国有建设用地使用权。</w:t>
      </w:r>
    </w:p>
    <w:p w14:paraId="1D881389">
      <w:pPr>
        <w:spacing w:line="560" w:lineRule="exact"/>
        <w:ind w:firstLine="616" w:firstLineChars="200"/>
        <w:rPr>
          <w:rFonts w:hint="default" w:ascii="Times New Roman" w:hAnsi="Times New Roman" w:eastAsia="仿宋_GB2312"/>
          <w:spacing w:val="-6"/>
          <w:kern w:val="0"/>
          <w:sz w:val="32"/>
          <w:szCs w:val="32"/>
          <w:highlight w:val="none"/>
        </w:rPr>
      </w:pPr>
      <w:r>
        <w:rPr>
          <w:rFonts w:hint="default" w:ascii="Times New Roman" w:hAnsi="Times New Roman" w:eastAsia="仿宋_GB2312"/>
          <w:spacing w:val="-6"/>
          <w:kern w:val="0"/>
          <w:sz w:val="32"/>
          <w:szCs w:val="32"/>
          <w:highlight w:val="none"/>
        </w:rPr>
        <w:t>地块</w:t>
      </w:r>
      <w:r>
        <w:rPr>
          <w:rFonts w:hint="eastAsia" w:ascii="Times New Roman" w:hAnsi="Times New Roman" w:eastAsia="仿宋_GB2312"/>
          <w:spacing w:val="-6"/>
          <w:kern w:val="0"/>
          <w:sz w:val="32"/>
          <w:szCs w:val="32"/>
          <w:highlight w:val="none"/>
          <w:lang w:val="en-US" w:eastAsia="zh-CN"/>
        </w:rPr>
        <w:t>三</w:t>
      </w:r>
      <w:r>
        <w:rPr>
          <w:rFonts w:hint="default" w:ascii="Times New Roman" w:hAnsi="Times New Roman" w:eastAsia="仿宋_GB2312"/>
          <w:spacing w:val="-6"/>
          <w:kern w:val="0"/>
          <w:sz w:val="32"/>
          <w:szCs w:val="32"/>
          <w:highlight w:val="none"/>
        </w:rPr>
        <w:t>待完成转移登记手续至中山市西区物业管理有限公司名下后，由西区街道办事处按程序收回中山市西区物业管理有限公司0.1870公顷（1869.9平方米，折合2.80亩）的国有建设用地使用权。</w:t>
      </w:r>
    </w:p>
    <w:p w14:paraId="4DD9C801">
      <w:pPr>
        <w:spacing w:line="560" w:lineRule="exact"/>
        <w:ind w:firstLine="619" w:firstLineChars="200"/>
        <w:rPr>
          <w:rFonts w:hint="eastAsia" w:ascii="Times New Roman" w:hAnsi="Times New Roman" w:eastAsia="仿宋_GB2312" w:cs="Times New Roman"/>
          <w:b/>
          <w:bCs/>
          <w:spacing w:val="-6"/>
          <w:kern w:val="0"/>
          <w:sz w:val="32"/>
          <w:szCs w:val="32"/>
          <w:lang w:eastAsia="zh-CN"/>
        </w:rPr>
      </w:pPr>
      <w:r>
        <w:rPr>
          <w:rFonts w:hint="default" w:ascii="Times New Roman" w:hAnsi="Times New Roman" w:eastAsia="仿宋_GB2312" w:cs="Times New Roman"/>
          <w:b/>
          <w:bCs/>
          <w:spacing w:val="-6"/>
          <w:kern w:val="0"/>
          <w:sz w:val="32"/>
          <w:szCs w:val="32"/>
        </w:rPr>
        <w:t>2.土地供应</w:t>
      </w:r>
      <w:r>
        <w:rPr>
          <w:rFonts w:hint="eastAsia" w:ascii="Times New Roman" w:hAnsi="Times New Roman" w:eastAsia="仿宋_GB2312" w:cs="Times New Roman"/>
          <w:b/>
          <w:bCs/>
          <w:spacing w:val="-6"/>
          <w:kern w:val="0"/>
          <w:sz w:val="32"/>
          <w:szCs w:val="32"/>
          <w:lang w:eastAsia="zh-CN"/>
        </w:rPr>
        <w:t>。</w:t>
      </w:r>
    </w:p>
    <w:p w14:paraId="714B4CB2">
      <w:pPr>
        <w:spacing w:line="575"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交由政府整备的1.3269公顷（13268.5平方米，折合约19.90亩）用地，依据《中山市西区沙朗西片区（1201单元）控制性详细规划一般修改（2025）》（中府函〔2025〕47号），1.2790公顷（12790.2</w:t>
      </w:r>
      <w:r>
        <w:rPr>
          <w:rFonts w:hint="eastAsia" w:ascii="Times New Roman" w:hAnsi="Times New Roman" w:eastAsia="仿宋_GB2312" w:cs="Times New Roman"/>
          <w:spacing w:val="-6"/>
          <w:kern w:val="0"/>
          <w:sz w:val="32"/>
          <w:szCs w:val="32"/>
          <w:lang w:val="en-US" w:eastAsia="zh-CN"/>
        </w:rPr>
        <w:t>0</w:t>
      </w:r>
      <w:r>
        <w:rPr>
          <w:rFonts w:hint="default" w:ascii="Times New Roman" w:hAnsi="Times New Roman" w:eastAsia="仿宋_GB2312" w:cs="Times New Roman"/>
          <w:spacing w:val="-6"/>
          <w:kern w:val="0"/>
          <w:sz w:val="32"/>
          <w:szCs w:val="32"/>
        </w:rPr>
        <w:t>平方米，折合19.19亩）规划为一类工业用地拟采用公开出让方式供地给改造主体。</w:t>
      </w:r>
      <w:r>
        <w:rPr>
          <w:rFonts w:ascii="Times New Roman" w:hAnsi="Times New Roman" w:eastAsia="仿宋_GB2312" w:cs="Times New Roman"/>
          <w:spacing w:val="-6"/>
          <w:kern w:val="0"/>
          <w:sz w:val="32"/>
          <w:szCs w:val="32"/>
        </w:rPr>
        <w:t>0.0478</w:t>
      </w:r>
      <w:r>
        <w:rPr>
          <w:rFonts w:hint="default" w:ascii="Times New Roman" w:hAnsi="Times New Roman" w:eastAsia="仿宋_GB2312" w:cs="Times New Roman"/>
          <w:spacing w:val="-6"/>
          <w:kern w:val="0"/>
          <w:sz w:val="32"/>
          <w:szCs w:val="32"/>
        </w:rPr>
        <w:t>公</w:t>
      </w:r>
      <w:bookmarkStart w:id="0" w:name="_GoBack"/>
      <w:bookmarkEnd w:id="0"/>
      <w:r>
        <w:rPr>
          <w:rFonts w:hint="default" w:ascii="Times New Roman" w:hAnsi="Times New Roman" w:eastAsia="仿宋_GB2312" w:cs="Times New Roman"/>
          <w:spacing w:val="-6"/>
          <w:kern w:val="0"/>
          <w:sz w:val="32"/>
          <w:szCs w:val="32"/>
        </w:rPr>
        <w:t>顷（</w:t>
      </w:r>
      <w:r>
        <w:rPr>
          <w:rFonts w:ascii="Times New Roman" w:hAnsi="Times New Roman" w:eastAsia="仿宋_GB2312" w:cs="Times New Roman"/>
          <w:spacing w:val="-6"/>
          <w:kern w:val="0"/>
          <w:sz w:val="32"/>
          <w:szCs w:val="32"/>
        </w:rPr>
        <w:t>478.</w:t>
      </w:r>
      <w:r>
        <w:rPr>
          <w:rFonts w:hint="eastAsia" w:ascii="Times New Roman" w:hAnsi="Times New Roman" w:eastAsia="仿宋_GB2312" w:cs="Times New Roman"/>
          <w:spacing w:val="-6"/>
          <w:kern w:val="0"/>
          <w:sz w:val="32"/>
          <w:szCs w:val="32"/>
          <w:lang w:val="en-US" w:eastAsia="zh-CN"/>
        </w:rPr>
        <w:t>31</w:t>
      </w:r>
      <w:r>
        <w:rPr>
          <w:rFonts w:hint="default" w:ascii="Times New Roman" w:hAnsi="Times New Roman" w:eastAsia="仿宋_GB2312" w:cs="Times New Roman"/>
          <w:spacing w:val="-6"/>
          <w:kern w:val="0"/>
          <w:sz w:val="32"/>
          <w:szCs w:val="32"/>
        </w:rPr>
        <w:t>平方米，折合约</w:t>
      </w:r>
      <w:r>
        <w:rPr>
          <w:rFonts w:ascii="Times New Roman" w:hAnsi="Times New Roman" w:eastAsia="仿宋_GB2312" w:cs="Times New Roman"/>
          <w:spacing w:val="-6"/>
          <w:kern w:val="0"/>
          <w:sz w:val="32"/>
          <w:szCs w:val="32"/>
        </w:rPr>
        <w:t>0.72</w:t>
      </w:r>
      <w:r>
        <w:rPr>
          <w:rFonts w:hint="default" w:ascii="Times New Roman" w:hAnsi="Times New Roman" w:eastAsia="仿宋_GB2312" w:cs="Times New Roman"/>
          <w:spacing w:val="-6"/>
          <w:kern w:val="0"/>
          <w:sz w:val="32"/>
          <w:szCs w:val="32"/>
        </w:rPr>
        <w:t>亩）</w:t>
      </w:r>
      <w:r>
        <w:rPr>
          <w:rFonts w:hint="eastAsia" w:ascii="Times New Roman" w:hAnsi="Times New Roman" w:eastAsia="仿宋_GB2312" w:cs="Times New Roman"/>
          <w:spacing w:val="-6"/>
          <w:kern w:val="0"/>
          <w:sz w:val="32"/>
          <w:szCs w:val="32"/>
          <w:lang w:val="en-US" w:eastAsia="zh-CN"/>
        </w:rPr>
        <w:t>规划为</w:t>
      </w:r>
      <w:r>
        <w:rPr>
          <w:rFonts w:hint="default" w:ascii="Times New Roman" w:hAnsi="Times New Roman" w:eastAsia="仿宋_GB2312" w:cs="Times New Roman"/>
          <w:spacing w:val="-6"/>
          <w:kern w:val="0"/>
          <w:sz w:val="32"/>
          <w:szCs w:val="32"/>
        </w:rPr>
        <w:t>城市道路用地</w:t>
      </w:r>
      <w:r>
        <w:rPr>
          <w:rFonts w:hint="default" w:ascii="Times New Roman" w:hAnsi="Times New Roman" w:eastAsia="仿宋_GB2312" w:cs="Times New Roman"/>
          <w:spacing w:val="-6"/>
          <w:kern w:val="0"/>
          <w:sz w:val="32"/>
          <w:szCs w:val="32"/>
        </w:rPr>
        <w:t>拟采用划拨方式供地给西区街道办事处（上述面积以办理相关手续出具的测量图为准）</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spacing w:val="-6"/>
          <w:kern w:val="0"/>
          <w:sz w:val="32"/>
          <w:szCs w:val="32"/>
        </w:rPr>
        <w:t>若涉及规划调整的，政府整备后按照调整的规划用途和土地供应相关要求办理土地供应手续</w:t>
      </w:r>
      <w:r>
        <w:rPr>
          <w:rFonts w:hint="eastAsia" w:ascii="Times New Roman" w:hAnsi="Times New Roman" w:eastAsia="仿宋_GB2312"/>
          <w:spacing w:val="-6"/>
          <w:kern w:val="0"/>
          <w:sz w:val="32"/>
          <w:szCs w:val="32"/>
          <w:lang w:eastAsia="zh-CN"/>
        </w:rPr>
        <w:t>。</w:t>
      </w:r>
    </w:p>
    <w:p w14:paraId="71739406">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（三）拟改造情况</w:t>
      </w:r>
      <w:r>
        <w:rPr>
          <w:rFonts w:hint="eastAsia" w:ascii="Times New Roman" w:hAnsi="Times New Roman" w:eastAsia="楷体_GB2312" w:cs="Times New Roman"/>
          <w:spacing w:val="-6"/>
          <w:kern w:val="0"/>
          <w:sz w:val="32"/>
          <w:szCs w:val="32"/>
          <w:lang w:eastAsia="zh-CN"/>
        </w:rPr>
        <w:t>。</w:t>
      </w:r>
    </w:p>
    <w:p w14:paraId="6B208FDC">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公开出让土地的相关改造情况以公开出让时的约定为准。</w:t>
      </w:r>
    </w:p>
    <w:p w14:paraId="6F0A5FD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四、资金筹措</w:t>
      </w:r>
    </w:p>
    <w:p w14:paraId="0CA68DD4">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公开出让的规划一类工业用地由公开出让确认的改造主体投入资金进行开发建设。</w:t>
      </w:r>
    </w:p>
    <w:p w14:paraId="04237A5D">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五、开发时序</w:t>
      </w:r>
    </w:p>
    <w:p w14:paraId="0DFADC86">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公开出让的规划一类工业用地具体开发时间以届时的供地方案为准。</w:t>
      </w:r>
    </w:p>
    <w:p w14:paraId="00E34D1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六、实施监管</w:t>
      </w:r>
    </w:p>
    <w:p w14:paraId="0BD578A2">
      <w:pPr>
        <w:widowControl/>
        <w:adjustRightInd w:val="0"/>
        <w:snapToGrid w:val="0"/>
        <w:spacing w:line="560" w:lineRule="exact"/>
        <w:ind w:firstLine="616" w:firstLineChars="200"/>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spacing w:val="-6"/>
          <w:kern w:val="0"/>
          <w:sz w:val="32"/>
          <w:szCs w:val="32"/>
        </w:rPr>
        <w:t>以公开出让后签订的监管协议为准。</w:t>
      </w:r>
    </w:p>
    <w:p w14:paraId="14D4531A">
      <w:pPr>
        <w:widowControl/>
        <w:adjustRightInd w:val="0"/>
        <w:snapToGrid w:val="0"/>
        <w:spacing w:line="560" w:lineRule="exact"/>
        <w:ind w:firstLine="616" w:firstLineChars="200"/>
        <w:rPr>
          <w:rFonts w:hint="default" w:ascii="Times New Roman" w:hAnsi="Times New Roman" w:eastAsia="仿宋_GB2312" w:cs="Times New Roman"/>
          <w:color w:val="000000"/>
          <w:spacing w:val="-6"/>
          <w:kern w:val="0"/>
          <w:sz w:val="32"/>
          <w:szCs w:val="32"/>
        </w:rPr>
      </w:pPr>
    </w:p>
    <w:p w14:paraId="74227995">
      <w:pPr>
        <w:spacing w:line="560" w:lineRule="exact"/>
        <w:rPr>
          <w:rFonts w:ascii="Times New Roman" w:hAnsi="Times New Roman"/>
        </w:rPr>
      </w:pPr>
    </w:p>
    <w:sectPr>
      <w:footerReference r:id="rId3" w:type="default"/>
      <w:pgSz w:w="11906" w:h="16838"/>
      <w:pgMar w:top="1871" w:right="1531" w:bottom="1871" w:left="1531"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87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7A2B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37A2B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626E7"/>
    <w:rsid w:val="001D359C"/>
    <w:rsid w:val="00264631"/>
    <w:rsid w:val="00367E27"/>
    <w:rsid w:val="004A4960"/>
    <w:rsid w:val="00954832"/>
    <w:rsid w:val="00B81B51"/>
    <w:rsid w:val="00BF3C35"/>
    <w:rsid w:val="00D22A8F"/>
    <w:rsid w:val="00D36354"/>
    <w:rsid w:val="00E33018"/>
    <w:rsid w:val="04AB5538"/>
    <w:rsid w:val="06EB38C3"/>
    <w:rsid w:val="08C3407F"/>
    <w:rsid w:val="0A280437"/>
    <w:rsid w:val="0AFC0D3E"/>
    <w:rsid w:val="0CCB54A7"/>
    <w:rsid w:val="0D330637"/>
    <w:rsid w:val="0E2B76CE"/>
    <w:rsid w:val="106C5A2F"/>
    <w:rsid w:val="16907242"/>
    <w:rsid w:val="176F4259"/>
    <w:rsid w:val="18A6137D"/>
    <w:rsid w:val="1972116A"/>
    <w:rsid w:val="1A9E2B3B"/>
    <w:rsid w:val="1D50074F"/>
    <w:rsid w:val="20205105"/>
    <w:rsid w:val="253C67B5"/>
    <w:rsid w:val="26191541"/>
    <w:rsid w:val="29D537EC"/>
    <w:rsid w:val="2A7862B9"/>
    <w:rsid w:val="32FA3A2F"/>
    <w:rsid w:val="33614AAC"/>
    <w:rsid w:val="34C34203"/>
    <w:rsid w:val="39A669A6"/>
    <w:rsid w:val="3AD626E7"/>
    <w:rsid w:val="3C122D1E"/>
    <w:rsid w:val="42B5310E"/>
    <w:rsid w:val="44767B59"/>
    <w:rsid w:val="4CA87E6F"/>
    <w:rsid w:val="4F5D25C0"/>
    <w:rsid w:val="510E7D88"/>
    <w:rsid w:val="52260855"/>
    <w:rsid w:val="52663194"/>
    <w:rsid w:val="52C65AFA"/>
    <w:rsid w:val="54436421"/>
    <w:rsid w:val="54F8564E"/>
    <w:rsid w:val="55AC0B30"/>
    <w:rsid w:val="56630BCA"/>
    <w:rsid w:val="56721431"/>
    <w:rsid w:val="5AE37CAA"/>
    <w:rsid w:val="5BD42001"/>
    <w:rsid w:val="5F6E751E"/>
    <w:rsid w:val="60455CB1"/>
    <w:rsid w:val="60D63C28"/>
    <w:rsid w:val="612B336B"/>
    <w:rsid w:val="62D9573A"/>
    <w:rsid w:val="63193CC4"/>
    <w:rsid w:val="650F715A"/>
    <w:rsid w:val="6F155E3F"/>
    <w:rsid w:val="713F4440"/>
    <w:rsid w:val="732E4843"/>
    <w:rsid w:val="752A232A"/>
    <w:rsid w:val="77942749"/>
    <w:rsid w:val="7D7A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paragraph" w:styleId="4">
    <w:name w:val="heading 2"/>
    <w:basedOn w:val="1"/>
    <w:next w:val="1"/>
    <w:unhideWhenUsed/>
    <w:qFormat/>
    <w:uiPriority w:val="0"/>
    <w:pPr>
      <w:keepNext/>
      <w:keepLines/>
      <w:spacing w:line="560" w:lineRule="exact"/>
      <w:outlineLvl w:val="1"/>
    </w:pPr>
    <w:rPr>
      <w:rFonts w:ascii="Arial" w:hAnsi="Arial" w:eastAsia="黑体"/>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5">
    <w:name w:val="Body Text"/>
    <w:basedOn w:val="1"/>
    <w:qFormat/>
    <w:uiPriority w:val="1"/>
    <w:pPr>
      <w:spacing w:before="36"/>
      <w:ind w:left="106"/>
    </w:pPr>
    <w:rPr>
      <w:rFonts w:ascii="仿宋_GB2312" w:hAnsi="仿宋_GB2312" w:eastAsia="仿宋_GB2312"/>
      <w:sz w:val="32"/>
      <w:szCs w:val="32"/>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character" w:customStyle="1" w:styleId="10">
    <w:name w:val="fontstyle01"/>
    <w:basedOn w:val="9"/>
    <w:qFormat/>
    <w:uiPriority w:val="0"/>
    <w:rPr>
      <w:rFonts w:ascii="仿宋_GB2312" w:hAnsi="仿宋_GB2312" w:eastAsia="仿宋_GB2312" w:cs="仿宋_GB2312"/>
      <w:color w:val="000000"/>
      <w:sz w:val="32"/>
      <w:szCs w:val="32"/>
    </w:r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2">
    <w:name w:val="页眉 字符"/>
    <w:basedOn w:val="9"/>
    <w:link w:val="7"/>
    <w:qFormat/>
    <w:uiPriority w:val="0"/>
    <w:rPr>
      <w:rFonts w:ascii="Calibri" w:hAnsi="Calibri"/>
      <w:kern w:val="2"/>
      <w:sz w:val="18"/>
      <w:szCs w:val="18"/>
    </w:rPr>
  </w:style>
  <w:style w:type="character" w:customStyle="1" w:styleId="13">
    <w:name w:val="页脚 字符"/>
    <w:basedOn w:val="9"/>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中山市三乡镇人民政府</Company>
  <Pages>5</Pages>
  <Words>2558</Words>
  <Characters>2934</Characters>
  <Lines>91</Lines>
  <Paragraphs>64</Paragraphs>
  <TotalTime>1</TotalTime>
  <ScaleCrop>false</ScaleCrop>
  <LinksUpToDate>false</LinksUpToDate>
  <CharactersWithSpaces>2935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2025-10-20T07:05:00Z</dcterms:created>
  <dc:creator>Mr.mango</dc:creator>
  <cp:lastModifiedBy>工改组</cp:lastModifiedBy>
  <cp:lastPrinted>2025-10-30T08:10:00Z</cp:lastPrinted>
  <dcterms:modified xsi:type="dcterms:W3CDTF">2025-12-12T02:42:59Z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5CEAEB8954BE4E5BB36D5B420A04B5DD_13</vt:lpwstr>
  </property>
  <property fmtid="{D5CDD505-2E9C-101B-9397-08002B2CF9AE}" pid="4" name="KSOTemplateDocerSaveRecord">
    <vt:lpwstr>eyJoZGlkIjoiMzEwNTM5NzYwMDRjMzkwZTVkZjY2ODkwMGIxNGU0OTUiLCJ1c2VySWQiOiIxOTczNjA5NzUifQ==</vt:lpwstr>
  </property>
</Properties>
</file>