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AE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中山市小榄镇联丰股份合作经济联合</w:t>
      </w:r>
    </w:p>
    <w:p w14:paraId="69FC1A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聚新片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乐丰南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路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“工改工”政府</w:t>
      </w:r>
    </w:p>
    <w:p w14:paraId="160AA3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整备项目“三旧”改造方案</w:t>
      </w:r>
    </w:p>
    <w:p w14:paraId="7A052F6C">
      <w:pPr>
        <w:spacing w:line="560" w:lineRule="exact"/>
        <w:jc w:val="center"/>
        <w:rPr>
          <w:rFonts w:hint="eastAsia"/>
          <w:b/>
          <w:bCs/>
          <w:sz w:val="40"/>
          <w:szCs w:val="40"/>
        </w:rPr>
      </w:pPr>
    </w:p>
    <w:p w14:paraId="336E9AD9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根据中山市城市更新（“三旧”改造）专项规划和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现行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，小榄镇人民政府拟对中山市小榄镇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联丰股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份合作经济联合社（下称“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股联社”）的旧厂房用地进行改造，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由政府整备改造（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  <w:lang w:val="en-US" w:eastAsia="zh-CN"/>
        </w:rPr>
        <w:t>征收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），采取全面改造的改造方式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。改造方案如下：</w:t>
      </w:r>
      <w:bookmarkStart w:id="0" w:name="_GoBack"/>
      <w:bookmarkEnd w:id="0"/>
    </w:p>
    <w:p w14:paraId="1E6C6A0A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一、改造地块基本情况</w:t>
      </w:r>
    </w:p>
    <w:p w14:paraId="0AA01827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7F43F61D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改造地块位于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乐丰南路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，东至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无名路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，南至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沿河路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西至私人工业地块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，北至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聚新路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，用地面积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亩）。</w:t>
      </w:r>
    </w:p>
    <w:p w14:paraId="69D6E0F9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标图入库情况</w:t>
      </w:r>
    </w:p>
    <w:p w14:paraId="034EF811">
      <w:pPr>
        <w:spacing w:line="574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FF0000"/>
          <w:spacing w:val="-6"/>
          <w:kern w:val="0"/>
          <w:sz w:val="32"/>
          <w:szCs w:val="32"/>
          <w:lang w:eastAsia="zh-CN"/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改造地块于20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月纳入“三旧”标图入库，图斑编号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44200001402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，图斑面积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3016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 w:themeColor="text1"/>
          <w:spacing w:val="-6"/>
          <w:ker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183016.4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74.52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11.6533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116533.0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174.8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亩）纳入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图斑范围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改造地块中的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2.0898公顷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20897.6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31.35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亩）未纳入图斑范围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808ACB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权属情况</w:t>
      </w:r>
    </w:p>
    <w:p w14:paraId="0B47B07C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改造地块范围内涉3宗集体土地，其中2宗已确权、登记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。</w:t>
      </w:r>
    </w:p>
    <w:p w14:paraId="2779E6FE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地块一为集体土地1.9公顷（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19390.1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平方米，折合29.0852亩），已办集体土地使用证，证号为粤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（2020）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中山市不动产权第0377971号,为土地使用人联丰股联社自2013年12月陆续开始使用，土地现状用途为工业。</w:t>
      </w:r>
    </w:p>
    <w:p w14:paraId="3E9EB19F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地块二为集体土地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1.4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公顷（14362.2平方米，折合21.5433亩），已办集体土地使用证，证号为中府集用（2014）</w:t>
      </w:r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0501021号,为土地使用人联丰股联社自2004年6月陆续开始使用，土地现状用途为工业。</w:t>
      </w:r>
    </w:p>
    <w:p w14:paraId="7B22A13F">
      <w:pPr>
        <w:autoSpaceDE w:val="0"/>
        <w:spacing w:line="560" w:lineRule="exact"/>
        <w:ind w:firstLine="592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地块三已确权登记但未办理土地使用证，土地所有权证号为粤（2025）中山市不动产权第0330992号，纳入改造范围用地面积为10.37公顷（103678.32平方米，折合约155.5175亩），为土地所有权人联丰股联社自2006年10月陆续开始使用，土地现状用途为工业。</w:t>
      </w:r>
    </w:p>
    <w:p w14:paraId="59712844"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029710" cy="3138805"/>
            <wp:effectExtent l="0" t="0" r="8890" b="4445"/>
            <wp:docPr id="6" name="图片 6" descr="c1d2fa7e-045b-4ad9-ae55-c1a35dd1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d2fa7e-045b-4ad9-ae55-c1a35dd11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E125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土地现状情况</w:t>
      </w:r>
    </w:p>
    <w:p w14:paraId="13667394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改造涉及地块“二调”土地利用现状地类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建设用地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37294.43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05.94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属非建设用地0.0136公顷（136.19平方米，折合0.2亩）；涉及地块最新土地利用现状地类属建设用地13.7325公顷（137325.08平方米，折合205.99亩），属非建设用地0.0105公顷（105.22平方米，折合0.16亩）。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不涉及边角地、夹心地、插花地、其他用地、征地留用地、与原“三旧”用地置换的“三旧”用地或其他存量建设用地、使用原“三旧”用地复垦产生的规模等。</w:t>
      </w:r>
    </w:p>
    <w:p w14:paraId="74B9C30B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改造范围内约有60栋建筑物，建筑面积约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平方米，容积率为 0.37，均未办理规划报建手续，作工业厂房用途所用。改造前年产值约为6000万元（折合约40万元/亩），年税收约为240万元（折合约1.6万元/亩）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6EFFD48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项目地块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未被认定为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抵押、历史文化资源要素等情况，不属于土壤环境潜在监管地块范围。</w:t>
      </w:r>
    </w:p>
    <w:p w14:paraId="7543D330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改造地块涉及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历史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违法使用土地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10.3679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103678.62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155.52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亩），已按规定落实违法用地处罚。</w:t>
      </w:r>
    </w:p>
    <w:p w14:paraId="2D02A78E">
      <w:pPr>
        <w:numPr>
          <w:ilvl w:val="0"/>
          <w:numId w:val="1"/>
        </w:numPr>
        <w:adjustRightInd w:val="0"/>
        <w:spacing w:line="574" w:lineRule="exact"/>
        <w:ind w:left="0" w:firstLine="640" w:firstLineChars="200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规划情况</w:t>
      </w:r>
    </w:p>
    <w:p w14:paraId="29C0B834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改造地块符合国土空间总体规划、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，已纳入现行《中山市城市更新（“三旧”改造）专项规划（2020-2035）》。其中，在国土空间总体规划中，属城乡建设用地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亩）。在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中，改造地块用地性质为一类工业用地、城镇道路用地和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公园绿地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，其中一类工业用地面积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9.9658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99657.56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149.49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城镇道路用地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.9435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29435.39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公园绿地0.8338（8337.67平方米，折合约12.51亩）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，规划容积率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-3.5，绿地率10-15%，建筑密度35-60%，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生产性建筑高度≤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50米，配套设施建筑高度</w:t>
      </w:r>
      <w:r>
        <w:rPr>
          <w:rFonts w:hint="default" w:ascii="Times New Roman" w:hAnsi="Times New Roman" w:cs="Times New Roman"/>
          <w:spacing w:val="0"/>
          <w:kern w:val="32"/>
          <w:sz w:val="32"/>
          <w:szCs w:val="32"/>
        </w:rPr>
        <w:t>≤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100米。（以实际审批情况为准）</w:t>
      </w:r>
    </w:p>
    <w:p w14:paraId="46D7BDA6">
      <w:pPr>
        <w:pStyle w:val="4"/>
        <w:autoSpaceDE/>
        <w:autoSpaceDN/>
        <w:spacing w:line="574" w:lineRule="exact"/>
        <w:ind w:firstLine="616" w:firstLineChars="200"/>
        <w:jc w:val="left"/>
        <w:rPr>
          <w:rFonts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  <w:t>改造项目地块全部位于“三区三线”城镇开发边界内，符合工业用地保护线管控要求，且不涉及永久基本农田和生态保护红线、森林资源等管控要求。</w:t>
      </w:r>
    </w:p>
    <w:p w14:paraId="177F09F8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二、改造意愿及安置补偿情况</w:t>
      </w:r>
    </w:p>
    <w:p w14:paraId="693C6382">
      <w:pPr>
        <w:spacing w:line="574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（一）改造意愿情况</w:t>
      </w:r>
    </w:p>
    <w:p w14:paraId="7EFC42B7">
      <w:pPr>
        <w:spacing w:line="574" w:lineRule="exact"/>
        <w:ind w:firstLine="616" w:firstLineChars="200"/>
        <w:rPr>
          <w:rFonts w:ascii="Times New Roman" w:hAnsi="Times New Roman" w:cs="Times New Roman"/>
          <w:spacing w:val="-6"/>
          <w:kern w:val="0"/>
          <w:sz w:val="32"/>
          <w:szCs w:val="32"/>
        </w:rPr>
      </w:pP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改造范围涉及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股联社1个权利主体，小榄镇人民政府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已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按照法律法规，就改造范围、土地现状、改造主体及拟改造情况等事项征询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股联社及农民集体意愿，并召开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联社股东代表会议进行表决，经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联丰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股联社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</w:rPr>
        <w:t>股东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代表会议三分之二以上股东代表表决，同意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将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改造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地块由小榄镇人民政府征收集体土地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，并将涉及土地、房屋纳入改造范围。</w:t>
      </w:r>
    </w:p>
    <w:p w14:paraId="64BA43FE">
      <w:pPr>
        <w:spacing w:line="574" w:lineRule="exact"/>
        <w:ind w:left="730" w:leftChars="304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（二）补偿安置情况</w:t>
      </w:r>
    </w:p>
    <w:p w14:paraId="21D6C603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改造项目范围内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集体土地拟办理征收手续，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拟采取现金方式补偿。总价值22423.5万元，其中包含土地所有权征收补偿费8013.59万元、土地使用权征收补偿款4617.32万元、地上建筑物补偿9792.59万元。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具体补偿内容以实际审批的征收方案为准。</w:t>
      </w:r>
    </w:p>
    <w:p w14:paraId="65DBE45C">
      <w:pPr>
        <w:spacing w:line="574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（三）开展社会稳定风险评估情况</w:t>
      </w:r>
    </w:p>
    <w:p w14:paraId="5E4427F1">
      <w:p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改造地块涉及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743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137430.62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206.1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由小榄镇人民政府征收</w:t>
      </w:r>
      <w:r>
        <w:rPr>
          <w:rFonts w:ascii="Times New Roman" w:hAnsi="Times New Roman" w:cs="Times New Roman"/>
          <w:sz w:val="32"/>
          <w:szCs w:val="32"/>
        </w:rPr>
        <w:t>，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已开展社会稳定风险评估，评估结果为低风险，由小榄镇人民政府、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联丰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股联社负责落实风险防范及化解措施。</w:t>
      </w:r>
    </w:p>
    <w:p w14:paraId="2310A78B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三、改造主体及拟改造情况</w:t>
      </w:r>
    </w:p>
    <w:p w14:paraId="03E18DE4">
      <w:pPr>
        <w:spacing w:line="574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根据有关规划要求，改造项目严格按照国土空间总体规划（2020-2035）、控制性详细规划管控要求实施建设。</w:t>
      </w:r>
    </w:p>
    <w:p w14:paraId="3680009C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改造项目属“工改工”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政府整备</w:t>
      </w:r>
      <w:r>
        <w:rPr>
          <w:rFonts w:ascii="Times New Roman" w:hAnsi="Times New Roman" w:cs="Times New Roman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拟采取政府整备改造方式，拟实施全面改造</w:t>
      </w:r>
      <w:r>
        <w:rPr>
          <w:rFonts w:ascii="Times New Roman" w:hAnsi="Times New Roman" w:cs="Times New Roman"/>
          <w:sz w:val="32"/>
          <w:szCs w:val="32"/>
        </w:rPr>
        <w:t>。改造后将用于工业用途，拟引入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智能家电、高端装备、光电光学、灯饰照明等相关产品研发和生产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ascii="Times New Roman" w:hAnsi="Times New Roman" w:cs="Times New Roman"/>
          <w:sz w:val="32"/>
          <w:szCs w:val="32"/>
        </w:rPr>
        <w:t>为主的智能家居等产业。在符合规划条件论证的基础上，改造后项目的容积率不小于2.</w:t>
      </w:r>
      <w:r>
        <w:rPr>
          <w:rFonts w:hint="default"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，总建筑面积不小于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199315.12</w:t>
      </w:r>
      <w:r>
        <w:rPr>
          <w:rFonts w:ascii="Times New Roman" w:hAnsi="Times New Roman" w:cs="Times New Roman"/>
          <w:sz w:val="32"/>
          <w:szCs w:val="32"/>
        </w:rPr>
        <w:t>平方米（不含不计容建筑面积）</w:t>
      </w:r>
      <w:r>
        <w:rPr>
          <w:rFonts w:hint="default" w:ascii="Times New Roman" w:hAnsi="Times New Roman" w:cs="Times New Roman"/>
          <w:sz w:val="32"/>
          <w:szCs w:val="32"/>
        </w:rPr>
        <w:t>。</w:t>
      </w:r>
      <w:r>
        <w:rPr>
          <w:rFonts w:ascii="Times New Roman" w:hAnsi="Times New Roman" w:cs="Times New Roman"/>
          <w:sz w:val="32"/>
          <w:szCs w:val="32"/>
        </w:rPr>
        <w:t>项目不保留原有建筑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ascii="Times New Roman" w:hAnsi="Times New Roman" w:cs="Times New Roman"/>
          <w:sz w:val="32"/>
          <w:szCs w:val="32"/>
        </w:rPr>
        <w:t>不申请分割销售。</w:t>
      </w:r>
    </w:p>
    <w:p w14:paraId="71487D8B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32"/>
          <w:szCs w:val="32"/>
        </w:rPr>
        <w:t>项目相关情况符合国家《产业结构调整指导目录》《中山市涉挥发性有机物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项目环保管理规定》和《中山市“三线一单”生态环境分区管控方案》。改造后年产值将达到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89694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万元（600万元/亩），年税收将达到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4485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元/亩）。</w:t>
      </w:r>
    </w:p>
    <w:p w14:paraId="60B3BC25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四、需办理的用地手续</w:t>
      </w:r>
    </w:p>
    <w:p w14:paraId="5900D341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（一）用地报批</w:t>
      </w:r>
    </w:p>
    <w:p w14:paraId="4CE4DBB3">
      <w:pPr>
        <w:numPr>
          <w:ilvl w:val="255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改造项目范围内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13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743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公顷（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137430.62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平方米，折合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</w:rPr>
        <w:t>206.1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pacing w:val="0"/>
          <w:kern w:val="2"/>
          <w:sz w:val="32"/>
          <w:szCs w:val="32"/>
        </w:rPr>
        <w:t>亩）</w:t>
      </w:r>
      <w:r>
        <w:rPr>
          <w:rFonts w:ascii="Times New Roman" w:hAnsi="Times New Roman" w:cs="Times New Roman"/>
          <w:sz w:val="32"/>
          <w:szCs w:val="32"/>
        </w:rPr>
        <w:t>用地拟办理集体土地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转用及征收手续（具体以实际审批情况为准）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7EAE51FE">
      <w:pPr>
        <w:numPr>
          <w:ilvl w:val="255"/>
          <w:numId w:val="0"/>
        </w:num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未纳入图斑范围2.0898公顷（20897.6平方米，折合31.35亩）用地，其中规划为一类工业用地约0.6307公顷（6307.06平方米，折合9.46亩），采用“连改带征”模式，工业用地出让享受“三旧”改造收益分成（具体以实际审批情况为准）。</w:t>
      </w:r>
    </w:p>
    <w:p w14:paraId="385CA8BE">
      <w:pPr>
        <w:numPr>
          <w:ilvl w:val="-1"/>
          <w:numId w:val="0"/>
        </w:num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（二）土地供应</w:t>
      </w:r>
    </w:p>
    <w:p w14:paraId="5CFBC0D3">
      <w:pPr>
        <w:spacing w:line="574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32"/>
          <w:sz w:val="32"/>
          <w:szCs w:val="32"/>
        </w:rPr>
        <w:t>根据</w:t>
      </w:r>
      <w:r>
        <w:rPr>
          <w:rFonts w:ascii="Times New Roman" w:hAnsi="Times New Roman" w:cs="Times New Roman"/>
          <w:spacing w:val="-6"/>
          <w:sz w:val="32"/>
          <w:szCs w:val="32"/>
        </w:rPr>
        <w:t>《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中山市西部产业园小榄镇联丰聚新片区A单元规划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（中府函〔202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147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，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9.9658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99657.56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149.49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一类工业用地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由小榄镇人民政府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采取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公开出让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方式按容积率2.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</w:rPr>
        <w:t>0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-3.5供地给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改造主体；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.9435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29435.39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4.15</w:t>
      </w:r>
      <w:r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道路用地、0.8338（8337.67平方米，折合约12.51亩）公园绿地拟采用划拨方式供地给小榄镇人民政府</w:t>
      </w:r>
      <w:r>
        <w:rPr>
          <w:rFonts w:ascii="Times New Roman" w:hAnsi="Times New Roman" w:cs="Times New Roman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cs="Times New Roman"/>
          <w:sz w:val="32"/>
          <w:szCs w:val="32"/>
        </w:rPr>
        <w:t>以实际审批情况为准）。</w:t>
      </w:r>
    </w:p>
    <w:p w14:paraId="13E42B10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五、资金筹措</w:t>
      </w:r>
    </w:p>
    <w:p w14:paraId="411F2556">
      <w:pPr>
        <w:adjustRightInd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出让的一类用地用地由公开出让确认的改造主体投入资金，按公开出让有</w:t>
      </w:r>
      <w:r>
        <w:rPr>
          <w:rFonts w:hint="eastAsia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default" w:ascii="Times New Roman" w:hAnsi="Times New Roman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要求执行。划拨道路用地和公园绿地由小榄镇人民政府投入资金（具体资金投入以实际审批情况为准）。</w:t>
      </w:r>
    </w:p>
    <w:p w14:paraId="52E49A68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六、开发时序</w:t>
      </w:r>
    </w:p>
    <w:p w14:paraId="274F26BC">
      <w:pPr>
        <w:spacing w:line="574" w:lineRule="exact"/>
        <w:ind w:firstLine="592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一类工业用地的具体开发时间、建设内容，按公开出让有关要求执行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规划道路用地和公园绿地的具体开发时间、建设内容，具体以实际审批情况为准。</w:t>
      </w:r>
    </w:p>
    <w:p w14:paraId="152FAC8D">
      <w:pPr>
        <w:adjustRightInd w:val="0"/>
        <w:spacing w:line="574" w:lineRule="exact"/>
        <w:ind w:firstLine="664" w:firstLineChars="200"/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napToGrid w:val="0"/>
          <w:color w:val="000000" w:themeColor="text1"/>
          <w:spacing w:val="6"/>
          <w:kern w:val="32"/>
          <w:sz w:val="32"/>
          <w:szCs w:val="32"/>
          <w14:textFill>
            <w14:solidFill>
              <w14:schemeClr w14:val="tx1"/>
            </w14:solidFill>
          </w14:textFill>
        </w:rPr>
        <w:t>七、实施监督</w:t>
      </w:r>
    </w:p>
    <w:p w14:paraId="3DB8A6C5">
      <w:pPr>
        <w:spacing w:line="574" w:lineRule="exact"/>
        <w:ind w:firstLine="616" w:firstLineChars="200"/>
        <w:jc w:val="left"/>
        <w:rPr>
          <w:rFonts w:ascii="Times New Roman" w:hAnsi="Times New Roman" w:cs="Times New Roman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按公开出让有关要求执行</w:t>
      </w:r>
      <w:r>
        <w:rPr>
          <w:rFonts w:ascii="Times New Roman" w:hAnsi="Times New Roman" w:cs="Times New Roman"/>
          <w:spacing w:val="-6"/>
          <w:kern w:val="0"/>
          <w:sz w:val="32"/>
          <w:szCs w:val="32"/>
        </w:rPr>
        <w:t>。</w:t>
      </w:r>
    </w:p>
    <w:p w14:paraId="4D5B2C1C">
      <w:pPr>
        <w:spacing w:line="574" w:lineRule="exact"/>
        <w:rPr>
          <w:rFonts w:ascii="Times New Roman" w:hAnsi="Times New Roman" w:cs="Times New Roman"/>
          <w:spacing w:val="-6"/>
          <w:kern w:val="0"/>
          <w:sz w:val="32"/>
          <w:szCs w:val="32"/>
        </w:rPr>
      </w:pPr>
    </w:p>
    <w:p w14:paraId="5271AA77">
      <w:pPr>
        <w:spacing w:line="574" w:lineRule="exact"/>
        <w:ind w:firstLine="592"/>
        <w:rPr>
          <w:rFonts w:ascii="Times New Roman" w:hAnsi="Times New Roman" w:cs="Times New Roman"/>
          <w:spacing w:val="-6"/>
          <w:kern w:val="0"/>
          <w:sz w:val="32"/>
          <w:szCs w:val="32"/>
        </w:rPr>
      </w:pPr>
    </w:p>
    <w:p w14:paraId="1146EAF9">
      <w:pPr>
        <w:spacing w:line="560" w:lineRule="exact"/>
        <w:ind w:firstLine="616" w:firstLineChars="200"/>
        <w:jc w:val="right"/>
        <w:rPr>
          <w:rFonts w:ascii="Times New Roman" w:hAnsi="Times New Roman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A8F4E7">
      <w:pPr>
        <w:pStyle w:val="4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080" w:bottom="1440" w:left="1080" w:header="851" w:footer="32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1365612"/>
    </w:sdtPr>
    <w:sdtContent>
      <w:p w14:paraId="7DD92E78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AED077">
    <w:pPr>
      <w:pStyle w:val="5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715EE"/>
    <w:multiLevelType w:val="multilevel"/>
    <w:tmpl w:val="68F715EE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ZmE4MTljNzI1ZjI2Y2M3NTA1YmQ5ZDZlZGNmY2IifQ=="/>
  </w:docVars>
  <w:rsids>
    <w:rsidRoot w:val="00172A27"/>
    <w:rsid w:val="00025A06"/>
    <w:rsid w:val="000336E6"/>
    <w:rsid w:val="000402BD"/>
    <w:rsid w:val="00040413"/>
    <w:rsid w:val="000853DE"/>
    <w:rsid w:val="000900EA"/>
    <w:rsid w:val="000963F3"/>
    <w:rsid w:val="000A0A58"/>
    <w:rsid w:val="000A1064"/>
    <w:rsid w:val="000A1E1F"/>
    <w:rsid w:val="000A7527"/>
    <w:rsid w:val="000B1FFB"/>
    <w:rsid w:val="000C07B4"/>
    <w:rsid w:val="000C7A59"/>
    <w:rsid w:val="000D2EFD"/>
    <w:rsid w:val="000D5535"/>
    <w:rsid w:val="000D6294"/>
    <w:rsid w:val="000F09BE"/>
    <w:rsid w:val="000F4340"/>
    <w:rsid w:val="00101829"/>
    <w:rsid w:val="00123161"/>
    <w:rsid w:val="0013069D"/>
    <w:rsid w:val="0013549E"/>
    <w:rsid w:val="001363E3"/>
    <w:rsid w:val="00155BDD"/>
    <w:rsid w:val="0015663B"/>
    <w:rsid w:val="00157B94"/>
    <w:rsid w:val="00164ECB"/>
    <w:rsid w:val="00166568"/>
    <w:rsid w:val="00172A27"/>
    <w:rsid w:val="00177947"/>
    <w:rsid w:val="00180567"/>
    <w:rsid w:val="00183FA6"/>
    <w:rsid w:val="00191A05"/>
    <w:rsid w:val="001B3447"/>
    <w:rsid w:val="001B4A01"/>
    <w:rsid w:val="001B58A9"/>
    <w:rsid w:val="001C118C"/>
    <w:rsid w:val="001E5102"/>
    <w:rsid w:val="001F68DB"/>
    <w:rsid w:val="002151F1"/>
    <w:rsid w:val="00216000"/>
    <w:rsid w:val="00224493"/>
    <w:rsid w:val="002266F1"/>
    <w:rsid w:val="00236F78"/>
    <w:rsid w:val="00237D84"/>
    <w:rsid w:val="0024550C"/>
    <w:rsid w:val="0025150E"/>
    <w:rsid w:val="00254DDE"/>
    <w:rsid w:val="00261493"/>
    <w:rsid w:val="0027080A"/>
    <w:rsid w:val="0029320D"/>
    <w:rsid w:val="002942AD"/>
    <w:rsid w:val="00294E4F"/>
    <w:rsid w:val="0029503C"/>
    <w:rsid w:val="002A159F"/>
    <w:rsid w:val="002A4A38"/>
    <w:rsid w:val="002A635F"/>
    <w:rsid w:val="002C311C"/>
    <w:rsid w:val="002F4246"/>
    <w:rsid w:val="002F7BE0"/>
    <w:rsid w:val="003236B8"/>
    <w:rsid w:val="00325BED"/>
    <w:rsid w:val="00333180"/>
    <w:rsid w:val="0033581E"/>
    <w:rsid w:val="003416B2"/>
    <w:rsid w:val="0034714D"/>
    <w:rsid w:val="00347B99"/>
    <w:rsid w:val="00347D98"/>
    <w:rsid w:val="00356237"/>
    <w:rsid w:val="00364B68"/>
    <w:rsid w:val="003854F6"/>
    <w:rsid w:val="0038711B"/>
    <w:rsid w:val="003A05F9"/>
    <w:rsid w:val="003C681C"/>
    <w:rsid w:val="003D1570"/>
    <w:rsid w:val="003D34BA"/>
    <w:rsid w:val="003F244E"/>
    <w:rsid w:val="00424D7F"/>
    <w:rsid w:val="00430159"/>
    <w:rsid w:val="00431BAD"/>
    <w:rsid w:val="0044208D"/>
    <w:rsid w:val="004457D0"/>
    <w:rsid w:val="00457EE6"/>
    <w:rsid w:val="00462D52"/>
    <w:rsid w:val="00464D05"/>
    <w:rsid w:val="004818D5"/>
    <w:rsid w:val="0048711C"/>
    <w:rsid w:val="004B04DE"/>
    <w:rsid w:val="004B6012"/>
    <w:rsid w:val="004B6B31"/>
    <w:rsid w:val="004B70F2"/>
    <w:rsid w:val="004E6B9D"/>
    <w:rsid w:val="004E6CD6"/>
    <w:rsid w:val="004F25AF"/>
    <w:rsid w:val="0050033D"/>
    <w:rsid w:val="00510A62"/>
    <w:rsid w:val="005300C0"/>
    <w:rsid w:val="00537C43"/>
    <w:rsid w:val="00570849"/>
    <w:rsid w:val="0058395B"/>
    <w:rsid w:val="00586422"/>
    <w:rsid w:val="00587E1E"/>
    <w:rsid w:val="00593734"/>
    <w:rsid w:val="005A2506"/>
    <w:rsid w:val="005A3786"/>
    <w:rsid w:val="005A513B"/>
    <w:rsid w:val="005B380F"/>
    <w:rsid w:val="005C26C3"/>
    <w:rsid w:val="005C58AC"/>
    <w:rsid w:val="005D2597"/>
    <w:rsid w:val="005D5058"/>
    <w:rsid w:val="005E0FDA"/>
    <w:rsid w:val="005E41CD"/>
    <w:rsid w:val="005E59F0"/>
    <w:rsid w:val="005F2093"/>
    <w:rsid w:val="005F3030"/>
    <w:rsid w:val="005F4E34"/>
    <w:rsid w:val="006014FA"/>
    <w:rsid w:val="00601D29"/>
    <w:rsid w:val="006071D7"/>
    <w:rsid w:val="00612514"/>
    <w:rsid w:val="00622FE4"/>
    <w:rsid w:val="00630F93"/>
    <w:rsid w:val="00661750"/>
    <w:rsid w:val="00662C0D"/>
    <w:rsid w:val="0066440E"/>
    <w:rsid w:val="0066725E"/>
    <w:rsid w:val="006709DD"/>
    <w:rsid w:val="00676661"/>
    <w:rsid w:val="00676988"/>
    <w:rsid w:val="0068341B"/>
    <w:rsid w:val="00683676"/>
    <w:rsid w:val="00686D2E"/>
    <w:rsid w:val="00687FF3"/>
    <w:rsid w:val="00692789"/>
    <w:rsid w:val="00694CB0"/>
    <w:rsid w:val="006A0B26"/>
    <w:rsid w:val="006A15A9"/>
    <w:rsid w:val="006A70DF"/>
    <w:rsid w:val="006B5DC3"/>
    <w:rsid w:val="006B7788"/>
    <w:rsid w:val="006C3E4A"/>
    <w:rsid w:val="006D31E9"/>
    <w:rsid w:val="006D5055"/>
    <w:rsid w:val="006E4FA0"/>
    <w:rsid w:val="006F6478"/>
    <w:rsid w:val="00714325"/>
    <w:rsid w:val="0071578A"/>
    <w:rsid w:val="00720922"/>
    <w:rsid w:val="00740DE4"/>
    <w:rsid w:val="007433F9"/>
    <w:rsid w:val="00751069"/>
    <w:rsid w:val="007536B3"/>
    <w:rsid w:val="007542D6"/>
    <w:rsid w:val="0076402F"/>
    <w:rsid w:val="007713CB"/>
    <w:rsid w:val="00771C54"/>
    <w:rsid w:val="00774412"/>
    <w:rsid w:val="00776319"/>
    <w:rsid w:val="00783AC8"/>
    <w:rsid w:val="007A3405"/>
    <w:rsid w:val="007A4319"/>
    <w:rsid w:val="007D0303"/>
    <w:rsid w:val="007D1933"/>
    <w:rsid w:val="007E3883"/>
    <w:rsid w:val="00807EC5"/>
    <w:rsid w:val="008107DD"/>
    <w:rsid w:val="00820B5E"/>
    <w:rsid w:val="00825EAF"/>
    <w:rsid w:val="0083351B"/>
    <w:rsid w:val="008354FD"/>
    <w:rsid w:val="008378B1"/>
    <w:rsid w:val="00846BCC"/>
    <w:rsid w:val="00847A97"/>
    <w:rsid w:val="00852BE6"/>
    <w:rsid w:val="00856EA4"/>
    <w:rsid w:val="00864AD1"/>
    <w:rsid w:val="0087045C"/>
    <w:rsid w:val="00870BF0"/>
    <w:rsid w:val="00887D54"/>
    <w:rsid w:val="008C01A0"/>
    <w:rsid w:val="008C3CF1"/>
    <w:rsid w:val="008D02FB"/>
    <w:rsid w:val="008D104B"/>
    <w:rsid w:val="008D5785"/>
    <w:rsid w:val="008E7EC4"/>
    <w:rsid w:val="008F536D"/>
    <w:rsid w:val="009019AB"/>
    <w:rsid w:val="0090200F"/>
    <w:rsid w:val="00903D9D"/>
    <w:rsid w:val="00910111"/>
    <w:rsid w:val="00931145"/>
    <w:rsid w:val="00931250"/>
    <w:rsid w:val="00932C26"/>
    <w:rsid w:val="00941659"/>
    <w:rsid w:val="00946389"/>
    <w:rsid w:val="00951AAB"/>
    <w:rsid w:val="00962C02"/>
    <w:rsid w:val="00965C36"/>
    <w:rsid w:val="00974E17"/>
    <w:rsid w:val="00977D7F"/>
    <w:rsid w:val="009912EB"/>
    <w:rsid w:val="00991B2E"/>
    <w:rsid w:val="009A1F90"/>
    <w:rsid w:val="009B2AD4"/>
    <w:rsid w:val="009D081D"/>
    <w:rsid w:val="009D21FF"/>
    <w:rsid w:val="009D3184"/>
    <w:rsid w:val="009D47A7"/>
    <w:rsid w:val="009D79C6"/>
    <w:rsid w:val="009E2567"/>
    <w:rsid w:val="009F2873"/>
    <w:rsid w:val="009F63BA"/>
    <w:rsid w:val="00A00D63"/>
    <w:rsid w:val="00A02B38"/>
    <w:rsid w:val="00A05BFF"/>
    <w:rsid w:val="00A0615F"/>
    <w:rsid w:val="00A06572"/>
    <w:rsid w:val="00A1544B"/>
    <w:rsid w:val="00A1727B"/>
    <w:rsid w:val="00A253DE"/>
    <w:rsid w:val="00A2781E"/>
    <w:rsid w:val="00A46961"/>
    <w:rsid w:val="00AA38D7"/>
    <w:rsid w:val="00AB57AB"/>
    <w:rsid w:val="00AC4E2A"/>
    <w:rsid w:val="00AD3728"/>
    <w:rsid w:val="00AD734A"/>
    <w:rsid w:val="00AE1310"/>
    <w:rsid w:val="00AF145C"/>
    <w:rsid w:val="00AF7258"/>
    <w:rsid w:val="00B15C88"/>
    <w:rsid w:val="00B165CA"/>
    <w:rsid w:val="00B404D6"/>
    <w:rsid w:val="00B41809"/>
    <w:rsid w:val="00B4313D"/>
    <w:rsid w:val="00B51908"/>
    <w:rsid w:val="00B6355E"/>
    <w:rsid w:val="00B73CB9"/>
    <w:rsid w:val="00B741C9"/>
    <w:rsid w:val="00B744E0"/>
    <w:rsid w:val="00B82FCC"/>
    <w:rsid w:val="00B85EDB"/>
    <w:rsid w:val="00B87EBB"/>
    <w:rsid w:val="00B946CD"/>
    <w:rsid w:val="00BB1ECC"/>
    <w:rsid w:val="00BB43CD"/>
    <w:rsid w:val="00BE3EA5"/>
    <w:rsid w:val="00C006E7"/>
    <w:rsid w:val="00C10516"/>
    <w:rsid w:val="00C157D3"/>
    <w:rsid w:val="00C2738F"/>
    <w:rsid w:val="00C36964"/>
    <w:rsid w:val="00C46727"/>
    <w:rsid w:val="00C506B2"/>
    <w:rsid w:val="00C50931"/>
    <w:rsid w:val="00C545BF"/>
    <w:rsid w:val="00C55975"/>
    <w:rsid w:val="00C57ABF"/>
    <w:rsid w:val="00C624C6"/>
    <w:rsid w:val="00C70061"/>
    <w:rsid w:val="00C71E45"/>
    <w:rsid w:val="00C76525"/>
    <w:rsid w:val="00C77A4B"/>
    <w:rsid w:val="00C82F76"/>
    <w:rsid w:val="00C94B30"/>
    <w:rsid w:val="00CB0146"/>
    <w:rsid w:val="00CC515B"/>
    <w:rsid w:val="00CD71AB"/>
    <w:rsid w:val="00CF10BA"/>
    <w:rsid w:val="00D04BAE"/>
    <w:rsid w:val="00D143D3"/>
    <w:rsid w:val="00D22738"/>
    <w:rsid w:val="00D35C27"/>
    <w:rsid w:val="00D36981"/>
    <w:rsid w:val="00D520CC"/>
    <w:rsid w:val="00D6219D"/>
    <w:rsid w:val="00D665DD"/>
    <w:rsid w:val="00D66852"/>
    <w:rsid w:val="00D71695"/>
    <w:rsid w:val="00D74413"/>
    <w:rsid w:val="00D7462A"/>
    <w:rsid w:val="00D94EBF"/>
    <w:rsid w:val="00D961E7"/>
    <w:rsid w:val="00D97BF1"/>
    <w:rsid w:val="00DA5C93"/>
    <w:rsid w:val="00DB5518"/>
    <w:rsid w:val="00DC5D38"/>
    <w:rsid w:val="00DC64F8"/>
    <w:rsid w:val="00DD4C12"/>
    <w:rsid w:val="00DF7886"/>
    <w:rsid w:val="00E0163F"/>
    <w:rsid w:val="00E0743A"/>
    <w:rsid w:val="00E177B6"/>
    <w:rsid w:val="00E22472"/>
    <w:rsid w:val="00E23AFA"/>
    <w:rsid w:val="00E2425C"/>
    <w:rsid w:val="00E331C7"/>
    <w:rsid w:val="00E43888"/>
    <w:rsid w:val="00E62D90"/>
    <w:rsid w:val="00E83947"/>
    <w:rsid w:val="00E859A8"/>
    <w:rsid w:val="00E87B3D"/>
    <w:rsid w:val="00EA0AA4"/>
    <w:rsid w:val="00EA50A3"/>
    <w:rsid w:val="00EB52E8"/>
    <w:rsid w:val="00ED1F58"/>
    <w:rsid w:val="00ED1F86"/>
    <w:rsid w:val="00ED4134"/>
    <w:rsid w:val="00F35481"/>
    <w:rsid w:val="00F45528"/>
    <w:rsid w:val="00F45ACC"/>
    <w:rsid w:val="00F620E7"/>
    <w:rsid w:val="00F63A18"/>
    <w:rsid w:val="00F64DA7"/>
    <w:rsid w:val="00F654A8"/>
    <w:rsid w:val="00F77424"/>
    <w:rsid w:val="00F77A4C"/>
    <w:rsid w:val="00F82E7F"/>
    <w:rsid w:val="00F901F7"/>
    <w:rsid w:val="00FA1173"/>
    <w:rsid w:val="00FB7508"/>
    <w:rsid w:val="00FC0812"/>
    <w:rsid w:val="00FC2BBD"/>
    <w:rsid w:val="00FC30F6"/>
    <w:rsid w:val="00FC56F5"/>
    <w:rsid w:val="00FD0350"/>
    <w:rsid w:val="00FE301A"/>
    <w:rsid w:val="00FE6045"/>
    <w:rsid w:val="00FE60F8"/>
    <w:rsid w:val="00FF4795"/>
    <w:rsid w:val="00FF526C"/>
    <w:rsid w:val="01780EF9"/>
    <w:rsid w:val="01CB2A7B"/>
    <w:rsid w:val="020860CF"/>
    <w:rsid w:val="020D3703"/>
    <w:rsid w:val="03AB7C5D"/>
    <w:rsid w:val="040A3821"/>
    <w:rsid w:val="047926A5"/>
    <w:rsid w:val="050D6405"/>
    <w:rsid w:val="07564C61"/>
    <w:rsid w:val="08AC1C81"/>
    <w:rsid w:val="09062DA7"/>
    <w:rsid w:val="090A12E5"/>
    <w:rsid w:val="09E15DD1"/>
    <w:rsid w:val="0B090A1F"/>
    <w:rsid w:val="0B335300"/>
    <w:rsid w:val="0BB337C2"/>
    <w:rsid w:val="0CEE350C"/>
    <w:rsid w:val="0D705876"/>
    <w:rsid w:val="0E244E37"/>
    <w:rsid w:val="0E2B7E7C"/>
    <w:rsid w:val="0EAF5FBB"/>
    <w:rsid w:val="0FCD1841"/>
    <w:rsid w:val="0FD26785"/>
    <w:rsid w:val="10BD54F1"/>
    <w:rsid w:val="1100609C"/>
    <w:rsid w:val="11393282"/>
    <w:rsid w:val="11C66D88"/>
    <w:rsid w:val="11E76422"/>
    <w:rsid w:val="12CA7E32"/>
    <w:rsid w:val="12EE189B"/>
    <w:rsid w:val="144243A5"/>
    <w:rsid w:val="14EF69A4"/>
    <w:rsid w:val="17836C10"/>
    <w:rsid w:val="1805305C"/>
    <w:rsid w:val="18F7519C"/>
    <w:rsid w:val="191A7F17"/>
    <w:rsid w:val="1941243D"/>
    <w:rsid w:val="1A2510D6"/>
    <w:rsid w:val="1A554066"/>
    <w:rsid w:val="1AB04193"/>
    <w:rsid w:val="1ACA78BD"/>
    <w:rsid w:val="1BAC61D3"/>
    <w:rsid w:val="1C91434E"/>
    <w:rsid w:val="1CE712DE"/>
    <w:rsid w:val="1E376B1E"/>
    <w:rsid w:val="1EAD763C"/>
    <w:rsid w:val="1FD420B6"/>
    <w:rsid w:val="20B111E1"/>
    <w:rsid w:val="22680686"/>
    <w:rsid w:val="23292BDD"/>
    <w:rsid w:val="23963804"/>
    <w:rsid w:val="248056B7"/>
    <w:rsid w:val="25041AEB"/>
    <w:rsid w:val="25A822B9"/>
    <w:rsid w:val="262C5795"/>
    <w:rsid w:val="26DC70EF"/>
    <w:rsid w:val="2A227644"/>
    <w:rsid w:val="2A53244F"/>
    <w:rsid w:val="2AD8220F"/>
    <w:rsid w:val="2BBC6351"/>
    <w:rsid w:val="2BF64725"/>
    <w:rsid w:val="2E9C7973"/>
    <w:rsid w:val="2EB5049F"/>
    <w:rsid w:val="30340D58"/>
    <w:rsid w:val="30741651"/>
    <w:rsid w:val="30A967E0"/>
    <w:rsid w:val="30F93072"/>
    <w:rsid w:val="32331233"/>
    <w:rsid w:val="333B5B1E"/>
    <w:rsid w:val="33686F57"/>
    <w:rsid w:val="33D3057B"/>
    <w:rsid w:val="34FE4F49"/>
    <w:rsid w:val="35D12D73"/>
    <w:rsid w:val="36CB5D73"/>
    <w:rsid w:val="372F4799"/>
    <w:rsid w:val="38DE4398"/>
    <w:rsid w:val="39A759E9"/>
    <w:rsid w:val="39C04B48"/>
    <w:rsid w:val="3AE719F1"/>
    <w:rsid w:val="3B9064E7"/>
    <w:rsid w:val="3BD3737A"/>
    <w:rsid w:val="3E473D98"/>
    <w:rsid w:val="3E6C7584"/>
    <w:rsid w:val="3E822DDD"/>
    <w:rsid w:val="3F0978F7"/>
    <w:rsid w:val="3F2063EF"/>
    <w:rsid w:val="3F5A2A09"/>
    <w:rsid w:val="412738A9"/>
    <w:rsid w:val="41B36108"/>
    <w:rsid w:val="41E64ED5"/>
    <w:rsid w:val="427068BB"/>
    <w:rsid w:val="42E449AD"/>
    <w:rsid w:val="43C0385A"/>
    <w:rsid w:val="44673991"/>
    <w:rsid w:val="44AC0411"/>
    <w:rsid w:val="455E2A4D"/>
    <w:rsid w:val="46BE2C25"/>
    <w:rsid w:val="46DC2FEC"/>
    <w:rsid w:val="472E7C01"/>
    <w:rsid w:val="473B0B9E"/>
    <w:rsid w:val="48556E97"/>
    <w:rsid w:val="49632DDE"/>
    <w:rsid w:val="4A051356"/>
    <w:rsid w:val="4AAC0DB8"/>
    <w:rsid w:val="4AF51256"/>
    <w:rsid w:val="4B8215E8"/>
    <w:rsid w:val="4B9D1C73"/>
    <w:rsid w:val="4BE16413"/>
    <w:rsid w:val="4CCE4487"/>
    <w:rsid w:val="4D3A4F19"/>
    <w:rsid w:val="4D8D39E4"/>
    <w:rsid w:val="4DD70C0A"/>
    <w:rsid w:val="4DF12FF3"/>
    <w:rsid w:val="4E007BD8"/>
    <w:rsid w:val="4EFC49E7"/>
    <w:rsid w:val="4FA764E0"/>
    <w:rsid w:val="4FC06896"/>
    <w:rsid w:val="505C2285"/>
    <w:rsid w:val="506C6001"/>
    <w:rsid w:val="51114346"/>
    <w:rsid w:val="51770EA3"/>
    <w:rsid w:val="52A844F9"/>
    <w:rsid w:val="53846F13"/>
    <w:rsid w:val="567809C3"/>
    <w:rsid w:val="58057E1D"/>
    <w:rsid w:val="5CC372E6"/>
    <w:rsid w:val="5CF07181"/>
    <w:rsid w:val="5D252F3A"/>
    <w:rsid w:val="5D2B4642"/>
    <w:rsid w:val="5D4B58CF"/>
    <w:rsid w:val="5E535FA9"/>
    <w:rsid w:val="5EE11D45"/>
    <w:rsid w:val="5EF33802"/>
    <w:rsid w:val="5F1A6323"/>
    <w:rsid w:val="5F2604BF"/>
    <w:rsid w:val="5F586468"/>
    <w:rsid w:val="5F6661A5"/>
    <w:rsid w:val="5FA911F0"/>
    <w:rsid w:val="60BC0EE0"/>
    <w:rsid w:val="60D75330"/>
    <w:rsid w:val="61FA07B1"/>
    <w:rsid w:val="628C062B"/>
    <w:rsid w:val="634A370D"/>
    <w:rsid w:val="63581967"/>
    <w:rsid w:val="63937C6D"/>
    <w:rsid w:val="64161385"/>
    <w:rsid w:val="645442A7"/>
    <w:rsid w:val="64B4616E"/>
    <w:rsid w:val="650C3A18"/>
    <w:rsid w:val="66244013"/>
    <w:rsid w:val="66386FB5"/>
    <w:rsid w:val="67275A4C"/>
    <w:rsid w:val="675D158F"/>
    <w:rsid w:val="67993D43"/>
    <w:rsid w:val="682835E1"/>
    <w:rsid w:val="6861624C"/>
    <w:rsid w:val="69171A5E"/>
    <w:rsid w:val="694408A4"/>
    <w:rsid w:val="69E85802"/>
    <w:rsid w:val="6AF31CA8"/>
    <w:rsid w:val="6C303D0F"/>
    <w:rsid w:val="6C3C46FD"/>
    <w:rsid w:val="6C5F4D83"/>
    <w:rsid w:val="6E84636C"/>
    <w:rsid w:val="6F2B0542"/>
    <w:rsid w:val="6F927F33"/>
    <w:rsid w:val="6FB41C14"/>
    <w:rsid w:val="6FFB6495"/>
    <w:rsid w:val="70781B48"/>
    <w:rsid w:val="71FB447A"/>
    <w:rsid w:val="721655D0"/>
    <w:rsid w:val="723733DE"/>
    <w:rsid w:val="72546266"/>
    <w:rsid w:val="738926AE"/>
    <w:rsid w:val="73F33E97"/>
    <w:rsid w:val="755E3B9C"/>
    <w:rsid w:val="76D016F1"/>
    <w:rsid w:val="78807364"/>
    <w:rsid w:val="78D4269D"/>
    <w:rsid w:val="7A6D3881"/>
    <w:rsid w:val="7B43526F"/>
    <w:rsid w:val="7BA10189"/>
    <w:rsid w:val="7BDA36B5"/>
    <w:rsid w:val="7C2B0E7C"/>
    <w:rsid w:val="7D073503"/>
    <w:rsid w:val="7E130E4E"/>
    <w:rsid w:val="7E7D325D"/>
    <w:rsid w:val="7ECC6A62"/>
    <w:rsid w:val="7F1D3298"/>
    <w:rsid w:val="7FB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0"/>
    <w:pPr>
      <w:spacing w:after="120"/>
    </w:pPr>
    <w:rPr>
      <w:rFonts w:ascii="Times New Roman" w:hAnsi="Times New Roman" w:cs="Times New Roman"/>
      <w:sz w:val="32"/>
      <w:szCs w:val="20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5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477A-FAD0-4AD4-9C90-9838F3D64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2972</Words>
  <Characters>3546</Characters>
  <Lines>28</Lines>
  <Paragraphs>8</Paragraphs>
  <TotalTime>173</TotalTime>
  <ScaleCrop>false</ScaleCrop>
  <LinksUpToDate>false</LinksUpToDate>
  <CharactersWithSpaces>3547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2024-05-23T01:22:00Z</dcterms:created>
  <dc:creator>柏恒 谢</dc:creator>
  <cp:lastModifiedBy>桂子洋</cp:lastModifiedBy>
  <cp:lastPrinted>2025-11-24T06:34:00Z</cp:lastPrinted>
  <dcterms:modified xsi:type="dcterms:W3CDTF">2025-11-25T02:52:03Z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D4F9CB93331F4D1FBCE72CF99AFD8853_13</vt:lpwstr>
  </property>
</Properties>
</file>