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4A348">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0"/>
        <w:rPr>
          <w:rFonts w:hint="eastAsia" w:ascii="Times New Roman" w:hAnsi="Times New Roman" w:eastAsia="方正小标宋简体" w:cs="Times New Roman"/>
          <w:color w:val="auto"/>
          <w:spacing w:val="-6"/>
          <w:sz w:val="44"/>
          <w:szCs w:val="44"/>
          <w:highlight w:val="none"/>
          <w:u w:val="none"/>
          <w:lang w:eastAsia="zh-CN"/>
        </w:rPr>
      </w:pPr>
      <w:r>
        <w:rPr>
          <w:rFonts w:hint="default" w:ascii="Times New Roman" w:hAnsi="Times New Roman" w:eastAsia="方正小标宋简体" w:cs="Times New Roman"/>
          <w:color w:val="auto"/>
          <w:spacing w:val="-6"/>
          <w:sz w:val="44"/>
          <w:szCs w:val="44"/>
          <w:highlight w:val="none"/>
          <w:u w:val="none"/>
          <w:lang w:val="en-US" w:eastAsia="zh-CN"/>
        </w:rPr>
        <w:t>黄圃</w:t>
      </w:r>
      <w:r>
        <w:rPr>
          <w:rFonts w:hint="default" w:ascii="Times New Roman" w:hAnsi="Times New Roman" w:eastAsia="方正小标宋简体" w:cs="Times New Roman"/>
          <w:color w:val="auto"/>
          <w:spacing w:val="-6"/>
          <w:sz w:val="44"/>
          <w:szCs w:val="44"/>
          <w:highlight w:val="none"/>
          <w:u w:val="none"/>
        </w:rPr>
        <w:t>镇</w:t>
      </w:r>
      <w:r>
        <w:rPr>
          <w:rFonts w:hint="eastAsia" w:ascii="Times New Roman" w:hAnsi="Times New Roman" w:eastAsia="方正小标宋简体" w:cs="Times New Roman"/>
          <w:color w:val="auto"/>
          <w:spacing w:val="-6"/>
          <w:sz w:val="44"/>
          <w:szCs w:val="44"/>
          <w:highlight w:val="none"/>
          <w:u w:val="none"/>
          <w:lang w:eastAsia="zh-CN"/>
        </w:rPr>
        <w:t>中山市知远科技发展有限公司</w:t>
      </w:r>
    </w:p>
    <w:p w14:paraId="35B1DDE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0"/>
        <w:rPr>
          <w:rFonts w:ascii="Times New Roman" w:hAnsi="Times New Roman" w:eastAsia="方正小标宋简体" w:cs="Times New Roman"/>
          <w:color w:val="auto"/>
          <w:spacing w:val="-6"/>
          <w:kern w:val="0"/>
          <w:sz w:val="44"/>
          <w:szCs w:val="44"/>
          <w:highlight w:val="none"/>
          <w:u w:val="none"/>
        </w:rPr>
      </w:pPr>
      <w:r>
        <w:rPr>
          <w:rFonts w:hint="default" w:ascii="Times New Roman" w:hAnsi="Times New Roman" w:eastAsia="方正小标宋简体" w:cs="Times New Roman"/>
          <w:color w:val="auto"/>
          <w:spacing w:val="-6"/>
          <w:sz w:val="44"/>
          <w:szCs w:val="44"/>
          <w:highlight w:val="none"/>
          <w:u w:val="none"/>
        </w:rPr>
        <w:t>“工改工”宗地项目“三旧”改造方案</w:t>
      </w:r>
    </w:p>
    <w:p w14:paraId="64A23CAD">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924" w:firstLineChars="300"/>
        <w:textAlignment w:val="auto"/>
        <w:outlineLvl w:val="9"/>
        <w:rPr>
          <w:rFonts w:ascii="Times New Roman" w:hAnsi="Times New Roman" w:eastAsia="仿宋_GB2312" w:cs="Times New Roman"/>
          <w:color w:val="auto"/>
          <w:spacing w:val="-6"/>
          <w:kern w:val="0"/>
          <w:sz w:val="32"/>
          <w:szCs w:val="32"/>
          <w:highlight w:val="none"/>
        </w:rPr>
      </w:pPr>
    </w:p>
    <w:p w14:paraId="2B7FBB25">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根据中山市城市更新（“三旧”改造）专项规划和</w:t>
      </w:r>
      <w:r>
        <w:rPr>
          <w:rFonts w:hint="eastAsia" w:ascii="Times New Roman" w:hAnsi="Times New Roman" w:eastAsia="仿宋_GB2312" w:cs="Times New Roman"/>
          <w:color w:val="auto"/>
          <w:spacing w:val="-6"/>
          <w:sz w:val="32"/>
          <w:highlight w:val="none"/>
          <w:lang w:val="en-US" w:eastAsia="zh-CN"/>
        </w:rPr>
        <w:t>规划条件论证</w:t>
      </w:r>
      <w:r>
        <w:rPr>
          <w:rFonts w:hint="default" w:ascii="Times New Roman" w:hAnsi="Times New Roman" w:eastAsia="仿宋_GB2312" w:cs="Times New Roman"/>
          <w:color w:val="auto"/>
          <w:spacing w:val="-6"/>
          <w:sz w:val="32"/>
          <w:highlight w:val="none"/>
        </w:rPr>
        <w:t>，</w:t>
      </w:r>
      <w:r>
        <w:rPr>
          <w:rFonts w:hint="eastAsia" w:ascii="Times New Roman" w:hAnsi="Times New Roman" w:eastAsia="仿宋_GB2312" w:cs="Times New Roman"/>
          <w:color w:val="auto"/>
          <w:spacing w:val="-6"/>
          <w:sz w:val="32"/>
          <w:highlight w:val="none"/>
          <w:lang w:val="en-US" w:eastAsia="zh-CN"/>
        </w:rPr>
        <w:t>黄圃镇政府</w:t>
      </w:r>
      <w:r>
        <w:rPr>
          <w:rFonts w:hint="default" w:ascii="Times New Roman" w:hAnsi="Times New Roman" w:eastAsia="仿宋_GB2312" w:cs="Times New Roman"/>
          <w:color w:val="auto"/>
          <w:spacing w:val="-6"/>
          <w:sz w:val="32"/>
          <w:highlight w:val="none"/>
        </w:rPr>
        <w:t>拟对位于</w:t>
      </w:r>
      <w:r>
        <w:rPr>
          <w:rFonts w:hint="default" w:ascii="Times New Roman" w:hAnsi="Times New Roman" w:eastAsia="仿宋_GB2312" w:cs="Times New Roman"/>
          <w:color w:val="auto"/>
          <w:spacing w:val="-6"/>
          <w:sz w:val="32"/>
          <w:highlight w:val="none"/>
          <w:lang w:val="en-US" w:eastAsia="zh-CN"/>
        </w:rPr>
        <w:t>黄圃镇</w:t>
      </w:r>
      <w:r>
        <w:rPr>
          <w:rFonts w:hint="eastAsia" w:ascii="Times New Roman" w:hAnsi="Times New Roman" w:eastAsia="仿宋_GB2312" w:cs="Times New Roman"/>
          <w:color w:val="auto"/>
          <w:spacing w:val="-6"/>
          <w:sz w:val="32"/>
          <w:highlight w:val="none"/>
          <w:lang w:val="en-US" w:eastAsia="zh-CN"/>
        </w:rPr>
        <w:t>新沙村</w:t>
      </w:r>
      <w:r>
        <w:rPr>
          <w:rFonts w:hint="default" w:ascii="Times New Roman" w:hAnsi="Times New Roman" w:eastAsia="仿宋_GB2312" w:cs="Times New Roman"/>
          <w:color w:val="auto"/>
          <w:spacing w:val="-6"/>
          <w:sz w:val="32"/>
          <w:highlight w:val="none"/>
        </w:rPr>
        <w:t>的</w:t>
      </w:r>
      <w:r>
        <w:rPr>
          <w:rFonts w:hint="eastAsia" w:ascii="Times New Roman" w:hAnsi="Times New Roman" w:eastAsia="仿宋_GB2312" w:cs="Times New Roman"/>
          <w:color w:val="auto"/>
          <w:spacing w:val="-6"/>
          <w:sz w:val="32"/>
          <w:highlight w:val="none"/>
          <w:lang w:eastAsia="zh-CN"/>
        </w:rPr>
        <w:t>中山市知远科技发展有限公司</w:t>
      </w:r>
      <w:r>
        <w:rPr>
          <w:rFonts w:hint="default" w:ascii="Times New Roman" w:hAnsi="Times New Roman" w:eastAsia="仿宋_GB2312" w:cs="Times New Roman"/>
          <w:color w:val="auto"/>
          <w:spacing w:val="-6"/>
          <w:sz w:val="32"/>
          <w:highlight w:val="none"/>
        </w:rPr>
        <w:t>旧厂房用地进行改造，由</w:t>
      </w:r>
      <w:r>
        <w:rPr>
          <w:rFonts w:hint="eastAsia" w:ascii="Times New Roman" w:hAnsi="Times New Roman" w:eastAsia="仿宋_GB2312" w:cs="Times New Roman"/>
          <w:color w:val="auto"/>
          <w:spacing w:val="-6"/>
          <w:sz w:val="32"/>
          <w:highlight w:val="none"/>
          <w:lang w:eastAsia="zh-CN"/>
        </w:rPr>
        <w:t>中山市知远科技发展有限公司</w:t>
      </w:r>
      <w:r>
        <w:rPr>
          <w:rFonts w:hint="default" w:ascii="Times New Roman" w:hAnsi="Times New Roman" w:eastAsia="仿宋_GB2312" w:cs="Times New Roman"/>
          <w:color w:val="auto"/>
          <w:spacing w:val="-6"/>
          <w:sz w:val="32"/>
          <w:highlight w:val="none"/>
        </w:rPr>
        <w:t>自行改造，采取全面改造的改造方式。改造方案如下：</w:t>
      </w:r>
    </w:p>
    <w:p w14:paraId="2610D0A2">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一、改造地块基本情况</w:t>
      </w:r>
    </w:p>
    <w:p w14:paraId="2C960F5B">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（一）总体情况</w:t>
      </w:r>
    </w:p>
    <w:p w14:paraId="4E4C1534">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改造地块</w:t>
      </w:r>
      <w:r>
        <w:rPr>
          <w:rFonts w:hint="default" w:ascii="Times New Roman" w:hAnsi="Times New Roman" w:eastAsia="仿宋_GB2312" w:cs="Times New Roman"/>
          <w:color w:val="auto"/>
          <w:spacing w:val="-6"/>
          <w:kern w:val="0"/>
          <w:sz w:val="32"/>
          <w:szCs w:val="32"/>
          <w:highlight w:val="none"/>
        </w:rPr>
        <w:t>位于</w:t>
      </w:r>
      <w:r>
        <w:rPr>
          <w:rFonts w:hint="default" w:ascii="Times New Roman" w:hAnsi="Times New Roman" w:eastAsia="仿宋_GB2312" w:cs="Times New Roman"/>
          <w:color w:val="auto"/>
          <w:spacing w:val="-6"/>
          <w:sz w:val="32"/>
          <w:szCs w:val="32"/>
          <w:highlight w:val="none"/>
          <w:lang w:val="en-US" w:eastAsia="zh-CN"/>
        </w:rPr>
        <w:t>黄圃镇</w:t>
      </w:r>
      <w:r>
        <w:rPr>
          <w:rFonts w:hint="eastAsia" w:ascii="Times New Roman" w:hAnsi="Times New Roman" w:eastAsia="仿宋_GB2312" w:cs="Times New Roman"/>
          <w:color w:val="auto"/>
          <w:spacing w:val="-6"/>
          <w:sz w:val="32"/>
          <w:szCs w:val="32"/>
          <w:highlight w:val="none"/>
          <w:lang w:val="en-US" w:eastAsia="zh-CN"/>
        </w:rPr>
        <w:t>新沙村</w:t>
      </w:r>
      <w:r>
        <w:rPr>
          <w:rFonts w:hint="default" w:ascii="Times New Roman" w:hAnsi="Times New Roman" w:eastAsia="仿宋_GB2312" w:cs="Times New Roman"/>
          <w:color w:val="auto"/>
          <w:spacing w:val="-6"/>
          <w:sz w:val="32"/>
          <w:szCs w:val="32"/>
          <w:highlight w:val="none"/>
        </w:rPr>
        <w:t>，北至</w:t>
      </w:r>
      <w:r>
        <w:rPr>
          <w:rFonts w:hint="eastAsia" w:ascii="Times New Roman" w:hAnsi="Times New Roman" w:eastAsia="仿宋_GB2312" w:cs="Times New Roman"/>
          <w:color w:val="auto"/>
          <w:spacing w:val="-6"/>
          <w:sz w:val="32"/>
          <w:szCs w:val="32"/>
          <w:highlight w:val="none"/>
          <w:lang w:val="en-US" w:eastAsia="zh-CN"/>
        </w:rPr>
        <w:t>农地</w:t>
      </w:r>
      <w:r>
        <w:rPr>
          <w:rFonts w:hint="default" w:ascii="Times New Roman" w:hAnsi="Times New Roman" w:eastAsia="仿宋_GB2312" w:cs="Times New Roman"/>
          <w:color w:val="auto"/>
          <w:spacing w:val="-6"/>
          <w:sz w:val="32"/>
          <w:szCs w:val="32"/>
          <w:highlight w:val="none"/>
        </w:rPr>
        <w:t>，南至</w:t>
      </w:r>
      <w:r>
        <w:rPr>
          <w:rFonts w:hint="eastAsia" w:ascii="Times New Roman" w:hAnsi="Times New Roman" w:eastAsia="仿宋_GB2312" w:cs="Times New Roman"/>
          <w:color w:val="auto"/>
          <w:spacing w:val="-6"/>
          <w:sz w:val="32"/>
          <w:szCs w:val="32"/>
          <w:highlight w:val="none"/>
          <w:lang w:val="en-US" w:eastAsia="zh-CN"/>
        </w:rPr>
        <w:t>兴圃大道东</w:t>
      </w:r>
      <w:r>
        <w:rPr>
          <w:rFonts w:hint="default" w:ascii="Times New Roman" w:hAnsi="Times New Roman" w:eastAsia="仿宋_GB2312" w:cs="Times New Roman"/>
          <w:color w:val="auto"/>
          <w:spacing w:val="-6"/>
          <w:sz w:val="32"/>
          <w:szCs w:val="32"/>
          <w:highlight w:val="none"/>
        </w:rPr>
        <w:t>，东至</w:t>
      </w:r>
      <w:r>
        <w:rPr>
          <w:rFonts w:hint="eastAsia" w:ascii="Times New Roman" w:hAnsi="Times New Roman" w:eastAsia="仿宋_GB2312" w:cs="Times New Roman"/>
          <w:color w:val="auto"/>
          <w:spacing w:val="-6"/>
          <w:sz w:val="32"/>
          <w:szCs w:val="32"/>
          <w:highlight w:val="none"/>
          <w:lang w:val="en-US" w:eastAsia="zh-CN"/>
        </w:rPr>
        <w:t>国有建设用地</w:t>
      </w:r>
      <w:r>
        <w:rPr>
          <w:rFonts w:hint="default" w:ascii="Times New Roman" w:hAnsi="Times New Roman" w:eastAsia="仿宋_GB2312" w:cs="Times New Roman"/>
          <w:color w:val="auto"/>
          <w:spacing w:val="-6"/>
          <w:sz w:val="32"/>
          <w:szCs w:val="32"/>
          <w:highlight w:val="none"/>
        </w:rPr>
        <w:t>，西至</w:t>
      </w:r>
      <w:r>
        <w:rPr>
          <w:rFonts w:hint="eastAsia" w:ascii="Times New Roman" w:hAnsi="Times New Roman" w:eastAsia="仿宋_GB2312" w:cs="Times New Roman"/>
          <w:color w:val="auto"/>
          <w:spacing w:val="-6"/>
          <w:sz w:val="32"/>
          <w:szCs w:val="32"/>
          <w:highlight w:val="none"/>
          <w:lang w:val="en-US" w:eastAsia="zh-CN"/>
        </w:rPr>
        <w:t>马新物流园</w:t>
      </w:r>
      <w:r>
        <w:rPr>
          <w:rFonts w:hint="default" w:ascii="Times New Roman" w:hAnsi="Times New Roman" w:eastAsia="仿宋_GB2312" w:cs="Times New Roman"/>
          <w:color w:val="auto"/>
          <w:spacing w:val="-6"/>
          <w:sz w:val="32"/>
          <w:szCs w:val="32"/>
          <w:highlight w:val="none"/>
        </w:rPr>
        <w:t>，用地面积</w:t>
      </w:r>
      <w:r>
        <w:rPr>
          <w:rFonts w:hint="eastAsia" w:ascii="Times New Roman" w:hAnsi="Times New Roman" w:eastAsia="仿宋_GB2312" w:cs="Times New Roman"/>
          <w:color w:val="auto"/>
          <w:spacing w:val="-6"/>
          <w:sz w:val="32"/>
          <w:szCs w:val="32"/>
          <w:highlight w:val="none"/>
          <w:lang w:val="en-US" w:eastAsia="zh-CN"/>
        </w:rPr>
        <w:t>6.0785公顷（60784.5平方米，折合约91.1768亩）</w:t>
      </w:r>
      <w:r>
        <w:rPr>
          <w:rFonts w:hint="default" w:ascii="Times New Roman" w:hAnsi="Times New Roman" w:eastAsia="仿宋_GB2312" w:cs="Times New Roman"/>
          <w:color w:val="auto"/>
          <w:spacing w:val="-6"/>
          <w:sz w:val="32"/>
          <w:szCs w:val="32"/>
          <w:highlight w:val="none"/>
        </w:rPr>
        <w:t>。</w:t>
      </w:r>
    </w:p>
    <w:p w14:paraId="3D06ED1B">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（二）标图入库情况</w:t>
      </w:r>
    </w:p>
    <w:p w14:paraId="0DB470A7">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改造地块</w:t>
      </w:r>
      <w:r>
        <w:rPr>
          <w:rFonts w:hint="default" w:ascii="Times New Roman" w:hAnsi="Times New Roman" w:eastAsia="仿宋_GB2312" w:cs="Times New Roman"/>
          <w:color w:val="auto"/>
          <w:spacing w:val="-6"/>
          <w:kern w:val="2"/>
          <w:sz w:val="32"/>
          <w:szCs w:val="32"/>
          <w:highlight w:val="none"/>
        </w:rPr>
        <w:t>于</w:t>
      </w:r>
      <w:r>
        <w:rPr>
          <w:rFonts w:hint="default" w:ascii="Times New Roman" w:hAnsi="Times New Roman" w:eastAsia="仿宋_GB2312" w:cs="Times New Roman"/>
          <w:color w:val="auto"/>
          <w:spacing w:val="-6"/>
          <w:kern w:val="2"/>
          <w:sz w:val="32"/>
          <w:szCs w:val="32"/>
          <w:highlight w:val="none"/>
          <w:u w:val="none"/>
          <w:lang w:val="en-US" w:eastAsia="zh-CN"/>
        </w:rPr>
        <w:t>20</w:t>
      </w:r>
      <w:r>
        <w:rPr>
          <w:rFonts w:hint="eastAsia" w:ascii="Times New Roman" w:hAnsi="Times New Roman" w:eastAsia="仿宋_GB2312" w:cs="Times New Roman"/>
          <w:color w:val="auto"/>
          <w:spacing w:val="-6"/>
          <w:kern w:val="2"/>
          <w:sz w:val="32"/>
          <w:szCs w:val="32"/>
          <w:highlight w:val="none"/>
          <w:u w:val="none"/>
          <w:lang w:val="en-US" w:eastAsia="zh-CN"/>
        </w:rPr>
        <w:t>12</w:t>
      </w:r>
      <w:r>
        <w:rPr>
          <w:rFonts w:hint="default" w:ascii="Times New Roman" w:hAnsi="Times New Roman" w:eastAsia="仿宋_GB2312" w:cs="Times New Roman"/>
          <w:color w:val="auto"/>
          <w:spacing w:val="-6"/>
          <w:kern w:val="2"/>
          <w:sz w:val="32"/>
          <w:szCs w:val="32"/>
          <w:highlight w:val="none"/>
        </w:rPr>
        <w:t>年</w:t>
      </w:r>
      <w:r>
        <w:rPr>
          <w:rFonts w:hint="eastAsia" w:ascii="Times New Roman" w:hAnsi="Times New Roman" w:eastAsia="仿宋_GB2312" w:cs="Times New Roman"/>
          <w:color w:val="auto"/>
          <w:spacing w:val="-6"/>
          <w:kern w:val="2"/>
          <w:sz w:val="32"/>
          <w:szCs w:val="32"/>
          <w:highlight w:val="none"/>
          <w:u w:val="none"/>
          <w:lang w:val="en-US" w:eastAsia="zh-CN"/>
        </w:rPr>
        <w:t>1</w:t>
      </w:r>
      <w:r>
        <w:rPr>
          <w:rFonts w:hint="default" w:ascii="Times New Roman" w:hAnsi="Times New Roman" w:eastAsia="仿宋_GB2312" w:cs="Times New Roman"/>
          <w:color w:val="auto"/>
          <w:spacing w:val="-6"/>
          <w:kern w:val="2"/>
          <w:sz w:val="32"/>
          <w:szCs w:val="32"/>
          <w:highlight w:val="none"/>
        </w:rPr>
        <w:t>月</w:t>
      </w:r>
      <w:r>
        <w:rPr>
          <w:rFonts w:hint="eastAsia" w:ascii="Times New Roman" w:hAnsi="Times New Roman" w:eastAsia="仿宋_GB2312" w:cs="Times New Roman"/>
          <w:color w:val="auto"/>
          <w:spacing w:val="-6"/>
          <w:sz w:val="32"/>
          <w:szCs w:val="32"/>
          <w:highlight w:val="none"/>
          <w:lang w:val="en-US" w:eastAsia="zh-CN"/>
        </w:rPr>
        <w:t>已</w:t>
      </w:r>
      <w:r>
        <w:rPr>
          <w:rFonts w:hint="default" w:ascii="Times New Roman" w:hAnsi="Times New Roman" w:eastAsia="仿宋_GB2312" w:cs="Times New Roman"/>
          <w:color w:val="auto"/>
          <w:spacing w:val="-6"/>
          <w:kern w:val="2"/>
          <w:sz w:val="32"/>
          <w:szCs w:val="32"/>
          <w:highlight w:val="none"/>
        </w:rPr>
        <w:t>标图入库，</w:t>
      </w:r>
      <w:r>
        <w:rPr>
          <w:rFonts w:hint="default" w:ascii="Times New Roman" w:hAnsi="Times New Roman" w:eastAsia="仿宋_GB2312" w:cs="Times New Roman"/>
          <w:color w:val="auto"/>
          <w:spacing w:val="-6"/>
          <w:sz w:val="32"/>
          <w:szCs w:val="32"/>
          <w:highlight w:val="none"/>
        </w:rPr>
        <w:t>图斑编号</w:t>
      </w:r>
      <w:r>
        <w:rPr>
          <w:rFonts w:hint="eastAsia" w:ascii="Times New Roman" w:hAnsi="Times New Roman" w:eastAsia="仿宋_GB2312" w:cs="Times New Roman"/>
          <w:color w:val="auto"/>
          <w:spacing w:val="-6"/>
          <w:sz w:val="32"/>
          <w:szCs w:val="32"/>
          <w:highlight w:val="none"/>
          <w:lang w:val="en-US" w:eastAsia="zh-CN"/>
        </w:rPr>
        <w:t>为44200043598</w:t>
      </w:r>
      <w:r>
        <w:rPr>
          <w:rFonts w:hint="default" w:ascii="Times New Roman" w:hAnsi="Times New Roman" w:eastAsia="仿宋_GB2312" w:cs="Times New Roman"/>
          <w:color w:val="auto"/>
          <w:spacing w:val="-6"/>
          <w:sz w:val="32"/>
          <w:szCs w:val="32"/>
          <w:highlight w:val="none"/>
        </w:rPr>
        <w:t>，图斑面积</w:t>
      </w:r>
      <w:r>
        <w:rPr>
          <w:rFonts w:hint="eastAsia" w:ascii="Times New Roman" w:hAnsi="Times New Roman" w:eastAsia="仿宋_GB2312" w:cs="Times New Roman"/>
          <w:color w:val="auto"/>
          <w:spacing w:val="-6"/>
          <w:sz w:val="32"/>
          <w:szCs w:val="32"/>
          <w:highlight w:val="none"/>
          <w:lang w:val="en-US" w:eastAsia="zh-CN"/>
        </w:rPr>
        <w:t>63053</w:t>
      </w:r>
      <w:r>
        <w:rPr>
          <w:rFonts w:hint="default" w:ascii="Times New Roman" w:hAnsi="Times New Roman" w:eastAsia="仿宋_GB2312" w:cs="Times New Roman"/>
          <w:color w:val="auto"/>
          <w:spacing w:val="-6"/>
          <w:sz w:val="32"/>
          <w:szCs w:val="32"/>
          <w:highlight w:val="none"/>
        </w:rPr>
        <w:t>平方米，</w:t>
      </w:r>
      <w:r>
        <w:rPr>
          <w:rFonts w:hint="eastAsia" w:ascii="仿宋_GB2312" w:hAnsi="仿宋_GB2312" w:eastAsia="仿宋_GB2312" w:cs="仿宋_GB2312"/>
          <w:color w:val="auto"/>
          <w:spacing w:val="-6"/>
          <w:kern w:val="0"/>
          <w:sz w:val="32"/>
          <w:szCs w:val="32"/>
          <w:highlight w:val="none"/>
          <w:u w:val="none"/>
          <w:lang w:val="en-US" w:eastAsia="zh-CN"/>
        </w:rPr>
        <w:t>本次</w:t>
      </w:r>
      <w:r>
        <w:rPr>
          <w:rFonts w:hint="eastAsia" w:ascii="Times New Roman" w:hAnsi="Times New Roman" w:eastAsia="仿宋_GB2312" w:cs="Times New Roman"/>
          <w:color w:val="auto"/>
          <w:spacing w:val="-6"/>
          <w:kern w:val="2"/>
          <w:sz w:val="32"/>
          <w:szCs w:val="32"/>
          <w:highlight w:val="none"/>
          <w:lang w:val="en-US" w:eastAsia="zh-CN"/>
        </w:rPr>
        <w:t>改造地块位于该图斑内</w:t>
      </w:r>
      <w:r>
        <w:rPr>
          <w:rFonts w:hint="default" w:ascii="Times New Roman" w:hAnsi="Times New Roman" w:eastAsia="仿宋_GB2312" w:cs="Times New Roman"/>
          <w:color w:val="auto"/>
          <w:spacing w:val="-6"/>
          <w:sz w:val="32"/>
          <w:szCs w:val="32"/>
          <w:highlight w:val="none"/>
        </w:rPr>
        <w:t>，纳入本次改造范围</w:t>
      </w:r>
      <w:r>
        <w:rPr>
          <w:rFonts w:hint="eastAsia" w:ascii="Times New Roman" w:hAnsi="Times New Roman" w:eastAsia="仿宋_GB2312" w:cs="Times New Roman"/>
          <w:color w:val="auto"/>
          <w:spacing w:val="-6"/>
          <w:sz w:val="32"/>
          <w:szCs w:val="32"/>
          <w:highlight w:val="none"/>
          <w:lang w:eastAsia="zh-CN"/>
        </w:rPr>
        <w:t>。</w:t>
      </w:r>
    </w:p>
    <w:p w14:paraId="653F775A">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（三）权属情况</w:t>
      </w:r>
    </w:p>
    <w:p w14:paraId="73E2524F">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改造地块属集体用地，</w:t>
      </w:r>
      <w:r>
        <w:rPr>
          <w:rFonts w:hint="eastAsia" w:ascii="Times New Roman" w:hAnsi="Times New Roman" w:eastAsia="仿宋_GB2312" w:cs="Times New Roman"/>
          <w:color w:val="auto"/>
          <w:spacing w:val="-6"/>
          <w:sz w:val="32"/>
          <w:szCs w:val="32"/>
          <w:highlight w:val="none"/>
          <w:lang w:val="en-US" w:eastAsia="zh-CN"/>
        </w:rPr>
        <w:t>正在办理</w:t>
      </w:r>
      <w:r>
        <w:rPr>
          <w:rFonts w:hint="eastAsia" w:ascii="Times New Roman" w:hAnsi="Times New Roman" w:eastAsia="仿宋_GB2312" w:cs="Times New Roman"/>
          <w:color w:val="auto"/>
          <w:spacing w:val="-6"/>
          <w:sz w:val="32"/>
          <w:szCs w:val="32"/>
          <w:highlight w:val="none"/>
          <w:lang w:eastAsia="zh-CN"/>
        </w:rPr>
        <w:t>确权登记</w:t>
      </w:r>
      <w:r>
        <w:rPr>
          <w:rFonts w:hint="eastAsia" w:ascii="Times New Roman" w:hAnsi="Times New Roman" w:eastAsia="仿宋_GB2312" w:cs="Times New Roman"/>
          <w:color w:val="auto"/>
          <w:spacing w:val="-6"/>
          <w:sz w:val="32"/>
          <w:szCs w:val="32"/>
          <w:highlight w:val="none"/>
        </w:rPr>
        <w:t>，权利人为</w:t>
      </w:r>
      <w:r>
        <w:rPr>
          <w:rFonts w:hint="default" w:ascii="Times New Roman" w:hAnsi="Times New Roman" w:eastAsia="仿宋_GB2312" w:cs="Times New Roman"/>
          <w:color w:val="auto"/>
          <w:spacing w:val="-6"/>
          <w:sz w:val="32"/>
          <w:szCs w:val="32"/>
          <w:highlight w:val="none"/>
        </w:rPr>
        <w:t>中山市黄圃镇</w:t>
      </w:r>
      <w:r>
        <w:rPr>
          <w:rFonts w:hint="eastAsia" w:ascii="Times New Roman" w:hAnsi="Times New Roman" w:eastAsia="仿宋_GB2312" w:cs="Times New Roman"/>
          <w:color w:val="auto"/>
          <w:spacing w:val="-6"/>
          <w:sz w:val="32"/>
          <w:szCs w:val="32"/>
          <w:highlight w:val="none"/>
          <w:lang w:eastAsia="zh-CN"/>
        </w:rPr>
        <w:t>新沙村</w:t>
      </w:r>
      <w:r>
        <w:rPr>
          <w:rFonts w:hint="default" w:ascii="Times New Roman" w:hAnsi="Times New Roman" w:eastAsia="仿宋_GB2312" w:cs="Times New Roman"/>
          <w:color w:val="auto"/>
          <w:spacing w:val="-6"/>
          <w:sz w:val="32"/>
          <w:szCs w:val="32"/>
          <w:highlight w:val="none"/>
        </w:rPr>
        <w:t>股份合作经济联合社农民集体，</w:t>
      </w:r>
      <w:r>
        <w:rPr>
          <w:rFonts w:hint="eastAsia" w:ascii="Times New Roman" w:hAnsi="Times New Roman" w:eastAsia="仿宋_GB2312" w:cs="Times New Roman"/>
          <w:color w:val="auto"/>
          <w:spacing w:val="-6"/>
          <w:sz w:val="32"/>
          <w:szCs w:val="32"/>
          <w:highlight w:val="none"/>
          <w:lang w:eastAsia="zh-CN"/>
        </w:rPr>
        <w:t>由</w:t>
      </w:r>
      <w:r>
        <w:rPr>
          <w:rFonts w:hint="eastAsia" w:ascii="Times New Roman" w:hAnsi="Times New Roman" w:eastAsia="仿宋_GB2312" w:cs="Times New Roman"/>
          <w:color w:val="auto"/>
          <w:spacing w:val="-6"/>
          <w:sz w:val="32"/>
          <w:highlight w:val="none"/>
          <w:lang w:val="en-US" w:eastAsia="zh-CN"/>
        </w:rPr>
        <w:t>刘顺宁、林英兰</w:t>
      </w:r>
      <w:r>
        <w:rPr>
          <w:rFonts w:hint="default" w:ascii="Times New Roman" w:hAnsi="Times New Roman" w:eastAsia="仿宋_GB2312" w:cs="Times New Roman"/>
          <w:color w:val="auto"/>
          <w:spacing w:val="-6"/>
          <w:sz w:val="32"/>
          <w:szCs w:val="32"/>
          <w:highlight w:val="none"/>
        </w:rPr>
        <w:t>自</w:t>
      </w:r>
      <w:bookmarkStart w:id="2" w:name="_GoBack"/>
      <w:bookmarkEnd w:id="2"/>
      <w:r>
        <w:rPr>
          <w:rFonts w:hint="default" w:ascii="Times New Roman" w:hAnsi="Times New Roman" w:eastAsia="仿宋_GB2312" w:cs="Times New Roman"/>
          <w:color w:val="auto"/>
          <w:spacing w:val="-6"/>
          <w:sz w:val="32"/>
          <w:szCs w:val="32"/>
          <w:highlight w:val="none"/>
          <w:lang w:val="en-US" w:eastAsia="zh-CN"/>
        </w:rPr>
        <w:t>200</w:t>
      </w:r>
      <w:r>
        <w:rPr>
          <w:rFonts w:hint="eastAsia" w:ascii="Times New Roman" w:hAnsi="Times New Roman" w:eastAsia="仿宋_GB2312" w:cs="Times New Roman"/>
          <w:color w:val="auto"/>
          <w:spacing w:val="-6"/>
          <w:sz w:val="32"/>
          <w:szCs w:val="32"/>
          <w:highlight w:val="none"/>
          <w:lang w:val="en-US" w:eastAsia="zh-CN"/>
        </w:rPr>
        <w:t>3</w:t>
      </w:r>
      <w:r>
        <w:rPr>
          <w:rFonts w:hint="default" w:ascii="Times New Roman" w:hAnsi="Times New Roman" w:eastAsia="仿宋_GB2312" w:cs="Times New Roman"/>
          <w:color w:val="auto"/>
          <w:spacing w:val="-6"/>
          <w:sz w:val="32"/>
          <w:szCs w:val="32"/>
          <w:highlight w:val="none"/>
        </w:rPr>
        <w:t>年</w:t>
      </w:r>
      <w:r>
        <w:rPr>
          <w:rFonts w:hint="eastAsia" w:ascii="Times New Roman" w:hAnsi="Times New Roman" w:eastAsia="仿宋_GB2312" w:cs="Times New Roman"/>
          <w:color w:val="auto"/>
          <w:spacing w:val="-6"/>
          <w:sz w:val="32"/>
          <w:szCs w:val="32"/>
          <w:highlight w:val="none"/>
          <w:lang w:val="en-US" w:eastAsia="zh-CN"/>
        </w:rPr>
        <w:t>8</w:t>
      </w:r>
      <w:r>
        <w:rPr>
          <w:rFonts w:hint="default" w:ascii="Times New Roman" w:hAnsi="Times New Roman" w:eastAsia="仿宋_GB2312" w:cs="Times New Roman"/>
          <w:color w:val="auto"/>
          <w:spacing w:val="-6"/>
          <w:sz w:val="32"/>
          <w:szCs w:val="32"/>
          <w:highlight w:val="none"/>
        </w:rPr>
        <w:t>月开始使用</w:t>
      </w:r>
      <w:r>
        <w:rPr>
          <w:rFonts w:hint="eastAsia" w:ascii="Times New Roman" w:hAnsi="Times New Roman" w:eastAsia="仿宋_GB2312" w:cs="Times New Roman"/>
          <w:color w:val="auto"/>
          <w:spacing w:val="-6"/>
          <w:sz w:val="32"/>
          <w:szCs w:val="32"/>
          <w:highlight w:val="none"/>
        </w:rPr>
        <w:t>。</w:t>
      </w:r>
    </w:p>
    <w:p w14:paraId="5A33627F">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rPr>
        <w:t>改造地块于200</w:t>
      </w:r>
      <w:r>
        <w:rPr>
          <w:rFonts w:hint="eastAsia" w:ascii="Times New Roman" w:hAnsi="Times New Roman" w:eastAsia="仿宋_GB2312" w:cs="Times New Roman"/>
          <w:color w:val="auto"/>
          <w:spacing w:val="-6"/>
          <w:kern w:val="0"/>
          <w:sz w:val="32"/>
          <w:szCs w:val="32"/>
          <w:highlight w:val="none"/>
          <w:lang w:val="en-US" w:eastAsia="zh-CN"/>
        </w:rPr>
        <w:t>3</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7</w:t>
      </w:r>
      <w:r>
        <w:rPr>
          <w:rFonts w:hint="default" w:ascii="Times New Roman" w:hAnsi="Times New Roman" w:eastAsia="仿宋_GB2312" w:cs="Times New Roman"/>
          <w:color w:val="auto"/>
          <w:spacing w:val="-6"/>
          <w:kern w:val="0"/>
          <w:sz w:val="32"/>
          <w:szCs w:val="32"/>
          <w:highlight w:val="none"/>
        </w:rPr>
        <w:t>月</w:t>
      </w:r>
      <w:r>
        <w:rPr>
          <w:rFonts w:hint="eastAsia" w:ascii="Times New Roman" w:hAnsi="Times New Roman" w:eastAsia="仿宋_GB2312" w:cs="Times New Roman"/>
          <w:color w:val="auto"/>
          <w:spacing w:val="-6"/>
          <w:kern w:val="0"/>
          <w:sz w:val="32"/>
          <w:szCs w:val="32"/>
          <w:highlight w:val="none"/>
          <w:lang w:val="en-US" w:eastAsia="zh-CN"/>
        </w:rPr>
        <w:t>28</w:t>
      </w:r>
      <w:r>
        <w:rPr>
          <w:rFonts w:hint="default" w:ascii="Times New Roman" w:hAnsi="Times New Roman" w:eastAsia="仿宋_GB2312" w:cs="Times New Roman"/>
          <w:color w:val="auto"/>
          <w:spacing w:val="-6"/>
          <w:kern w:val="0"/>
          <w:sz w:val="32"/>
          <w:szCs w:val="32"/>
          <w:highlight w:val="none"/>
        </w:rPr>
        <w:t>日由</w:t>
      </w:r>
      <w:r>
        <w:rPr>
          <w:rFonts w:hint="eastAsia" w:ascii="Times New Roman" w:hAnsi="Times New Roman" w:eastAsia="仿宋_GB2312" w:cs="Times New Roman"/>
          <w:color w:val="auto"/>
          <w:spacing w:val="-6"/>
          <w:kern w:val="0"/>
          <w:sz w:val="32"/>
          <w:szCs w:val="32"/>
          <w:highlight w:val="none"/>
          <w:lang w:val="en-US" w:eastAsia="zh-CN"/>
        </w:rPr>
        <w:t>黄圃镇</w:t>
      </w:r>
      <w:r>
        <w:rPr>
          <w:rFonts w:hint="default" w:ascii="Times New Roman" w:hAnsi="Times New Roman" w:eastAsia="仿宋_GB2312" w:cs="Times New Roman"/>
          <w:color w:val="auto"/>
          <w:spacing w:val="-6"/>
          <w:kern w:val="0"/>
          <w:sz w:val="32"/>
          <w:szCs w:val="32"/>
          <w:highlight w:val="none"/>
        </w:rPr>
        <w:t>下属全资企业中山市黄圃</w:t>
      </w:r>
      <w:r>
        <w:rPr>
          <w:rFonts w:hint="eastAsia" w:ascii="Times New Roman" w:hAnsi="Times New Roman" w:eastAsia="仿宋_GB2312" w:cs="Times New Roman"/>
          <w:color w:val="auto"/>
          <w:spacing w:val="-6"/>
          <w:kern w:val="0"/>
          <w:sz w:val="32"/>
          <w:szCs w:val="32"/>
          <w:highlight w:val="none"/>
          <w:lang w:val="en-US" w:eastAsia="zh-CN"/>
        </w:rPr>
        <w:t>镇工业开发有限</w:t>
      </w:r>
      <w:r>
        <w:rPr>
          <w:rFonts w:hint="default" w:ascii="Times New Roman" w:hAnsi="Times New Roman" w:eastAsia="仿宋_GB2312" w:cs="Times New Roman"/>
          <w:color w:val="auto"/>
          <w:spacing w:val="-6"/>
          <w:sz w:val="32"/>
          <w:highlight w:val="none"/>
          <w:lang w:val="en-US" w:eastAsia="zh-CN"/>
        </w:rPr>
        <w:t>公司</w:t>
      </w:r>
      <w:r>
        <w:rPr>
          <w:rFonts w:hint="default" w:ascii="Times New Roman" w:hAnsi="Times New Roman" w:eastAsia="仿宋_GB2312" w:cs="Times New Roman"/>
          <w:color w:val="auto"/>
          <w:spacing w:val="-6"/>
          <w:kern w:val="0"/>
          <w:sz w:val="32"/>
          <w:szCs w:val="32"/>
          <w:highlight w:val="none"/>
        </w:rPr>
        <w:t>与</w:t>
      </w:r>
      <w:r>
        <w:rPr>
          <w:rFonts w:hint="eastAsia" w:ascii="Times New Roman" w:hAnsi="Times New Roman" w:eastAsia="仿宋_GB2312" w:cs="Times New Roman"/>
          <w:color w:val="auto"/>
          <w:spacing w:val="-6"/>
          <w:kern w:val="0"/>
          <w:sz w:val="32"/>
          <w:szCs w:val="32"/>
          <w:highlight w:val="none"/>
          <w:lang w:val="en-US" w:eastAsia="zh-CN"/>
        </w:rPr>
        <w:t>中山市</w:t>
      </w:r>
      <w:r>
        <w:rPr>
          <w:rFonts w:hint="default" w:ascii="Times New Roman" w:hAnsi="Times New Roman" w:eastAsia="仿宋_GB2312" w:cs="Times New Roman"/>
          <w:color w:val="auto"/>
          <w:spacing w:val="-6"/>
          <w:sz w:val="32"/>
          <w:highlight w:val="none"/>
          <w:lang w:val="en-US" w:eastAsia="zh-CN"/>
        </w:rPr>
        <w:t>黄圃镇</w:t>
      </w:r>
      <w:r>
        <w:rPr>
          <w:rFonts w:hint="eastAsia" w:ascii="Times New Roman" w:hAnsi="Times New Roman" w:eastAsia="仿宋_GB2312" w:cs="Times New Roman"/>
          <w:color w:val="auto"/>
          <w:spacing w:val="-6"/>
          <w:sz w:val="32"/>
          <w:highlight w:val="none"/>
          <w:lang w:val="en-US" w:eastAsia="zh-CN"/>
        </w:rPr>
        <w:t>新沙村民委员会</w:t>
      </w:r>
      <w:r>
        <w:rPr>
          <w:rFonts w:hint="default" w:ascii="Times New Roman" w:hAnsi="Times New Roman" w:eastAsia="仿宋_GB2312" w:cs="Times New Roman"/>
          <w:color w:val="auto"/>
          <w:spacing w:val="-6"/>
          <w:kern w:val="0"/>
          <w:sz w:val="32"/>
          <w:szCs w:val="32"/>
          <w:highlight w:val="none"/>
        </w:rPr>
        <w:t>签订</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关于征用黄圃镇新沙村土地</w:t>
      </w:r>
      <w:r>
        <w:rPr>
          <w:rFonts w:hint="default" w:ascii="Times New Roman" w:hAnsi="Times New Roman" w:eastAsia="仿宋_GB2312" w:cs="Times New Roman"/>
          <w:color w:val="auto"/>
          <w:spacing w:val="-6"/>
          <w:kern w:val="0"/>
          <w:sz w:val="32"/>
          <w:szCs w:val="32"/>
          <w:highlight w:val="none"/>
        </w:rPr>
        <w:t>协议书</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w:t>
      </w:r>
      <w:r>
        <w:rPr>
          <w:rFonts w:hint="eastAsia" w:ascii="Times New Roman" w:hAnsi="Times New Roman" w:eastAsia="仿宋_GB2312" w:cs="Times New Roman"/>
          <w:color w:val="auto"/>
          <w:spacing w:val="-6"/>
          <w:sz w:val="32"/>
          <w:highlight w:val="none"/>
          <w:lang w:val="en-US" w:eastAsia="zh-CN"/>
        </w:rPr>
        <w:t>于</w:t>
      </w:r>
      <w:r>
        <w:rPr>
          <w:rFonts w:hint="default" w:ascii="Times New Roman" w:hAnsi="Times New Roman" w:eastAsia="仿宋_GB2312" w:cs="Times New Roman"/>
          <w:color w:val="auto"/>
          <w:spacing w:val="-6"/>
          <w:kern w:val="0"/>
          <w:sz w:val="32"/>
          <w:szCs w:val="32"/>
          <w:highlight w:val="none"/>
        </w:rPr>
        <w:t>200</w:t>
      </w:r>
      <w:r>
        <w:rPr>
          <w:rFonts w:hint="eastAsia" w:ascii="Times New Roman" w:hAnsi="Times New Roman" w:eastAsia="仿宋_GB2312" w:cs="Times New Roman"/>
          <w:color w:val="auto"/>
          <w:spacing w:val="-6"/>
          <w:kern w:val="0"/>
          <w:sz w:val="32"/>
          <w:szCs w:val="32"/>
          <w:highlight w:val="none"/>
          <w:lang w:val="en-US" w:eastAsia="zh-CN"/>
        </w:rPr>
        <w:t>3</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8</w:t>
      </w:r>
      <w:r>
        <w:rPr>
          <w:rFonts w:hint="default" w:ascii="Times New Roman" w:hAnsi="Times New Roman" w:eastAsia="仿宋_GB2312" w:cs="Times New Roman"/>
          <w:color w:val="auto"/>
          <w:spacing w:val="-6"/>
          <w:kern w:val="0"/>
          <w:sz w:val="32"/>
          <w:szCs w:val="32"/>
          <w:highlight w:val="none"/>
        </w:rPr>
        <w:t>月</w:t>
      </w:r>
      <w:r>
        <w:rPr>
          <w:rFonts w:hint="eastAsia" w:ascii="Times New Roman" w:hAnsi="Times New Roman" w:eastAsia="仿宋_GB2312" w:cs="Times New Roman"/>
          <w:color w:val="auto"/>
          <w:spacing w:val="-6"/>
          <w:kern w:val="0"/>
          <w:sz w:val="32"/>
          <w:szCs w:val="32"/>
          <w:highlight w:val="none"/>
          <w:lang w:val="en-US" w:eastAsia="zh-CN"/>
        </w:rPr>
        <w:t>31</w:t>
      </w:r>
      <w:r>
        <w:rPr>
          <w:rFonts w:hint="default" w:ascii="Times New Roman" w:hAnsi="Times New Roman" w:eastAsia="仿宋_GB2312" w:cs="Times New Roman"/>
          <w:color w:val="auto"/>
          <w:spacing w:val="-6"/>
          <w:kern w:val="0"/>
          <w:sz w:val="32"/>
          <w:szCs w:val="32"/>
          <w:highlight w:val="none"/>
        </w:rPr>
        <w:t>日已全额支付兑现征地补偿款、青苗费等</w:t>
      </w:r>
      <w:r>
        <w:rPr>
          <w:rFonts w:hint="eastAsia" w:ascii="Times New Roman" w:hAnsi="Times New Roman" w:eastAsia="仿宋_GB2312" w:cs="Times New Roman"/>
          <w:color w:val="auto"/>
          <w:spacing w:val="-6"/>
          <w:kern w:val="0"/>
          <w:sz w:val="32"/>
          <w:szCs w:val="32"/>
          <w:highlight w:val="none"/>
          <w:lang w:eastAsia="zh-CN"/>
        </w:rPr>
        <w:t>。</w:t>
      </w:r>
    </w:p>
    <w:p w14:paraId="727BD9F5">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sz w:val="32"/>
          <w:highlight w:val="none"/>
          <w:lang w:val="en-US" w:eastAsia="zh-CN"/>
        </w:rPr>
        <w:t>在2003年</w:t>
      </w:r>
      <w:r>
        <w:rPr>
          <w:rFonts w:hint="eastAsia" w:ascii="Times New Roman" w:hAnsi="Times New Roman" w:eastAsia="仿宋_GB2312" w:cs="Times New Roman"/>
          <w:color w:val="auto"/>
          <w:spacing w:val="-6"/>
          <w:sz w:val="32"/>
          <w:highlight w:val="none"/>
          <w:lang w:val="en-US" w:eastAsia="zh-CN"/>
        </w:rPr>
        <w:t>6</w:t>
      </w:r>
      <w:r>
        <w:rPr>
          <w:rFonts w:hint="default" w:ascii="Times New Roman" w:hAnsi="Times New Roman" w:eastAsia="仿宋_GB2312" w:cs="Times New Roman"/>
          <w:color w:val="auto"/>
          <w:spacing w:val="-6"/>
          <w:sz w:val="32"/>
          <w:highlight w:val="none"/>
          <w:lang w:val="en-US" w:eastAsia="zh-CN"/>
        </w:rPr>
        <w:t>月</w:t>
      </w:r>
      <w:r>
        <w:rPr>
          <w:rFonts w:hint="eastAsia" w:ascii="Times New Roman" w:hAnsi="Times New Roman" w:eastAsia="仿宋_GB2312" w:cs="Times New Roman"/>
          <w:color w:val="auto"/>
          <w:spacing w:val="-6"/>
          <w:sz w:val="32"/>
          <w:highlight w:val="none"/>
          <w:lang w:val="en-US" w:eastAsia="zh-CN"/>
        </w:rPr>
        <w:t>18</w:t>
      </w:r>
      <w:r>
        <w:rPr>
          <w:rFonts w:hint="default" w:ascii="Times New Roman" w:hAnsi="Times New Roman" w:eastAsia="仿宋_GB2312" w:cs="Times New Roman"/>
          <w:color w:val="auto"/>
          <w:spacing w:val="-6"/>
          <w:sz w:val="32"/>
          <w:highlight w:val="none"/>
          <w:lang w:val="en-US" w:eastAsia="zh-CN"/>
        </w:rPr>
        <w:t>日中山市黄圃镇工业开发有限公司</w:t>
      </w:r>
      <w:r>
        <w:rPr>
          <w:rFonts w:hint="eastAsia" w:ascii="Times New Roman" w:hAnsi="Times New Roman" w:eastAsia="仿宋_GB2312" w:cs="Times New Roman"/>
          <w:color w:val="auto"/>
          <w:spacing w:val="-6"/>
          <w:sz w:val="32"/>
          <w:highlight w:val="none"/>
          <w:lang w:val="en-US" w:eastAsia="zh-CN"/>
        </w:rPr>
        <w:t>与</w:t>
      </w:r>
      <w:r>
        <w:rPr>
          <w:rFonts w:hint="default" w:ascii="Times New Roman" w:hAnsi="Times New Roman" w:eastAsia="仿宋_GB2312" w:cs="Times New Roman"/>
          <w:color w:val="auto"/>
          <w:spacing w:val="-6"/>
          <w:sz w:val="32"/>
          <w:highlight w:val="none"/>
          <w:lang w:val="en-US" w:eastAsia="zh-CN"/>
        </w:rPr>
        <w:t>刘顺宁</w:t>
      </w:r>
      <w:r>
        <w:rPr>
          <w:rFonts w:hint="default" w:ascii="Times New Roman" w:hAnsi="Times New Roman" w:eastAsia="仿宋_GB2312" w:cs="Times New Roman"/>
          <w:b w:val="0"/>
          <w:bCs w:val="0"/>
          <w:color w:val="auto"/>
          <w:spacing w:val="0"/>
          <w:kern w:val="2"/>
          <w:sz w:val="32"/>
          <w:szCs w:val="32"/>
          <w:highlight w:val="none"/>
          <w:lang w:val="en-US" w:eastAsia="zh-CN" w:bidi="ar-SA"/>
        </w:rPr>
        <w:t>签订《土地转让合同》</w:t>
      </w:r>
      <w:r>
        <w:rPr>
          <w:rFonts w:hint="eastAsia" w:ascii="Times New Roman" w:hAnsi="Times New Roman" w:eastAsia="仿宋_GB2312" w:cs="Times New Roman"/>
          <w:color w:val="auto"/>
          <w:spacing w:val="-6"/>
          <w:sz w:val="32"/>
          <w:highlight w:val="none"/>
          <w:lang w:val="en-US" w:eastAsia="zh-CN"/>
        </w:rPr>
        <w:t>，后于2003年8月31日签订</w:t>
      </w:r>
      <w:r>
        <w:rPr>
          <w:rFonts w:hint="default" w:ascii="Times New Roman" w:hAnsi="Times New Roman" w:eastAsia="仿宋_GB2312" w:cs="Times New Roman"/>
          <w:b w:val="0"/>
          <w:bCs w:val="0"/>
          <w:color w:val="auto"/>
          <w:spacing w:val="0"/>
          <w:kern w:val="2"/>
          <w:sz w:val="32"/>
          <w:szCs w:val="32"/>
          <w:highlight w:val="none"/>
          <w:lang w:val="en-US" w:eastAsia="zh-CN" w:bidi="ar-SA"/>
        </w:rPr>
        <w:t>《土地转让合同的补充协议》</w:t>
      </w:r>
      <w:r>
        <w:rPr>
          <w:rFonts w:hint="default" w:ascii="Times New Roman" w:hAnsi="Times New Roman" w:eastAsia="仿宋_GB2312" w:cs="Times New Roman"/>
          <w:color w:val="auto"/>
          <w:spacing w:val="-6"/>
          <w:sz w:val="32"/>
          <w:highlight w:val="none"/>
          <w:lang w:val="en-US" w:eastAsia="zh-CN"/>
        </w:rPr>
        <w:t>将中山市黄圃镇新沙村11</w:t>
      </w:r>
      <w:r>
        <w:rPr>
          <w:rFonts w:hint="eastAsia" w:ascii="Times New Roman" w:hAnsi="Times New Roman" w:eastAsia="仿宋_GB2312" w:cs="Times New Roman"/>
          <w:color w:val="auto"/>
          <w:spacing w:val="-6"/>
          <w:sz w:val="32"/>
          <w:highlight w:val="none"/>
          <w:lang w:val="en-US" w:eastAsia="zh-CN"/>
        </w:rPr>
        <w:t>队</w:t>
      </w:r>
      <w:r>
        <w:rPr>
          <w:rFonts w:hint="default" w:ascii="Times New Roman" w:hAnsi="Times New Roman" w:eastAsia="仿宋_GB2312" w:cs="Times New Roman"/>
          <w:color w:val="auto"/>
          <w:spacing w:val="-6"/>
          <w:sz w:val="32"/>
          <w:highlight w:val="none"/>
          <w:lang w:val="en-US" w:eastAsia="zh-CN"/>
        </w:rPr>
        <w:t>、9（2）队土名为“岗瓦厂及大坑”的土地276.7873亩</w:t>
      </w:r>
      <w:r>
        <w:rPr>
          <w:rFonts w:hint="eastAsia" w:ascii="Times New Roman" w:hAnsi="Times New Roman" w:eastAsia="仿宋_GB2312" w:cs="Times New Roman"/>
          <w:color w:val="auto"/>
          <w:spacing w:val="-6"/>
          <w:sz w:val="32"/>
          <w:highlight w:val="none"/>
          <w:lang w:val="en-US" w:eastAsia="zh-CN"/>
        </w:rPr>
        <w:t>权益转让给刘顺宁、林英兰使用，于</w:t>
      </w:r>
      <w:r>
        <w:rPr>
          <w:rFonts w:hint="eastAsia" w:ascii="Times New Roman" w:hAnsi="Times New Roman" w:eastAsia="仿宋_GB2312" w:cs="Times New Roman"/>
          <w:b w:val="0"/>
          <w:bCs w:val="0"/>
          <w:color w:val="auto"/>
          <w:spacing w:val="0"/>
          <w:kern w:val="2"/>
          <w:sz w:val="32"/>
          <w:szCs w:val="32"/>
          <w:highlight w:val="none"/>
          <w:lang w:val="en-US" w:eastAsia="zh-CN" w:bidi="ar-SA"/>
        </w:rPr>
        <w:t>2003年至2025年期间</w:t>
      </w:r>
      <w:r>
        <w:rPr>
          <w:rFonts w:hint="default" w:ascii="Times New Roman" w:hAnsi="Times New Roman" w:eastAsia="仿宋_GB2312" w:cs="Times New Roman"/>
          <w:color w:val="auto"/>
          <w:spacing w:val="-6"/>
          <w:kern w:val="0"/>
          <w:sz w:val="32"/>
          <w:szCs w:val="32"/>
          <w:highlight w:val="none"/>
        </w:rPr>
        <w:t>全额支付</w:t>
      </w:r>
      <w:r>
        <w:rPr>
          <w:rFonts w:hint="default" w:ascii="Times New Roman" w:hAnsi="Times New Roman" w:eastAsia="仿宋_GB2312" w:cs="Times New Roman"/>
          <w:color w:val="auto"/>
          <w:spacing w:val="-6"/>
          <w:sz w:val="32"/>
          <w:highlight w:val="none"/>
          <w:lang w:val="en-US" w:eastAsia="zh-CN"/>
        </w:rPr>
        <w:t>款项</w:t>
      </w:r>
      <w:r>
        <w:rPr>
          <w:rFonts w:hint="eastAsia" w:ascii="Times New Roman" w:hAnsi="Times New Roman" w:eastAsia="仿宋_GB2312" w:cs="Times New Roman"/>
          <w:color w:val="auto"/>
          <w:spacing w:val="-6"/>
          <w:sz w:val="32"/>
          <w:highlight w:val="none"/>
          <w:lang w:val="en-US" w:eastAsia="zh-CN"/>
        </w:rPr>
        <w:t>。</w:t>
      </w:r>
      <w:r>
        <w:rPr>
          <w:rFonts w:hint="default" w:ascii="Times New Roman" w:hAnsi="Times New Roman" w:eastAsia="仿宋_GB2312" w:cs="Times New Roman"/>
          <w:color w:val="auto"/>
          <w:spacing w:val="-6"/>
          <w:kern w:val="0"/>
          <w:sz w:val="32"/>
          <w:szCs w:val="32"/>
          <w:highlight w:val="none"/>
        </w:rPr>
        <w:t>因历史原因该地块一直未完善用地手续。</w:t>
      </w:r>
      <w:r>
        <w:rPr>
          <w:rFonts w:hint="eastAsia" w:ascii="Times New Roman" w:hAnsi="Times New Roman" w:eastAsia="仿宋_GB2312" w:cs="Times New Roman"/>
          <w:color w:val="auto"/>
          <w:spacing w:val="-6"/>
          <w:sz w:val="32"/>
          <w:highlight w:val="none"/>
          <w:lang w:val="en-US" w:eastAsia="zh-CN"/>
        </w:rPr>
        <w:t>现经刘顺宁、林英兰协商同意把上述土地中</w:t>
      </w:r>
      <w:r>
        <w:rPr>
          <w:rFonts w:hint="eastAsia" w:ascii="Times New Roman" w:hAnsi="Times New Roman" w:eastAsia="仿宋_GB2312" w:cs="Times New Roman"/>
          <w:color w:val="auto"/>
          <w:spacing w:val="-6"/>
          <w:sz w:val="32"/>
          <w:szCs w:val="32"/>
          <w:highlight w:val="none"/>
          <w:lang w:val="en-US" w:eastAsia="zh-CN"/>
        </w:rPr>
        <w:t>94.5795</w:t>
      </w:r>
      <w:r>
        <w:rPr>
          <w:rFonts w:hint="eastAsia" w:ascii="Times New Roman" w:hAnsi="Times New Roman" w:eastAsia="仿宋_GB2312" w:cs="Times New Roman"/>
          <w:color w:val="auto"/>
          <w:spacing w:val="-6"/>
          <w:sz w:val="32"/>
          <w:highlight w:val="none"/>
          <w:lang w:val="en-US" w:eastAsia="zh-CN"/>
        </w:rPr>
        <w:t>亩土地（即改造地块）由林英兰成立的全资项目公司</w:t>
      </w:r>
      <w:r>
        <w:rPr>
          <w:rFonts w:hint="eastAsia" w:ascii="Times New Roman" w:hAnsi="Times New Roman" w:eastAsia="仿宋_GB2312" w:cs="Times New Roman"/>
          <w:color w:val="auto"/>
          <w:spacing w:val="-6"/>
          <w:kern w:val="0"/>
          <w:sz w:val="32"/>
          <w:szCs w:val="32"/>
          <w:highlight w:val="none"/>
          <w:u w:val="none"/>
          <w:lang w:eastAsia="zh-CN"/>
        </w:rPr>
        <w:t>中山市知远科技发展有限公司</w:t>
      </w:r>
      <w:r>
        <w:rPr>
          <w:rFonts w:hint="eastAsia" w:ascii="Times New Roman" w:hAnsi="Times New Roman" w:eastAsia="仿宋_GB2312" w:cs="Times New Roman"/>
          <w:color w:val="auto"/>
          <w:spacing w:val="-6"/>
          <w:kern w:val="0"/>
          <w:sz w:val="32"/>
          <w:szCs w:val="32"/>
          <w:highlight w:val="none"/>
          <w:u w:val="none"/>
          <w:lang w:val="en-US" w:eastAsia="zh-CN"/>
        </w:rPr>
        <w:t>作为改造主体实施改造。</w:t>
      </w:r>
    </w:p>
    <w:p w14:paraId="3AC7073D">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（四）土地利用现状情况</w:t>
      </w:r>
    </w:p>
    <w:p w14:paraId="2B57BD1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6"/>
          <w:sz w:val="32"/>
          <w:highlight w:val="none"/>
          <w:lang w:val="en-US" w:eastAsia="zh-CN"/>
        </w:rPr>
        <w:t>改造地块</w:t>
      </w:r>
      <w:r>
        <w:rPr>
          <w:rFonts w:hint="eastAsia" w:ascii="Times New Roman" w:hAnsi="Times New Roman" w:eastAsia="仿宋_GB2312" w:cs="Times New Roman"/>
          <w:color w:val="auto"/>
          <w:spacing w:val="-6"/>
          <w:kern w:val="2"/>
          <w:sz w:val="32"/>
          <w:szCs w:val="32"/>
          <w:highlight w:val="none"/>
          <w:lang w:val="en-US" w:eastAsia="zh-CN" w:bidi="ar-SA"/>
        </w:rPr>
        <w:t>在二调及最新土地利用现状</w:t>
      </w:r>
      <w:r>
        <w:rPr>
          <w:rFonts w:hint="eastAsia" w:ascii="Times New Roman" w:hAnsi="Times New Roman" w:eastAsia="仿宋_GB2312" w:cs="Times New Roman"/>
          <w:color w:val="auto"/>
          <w:spacing w:val="-6"/>
          <w:sz w:val="32"/>
          <w:highlight w:val="none"/>
          <w:lang w:val="en-US" w:eastAsia="zh-CN"/>
        </w:rPr>
        <w:t>均</w:t>
      </w:r>
      <w:r>
        <w:rPr>
          <w:rFonts w:hint="default" w:ascii="Times New Roman" w:hAnsi="Times New Roman" w:eastAsia="仿宋_GB2312" w:cs="Times New Roman"/>
          <w:color w:val="auto"/>
          <w:spacing w:val="-6"/>
          <w:sz w:val="32"/>
          <w:highlight w:val="none"/>
          <w:lang w:val="en-US" w:eastAsia="zh-CN"/>
        </w:rPr>
        <w:t>为建设用地</w:t>
      </w:r>
      <w:r>
        <w:rPr>
          <w:rFonts w:hint="default" w:ascii="Times New Roman" w:hAnsi="Times New Roman" w:eastAsia="仿宋_GB2312" w:cs="Times New Roman"/>
          <w:color w:val="auto"/>
          <w:kern w:val="2"/>
          <w:sz w:val="32"/>
          <w:szCs w:val="32"/>
          <w:highlight w:val="none"/>
          <w:lang w:val="en-US" w:eastAsia="zh-CN" w:bidi="ar-SA"/>
        </w:rPr>
        <w:t>。不涉及纳入改造范围整体利用的边角地、夹心地、插花地（下称“三地”）、其他用地、征地留用地、与原“三旧”用地置换的“三旧”用地或其他存量建设用地、使用原“三旧”用地复垦产生的规模或指标的非建设用地。</w:t>
      </w:r>
    </w:p>
    <w:p w14:paraId="4A30A8B4">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改造地块现用途为工业，有</w:t>
      </w:r>
      <w:r>
        <w:rPr>
          <w:rFonts w:hint="eastAsia" w:ascii="Times New Roman" w:hAnsi="Times New Roman" w:eastAsia="仿宋_GB2312" w:cs="Times New Roman"/>
          <w:color w:val="auto"/>
          <w:spacing w:val="0"/>
          <w:kern w:val="2"/>
          <w:sz w:val="32"/>
          <w:szCs w:val="32"/>
          <w:highlight w:val="none"/>
          <w:u w:val="none"/>
          <w:lang w:val="en-US" w:eastAsia="zh-CN"/>
        </w:rPr>
        <w:t>7</w:t>
      </w:r>
      <w:r>
        <w:rPr>
          <w:rFonts w:hint="default" w:ascii="Times New Roman" w:hAnsi="Times New Roman" w:eastAsia="仿宋_GB2312" w:cs="Times New Roman"/>
          <w:color w:val="auto"/>
          <w:spacing w:val="0"/>
          <w:kern w:val="2"/>
          <w:sz w:val="32"/>
          <w:szCs w:val="32"/>
          <w:highlight w:val="none"/>
        </w:rPr>
        <w:t>栋建筑物，自</w:t>
      </w:r>
      <w:r>
        <w:rPr>
          <w:rFonts w:hint="default" w:ascii="Times New Roman" w:hAnsi="Times New Roman" w:eastAsia="仿宋_GB2312" w:cs="Times New Roman"/>
          <w:color w:val="auto"/>
          <w:spacing w:val="0"/>
          <w:kern w:val="2"/>
          <w:sz w:val="32"/>
          <w:szCs w:val="32"/>
          <w:highlight w:val="none"/>
          <w:u w:val="none"/>
          <w:lang w:val="en-US" w:eastAsia="zh-CN"/>
        </w:rPr>
        <w:t>2004</w:t>
      </w:r>
      <w:r>
        <w:rPr>
          <w:rFonts w:hint="default" w:ascii="Times New Roman" w:hAnsi="Times New Roman" w:eastAsia="仿宋_GB2312" w:cs="Times New Roman"/>
          <w:color w:val="auto"/>
          <w:spacing w:val="0"/>
          <w:kern w:val="2"/>
          <w:sz w:val="32"/>
          <w:szCs w:val="32"/>
          <w:highlight w:val="none"/>
        </w:rPr>
        <w:t>年</w:t>
      </w:r>
      <w:r>
        <w:rPr>
          <w:rFonts w:hint="eastAsia" w:ascii="Times New Roman" w:hAnsi="Times New Roman" w:eastAsia="仿宋_GB2312" w:cs="Times New Roman"/>
          <w:color w:val="auto"/>
          <w:spacing w:val="0"/>
          <w:kern w:val="2"/>
          <w:sz w:val="32"/>
          <w:szCs w:val="32"/>
          <w:highlight w:val="none"/>
          <w:lang w:val="en-US" w:eastAsia="zh-CN"/>
        </w:rPr>
        <w:t>6</w:t>
      </w:r>
      <w:r>
        <w:rPr>
          <w:rFonts w:hint="default" w:ascii="Times New Roman" w:hAnsi="Times New Roman" w:eastAsia="仿宋_GB2312" w:cs="Times New Roman"/>
          <w:color w:val="auto"/>
          <w:spacing w:val="0"/>
          <w:kern w:val="2"/>
          <w:sz w:val="32"/>
          <w:szCs w:val="32"/>
          <w:highlight w:val="none"/>
        </w:rPr>
        <w:t>月开始使用，</w:t>
      </w:r>
      <w:r>
        <w:rPr>
          <w:rFonts w:hint="default" w:ascii="Times New Roman" w:hAnsi="Times New Roman" w:eastAsia="仿宋_GB2312" w:cs="Times New Roman"/>
          <w:color w:val="auto"/>
          <w:spacing w:val="0"/>
          <w:kern w:val="2"/>
          <w:sz w:val="32"/>
          <w:szCs w:val="32"/>
          <w:highlight w:val="none"/>
          <w:lang w:val="en-US" w:eastAsia="zh-CN"/>
        </w:rPr>
        <w:t>未办理</w:t>
      </w:r>
      <w:r>
        <w:rPr>
          <w:rFonts w:hint="default" w:ascii="Times New Roman" w:hAnsi="Times New Roman" w:eastAsia="仿宋_GB2312" w:cs="Times New Roman"/>
          <w:color w:val="auto"/>
          <w:spacing w:val="0"/>
          <w:kern w:val="2"/>
          <w:sz w:val="32"/>
          <w:szCs w:val="32"/>
          <w:highlight w:val="none"/>
        </w:rPr>
        <w:t>报建手续，现有建筑面积</w:t>
      </w:r>
      <w:bookmarkStart w:id="0" w:name="OLE_LINK2"/>
      <w:r>
        <w:rPr>
          <w:rFonts w:hint="eastAsia" w:ascii="Times New Roman" w:hAnsi="Times New Roman" w:eastAsia="仿宋_GB2312" w:cs="Times New Roman"/>
          <w:color w:val="auto"/>
          <w:spacing w:val="0"/>
          <w:kern w:val="2"/>
          <w:sz w:val="32"/>
          <w:szCs w:val="32"/>
          <w:highlight w:val="none"/>
          <w:lang w:val="en-US" w:eastAsia="zh-CN"/>
        </w:rPr>
        <w:t>48000</w:t>
      </w:r>
      <w:bookmarkEnd w:id="0"/>
      <w:r>
        <w:rPr>
          <w:rFonts w:hint="default" w:ascii="Times New Roman" w:hAnsi="Times New Roman" w:eastAsia="仿宋_GB2312" w:cs="Times New Roman"/>
          <w:color w:val="auto"/>
          <w:spacing w:val="0"/>
          <w:kern w:val="2"/>
          <w:sz w:val="32"/>
          <w:szCs w:val="32"/>
          <w:highlight w:val="none"/>
        </w:rPr>
        <w:t>平方米，现状容积率0.</w:t>
      </w:r>
      <w:r>
        <w:rPr>
          <w:rFonts w:hint="eastAsia" w:ascii="Times New Roman" w:hAnsi="Times New Roman" w:eastAsia="仿宋_GB2312" w:cs="Times New Roman"/>
          <w:color w:val="auto"/>
          <w:spacing w:val="0"/>
          <w:kern w:val="2"/>
          <w:sz w:val="32"/>
          <w:szCs w:val="32"/>
          <w:highlight w:val="none"/>
          <w:lang w:val="en-US" w:eastAsia="zh-CN"/>
        </w:rPr>
        <w:t>79</w:t>
      </w:r>
      <w:r>
        <w:rPr>
          <w:rFonts w:hint="default" w:ascii="Times New Roman" w:hAnsi="Times New Roman" w:eastAsia="仿宋_GB2312" w:cs="Times New Roman"/>
          <w:color w:val="auto"/>
          <w:spacing w:val="0"/>
          <w:kern w:val="2"/>
          <w:sz w:val="32"/>
          <w:szCs w:val="32"/>
          <w:highlight w:val="none"/>
        </w:rPr>
        <w:t>，作</w:t>
      </w:r>
      <w:r>
        <w:rPr>
          <w:rFonts w:hint="default" w:ascii="Times New Roman" w:hAnsi="Times New Roman" w:eastAsia="仿宋_GB2312" w:cs="Times New Roman"/>
          <w:color w:val="auto"/>
          <w:spacing w:val="0"/>
          <w:sz w:val="32"/>
          <w:szCs w:val="32"/>
          <w:highlight w:val="none"/>
        </w:rPr>
        <w:t>工业厂房和配套用房使用</w:t>
      </w:r>
      <w:r>
        <w:rPr>
          <w:rFonts w:hint="default" w:ascii="Times New Roman" w:hAnsi="Times New Roman" w:eastAsia="仿宋_GB2312" w:cs="Times New Roman"/>
          <w:color w:val="auto"/>
          <w:spacing w:val="0"/>
          <w:kern w:val="2"/>
          <w:sz w:val="32"/>
          <w:szCs w:val="32"/>
          <w:highlight w:val="none"/>
        </w:rPr>
        <w:t>。目前该地块尚未拆除建筑，改造前年产值为</w:t>
      </w:r>
      <w:r>
        <w:rPr>
          <w:rFonts w:hint="eastAsia" w:ascii="Times New Roman" w:hAnsi="Times New Roman" w:eastAsia="仿宋_GB2312" w:cs="Times New Roman"/>
          <w:color w:val="auto"/>
          <w:spacing w:val="0"/>
          <w:kern w:val="2"/>
          <w:sz w:val="32"/>
          <w:szCs w:val="32"/>
          <w:highlight w:val="none"/>
          <w:u w:val="none"/>
          <w:lang w:val="en-US" w:eastAsia="zh-CN"/>
        </w:rPr>
        <w:t>800</w:t>
      </w:r>
      <w:r>
        <w:rPr>
          <w:rFonts w:hint="default" w:ascii="Times New Roman" w:hAnsi="Times New Roman" w:eastAsia="仿宋_GB2312" w:cs="Times New Roman"/>
          <w:color w:val="auto"/>
          <w:spacing w:val="0"/>
          <w:kern w:val="2"/>
          <w:sz w:val="32"/>
          <w:szCs w:val="32"/>
          <w:highlight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约8.77万元/亩</w:t>
      </w:r>
      <w:r>
        <w:rPr>
          <w:rFonts w:hint="eastAsia"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，年税收为</w:t>
      </w:r>
      <w:r>
        <w:rPr>
          <w:rFonts w:hint="eastAsia" w:ascii="Times New Roman" w:hAnsi="Times New Roman" w:eastAsia="仿宋_GB2312" w:cs="Times New Roman"/>
          <w:color w:val="auto"/>
          <w:spacing w:val="0"/>
          <w:kern w:val="2"/>
          <w:sz w:val="32"/>
          <w:szCs w:val="32"/>
          <w:highlight w:val="none"/>
          <w:u w:val="none"/>
          <w:lang w:val="en-US" w:eastAsia="zh-CN"/>
        </w:rPr>
        <w:t>50</w:t>
      </w:r>
      <w:r>
        <w:rPr>
          <w:rFonts w:hint="default" w:ascii="Times New Roman" w:hAnsi="Times New Roman" w:eastAsia="仿宋_GB2312" w:cs="Times New Roman"/>
          <w:color w:val="auto"/>
          <w:spacing w:val="0"/>
          <w:kern w:val="2"/>
          <w:sz w:val="32"/>
          <w:szCs w:val="32"/>
          <w:highlight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约1万元/亩</w:t>
      </w:r>
      <w:r>
        <w:rPr>
          <w:rFonts w:hint="eastAsia"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w:t>
      </w:r>
    </w:p>
    <w:p w14:paraId="2A1E427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eastAsia="zh-CN"/>
        </w:rPr>
      </w:pPr>
      <w:r>
        <w:rPr>
          <w:rFonts w:hint="default" w:ascii="Times New Roman" w:hAnsi="Times New Roman" w:eastAsia="仿宋_GB2312" w:cs="Times New Roman"/>
          <w:color w:val="auto"/>
          <w:spacing w:val="0"/>
          <w:sz w:val="32"/>
          <w:szCs w:val="32"/>
          <w:highlight w:val="none"/>
        </w:rPr>
        <w:t>改造地块不涉及到闲置、抵押、历史文化资源要素</w:t>
      </w:r>
      <w:r>
        <w:rPr>
          <w:rFonts w:hint="eastAsia" w:ascii="Times New Roman" w:hAnsi="Times New Roman" w:eastAsia="仿宋_GB2312" w:cs="Times New Roman"/>
          <w:color w:val="auto"/>
          <w:spacing w:val="0"/>
          <w:sz w:val="32"/>
          <w:szCs w:val="32"/>
          <w:highlight w:val="none"/>
          <w:lang w:val="en-US" w:eastAsia="zh-CN"/>
        </w:rPr>
        <w:t>以及</w:t>
      </w:r>
      <w:r>
        <w:rPr>
          <w:rFonts w:hint="eastAsia" w:ascii="Times New Roman" w:hAnsi="Times New Roman" w:eastAsia="仿宋_GB2312" w:cs="Times New Roman"/>
          <w:color w:val="auto"/>
          <w:spacing w:val="0"/>
          <w:sz w:val="32"/>
          <w:szCs w:val="32"/>
          <w:highlight w:val="none"/>
          <w:lang w:eastAsia="zh-CN"/>
        </w:rPr>
        <w:t>土壤环境潜在监管地块</w:t>
      </w:r>
      <w:r>
        <w:rPr>
          <w:rFonts w:hint="default" w:ascii="Times New Roman" w:hAnsi="Times New Roman" w:eastAsia="仿宋_GB2312" w:cs="Times New Roman"/>
          <w:color w:val="auto"/>
          <w:spacing w:val="0"/>
          <w:sz w:val="32"/>
          <w:szCs w:val="32"/>
          <w:highlight w:val="none"/>
        </w:rPr>
        <w:t>等情况</w:t>
      </w:r>
      <w:r>
        <w:rPr>
          <w:rFonts w:hint="default" w:ascii="Times New Roman" w:hAnsi="Times New Roman" w:eastAsia="仿宋_GB2312" w:cs="Times New Roman"/>
          <w:color w:val="auto"/>
          <w:spacing w:val="0"/>
          <w:sz w:val="32"/>
          <w:szCs w:val="32"/>
          <w:highlight w:val="none"/>
          <w:lang w:eastAsia="zh-CN"/>
        </w:rPr>
        <w:t>。</w:t>
      </w:r>
    </w:p>
    <w:p w14:paraId="4746CE1B">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（五）规划情况</w:t>
      </w:r>
    </w:p>
    <w:p w14:paraId="0294213E">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改造地块符合</w:t>
      </w:r>
      <w:r>
        <w:rPr>
          <w:rFonts w:hint="eastAsia" w:ascii="Times New Roman" w:hAnsi="Times New Roman" w:eastAsia="仿宋_GB2312" w:cs="Times New Roman"/>
          <w:color w:val="auto"/>
          <w:spacing w:val="-6"/>
          <w:kern w:val="0"/>
          <w:sz w:val="32"/>
          <w:szCs w:val="32"/>
          <w:highlight w:val="none"/>
          <w:lang w:val="en-US" w:eastAsia="zh-CN"/>
        </w:rPr>
        <w:t>国土空间总体规划</w:t>
      </w:r>
      <w:r>
        <w:rPr>
          <w:rFonts w:hint="default" w:ascii="Times New Roman" w:hAnsi="Times New Roman" w:eastAsia="仿宋_GB2312" w:cs="Times New Roman"/>
          <w:color w:val="auto"/>
          <w:spacing w:val="-6"/>
          <w:kern w:val="0"/>
          <w:sz w:val="32"/>
          <w:szCs w:val="32"/>
          <w:highlight w:val="none"/>
          <w:lang w:val="en-US" w:eastAsia="zh-CN"/>
        </w:rPr>
        <w:t>和</w:t>
      </w:r>
      <w:r>
        <w:rPr>
          <w:rFonts w:hint="eastAsia" w:ascii="Times New Roman" w:hAnsi="Times New Roman" w:eastAsia="仿宋_GB2312" w:cs="Times New Roman"/>
          <w:color w:val="auto"/>
          <w:spacing w:val="-6"/>
          <w:sz w:val="32"/>
          <w:highlight w:val="none"/>
          <w:lang w:val="en-US" w:eastAsia="zh-CN"/>
        </w:rPr>
        <w:t>规划条件论证</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已纳入《中山市城市更新（“三旧”改造）专项规划（2020-2035年）》</w:t>
      </w:r>
      <w:r>
        <w:rPr>
          <w:rFonts w:hint="default" w:ascii="Times New Roman" w:hAnsi="Times New Roman" w:eastAsia="仿宋_GB2312" w:cs="Times New Roman"/>
          <w:color w:val="auto"/>
          <w:spacing w:val="-6"/>
          <w:kern w:val="0"/>
          <w:sz w:val="32"/>
          <w:szCs w:val="32"/>
          <w:highlight w:val="none"/>
          <w:lang w:eastAsia="zh-CN"/>
        </w:rPr>
        <w:t>。其中，在</w:t>
      </w:r>
      <w:r>
        <w:rPr>
          <w:rFonts w:hint="eastAsia" w:ascii="Times New Roman" w:hAnsi="Times New Roman" w:eastAsia="仿宋_GB2312" w:cs="Times New Roman"/>
          <w:color w:val="auto"/>
          <w:spacing w:val="-6"/>
          <w:kern w:val="0"/>
          <w:sz w:val="32"/>
          <w:szCs w:val="32"/>
          <w:highlight w:val="none"/>
          <w:lang w:val="en-US" w:eastAsia="zh-CN"/>
        </w:rPr>
        <w:t>国土空间</w:t>
      </w:r>
      <w:r>
        <w:rPr>
          <w:rFonts w:hint="default" w:ascii="Times New Roman" w:hAnsi="Times New Roman" w:eastAsia="仿宋_GB2312" w:cs="Times New Roman"/>
          <w:color w:val="auto"/>
          <w:spacing w:val="-6"/>
          <w:kern w:val="0"/>
          <w:sz w:val="32"/>
          <w:szCs w:val="32"/>
          <w:highlight w:val="none"/>
          <w:lang w:eastAsia="zh-CN"/>
        </w:rPr>
        <w:t>总体规划中，</w:t>
      </w:r>
      <w:r>
        <w:rPr>
          <w:rFonts w:hint="eastAsia" w:ascii="Times New Roman" w:hAnsi="Times New Roman" w:eastAsia="仿宋_GB2312" w:cs="Times New Roman"/>
          <w:color w:val="auto"/>
          <w:spacing w:val="-6"/>
          <w:kern w:val="0"/>
          <w:sz w:val="32"/>
          <w:szCs w:val="32"/>
          <w:highlight w:val="none"/>
          <w:lang w:val="en-US" w:eastAsia="zh-CN"/>
        </w:rPr>
        <w:t>均</w:t>
      </w:r>
      <w:r>
        <w:rPr>
          <w:rFonts w:hint="default" w:ascii="Times New Roman" w:hAnsi="Times New Roman" w:eastAsia="仿宋_GB2312" w:cs="Times New Roman"/>
          <w:color w:val="auto"/>
          <w:spacing w:val="-6"/>
          <w:kern w:val="0"/>
          <w:sz w:val="32"/>
          <w:szCs w:val="32"/>
          <w:highlight w:val="none"/>
          <w:lang w:eastAsia="zh-CN"/>
        </w:rPr>
        <w:t>属城镇建设用地；在</w:t>
      </w:r>
      <w:r>
        <w:rPr>
          <w:rFonts w:hint="default" w:ascii="Times New Roman" w:hAnsi="Times New Roman" w:eastAsia="仿宋_GB2312" w:cs="Times New Roman"/>
          <w:color w:val="auto"/>
          <w:spacing w:val="-6"/>
          <w:kern w:val="0"/>
          <w:sz w:val="32"/>
          <w:szCs w:val="32"/>
          <w:highlight w:val="none"/>
          <w:lang w:val="en-US" w:eastAsia="zh-CN"/>
        </w:rPr>
        <w:t>《</w:t>
      </w:r>
      <w:bookmarkStart w:id="1" w:name="OLE_LINK4"/>
      <w:r>
        <w:rPr>
          <w:rFonts w:hint="default" w:ascii="Times New Roman" w:hAnsi="Times New Roman" w:eastAsia="仿宋_GB2312" w:cs="Times New Roman"/>
          <w:color w:val="auto"/>
          <w:spacing w:val="-6"/>
          <w:kern w:val="0"/>
          <w:sz w:val="32"/>
          <w:szCs w:val="32"/>
          <w:highlight w:val="none"/>
          <w:lang w:val="en-US" w:eastAsia="zh-CN"/>
        </w:rPr>
        <w:t>中山市黄圃镇工业用地规划条件论证报告》</w:t>
      </w:r>
      <w:bookmarkEnd w:id="1"/>
      <w:r>
        <w:rPr>
          <w:rFonts w:hint="default" w:ascii="Times New Roman" w:hAnsi="Times New Roman" w:eastAsia="仿宋_GB2312" w:cs="Times New Roman"/>
          <w:color w:val="auto"/>
          <w:spacing w:val="-6"/>
          <w:kern w:val="0"/>
          <w:sz w:val="32"/>
          <w:szCs w:val="32"/>
          <w:highlight w:val="none"/>
          <w:lang w:val="en-US" w:eastAsia="zh-CN"/>
        </w:rPr>
        <w:t>（中府函〔2022〕275号）中</w:t>
      </w:r>
      <w:r>
        <w:rPr>
          <w:rFonts w:hint="default"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lang w:eastAsia="zh-CN"/>
        </w:rPr>
        <w:t>类工业用地</w:t>
      </w:r>
      <w:r>
        <w:rPr>
          <w:rFonts w:hint="eastAsia" w:ascii="Times New Roman" w:hAnsi="Times New Roman" w:eastAsia="仿宋_GB2312" w:cs="Times New Roman"/>
          <w:color w:val="auto"/>
          <w:spacing w:val="-6"/>
          <w:kern w:val="0"/>
          <w:sz w:val="32"/>
          <w:szCs w:val="32"/>
          <w:highlight w:val="none"/>
          <w:lang w:val="en-US" w:eastAsia="zh-CN"/>
        </w:rPr>
        <w:t>4.9504公顷（49491.84平方米，折合约74.2378亩)</w:t>
      </w:r>
      <w:r>
        <w:rPr>
          <w:rFonts w:hint="default" w:ascii="Times New Roman" w:hAnsi="Times New Roman" w:eastAsia="仿宋_GB2312" w:cs="Times New Roman"/>
          <w:color w:val="auto"/>
          <w:spacing w:val="-6"/>
          <w:kern w:val="0"/>
          <w:sz w:val="32"/>
          <w:szCs w:val="32"/>
          <w:highlight w:val="none"/>
          <w:lang w:eastAsia="zh-CN"/>
        </w:rPr>
        <w:t>，规划容积率</w:t>
      </w:r>
      <w:r>
        <w:rPr>
          <w:rFonts w:hint="default" w:ascii="Times New Roman" w:hAnsi="Times New Roman" w:eastAsia="仿宋_GB2312" w:cs="Times New Roman"/>
          <w:color w:val="auto"/>
          <w:spacing w:val="-6"/>
          <w:kern w:val="0"/>
          <w:sz w:val="32"/>
          <w:szCs w:val="32"/>
          <w:highlight w:val="none"/>
          <w:lang w:val="en-US" w:eastAsia="zh-CN"/>
        </w:rPr>
        <w:t>1-</w:t>
      </w:r>
      <w:r>
        <w:rPr>
          <w:rFonts w:hint="eastAsia" w:ascii="Times New Roman" w:hAnsi="Times New Roman" w:eastAsia="仿宋_GB2312" w:cs="Times New Roman"/>
          <w:color w:val="auto"/>
          <w:spacing w:val="-6"/>
          <w:kern w:val="0"/>
          <w:sz w:val="32"/>
          <w:szCs w:val="32"/>
          <w:highlight w:val="none"/>
          <w:lang w:val="en-US" w:eastAsia="zh-CN"/>
        </w:rPr>
        <w:t>3.5</w:t>
      </w:r>
      <w:r>
        <w:rPr>
          <w:rFonts w:hint="default" w:ascii="Times New Roman" w:hAnsi="Times New Roman" w:eastAsia="仿宋_GB2312" w:cs="Times New Roman"/>
          <w:color w:val="auto"/>
          <w:spacing w:val="-6"/>
          <w:kern w:val="0"/>
          <w:sz w:val="32"/>
          <w:szCs w:val="32"/>
          <w:highlight w:val="none"/>
          <w:lang w:eastAsia="zh-CN"/>
        </w:rPr>
        <w:t>，建筑密度</w:t>
      </w:r>
      <w:r>
        <w:rPr>
          <w:rFonts w:hint="default" w:ascii="Times New Roman" w:hAnsi="Times New Roman" w:eastAsia="仿宋_GB2312" w:cs="Times New Roman"/>
          <w:color w:val="auto"/>
          <w:spacing w:val="-6"/>
          <w:kern w:val="0"/>
          <w:sz w:val="32"/>
          <w:szCs w:val="32"/>
          <w:highlight w:val="none"/>
          <w:lang w:val="en-US" w:eastAsia="zh-CN"/>
        </w:rPr>
        <w:t>35%-60%</w:t>
      </w:r>
      <w:r>
        <w:rPr>
          <w:rFonts w:hint="default" w:ascii="Times New Roman" w:hAnsi="Times New Roman" w:eastAsia="仿宋_GB2312" w:cs="Times New Roman"/>
          <w:color w:val="auto"/>
          <w:spacing w:val="-6"/>
          <w:kern w:val="0"/>
          <w:sz w:val="32"/>
          <w:szCs w:val="32"/>
          <w:highlight w:val="none"/>
          <w:lang w:eastAsia="zh-CN"/>
        </w:rPr>
        <w:t>，绿地率</w:t>
      </w:r>
      <w:r>
        <w:rPr>
          <w:rFonts w:hint="default" w:ascii="Times New Roman" w:hAnsi="Times New Roman" w:eastAsia="仿宋_GB2312" w:cs="Times New Roman"/>
          <w:color w:val="auto"/>
          <w:spacing w:val="-6"/>
          <w:kern w:val="0"/>
          <w:sz w:val="32"/>
          <w:szCs w:val="32"/>
          <w:highlight w:val="none"/>
          <w:lang w:val="en-US" w:eastAsia="zh-CN"/>
        </w:rPr>
        <w:t>10%-15%，生产性建筑高度≤</w:t>
      </w:r>
      <w:r>
        <w:rPr>
          <w:rFonts w:hint="eastAsia" w:ascii="Times New Roman" w:hAnsi="Times New Roman" w:eastAsia="仿宋_GB2312" w:cs="Times New Roman"/>
          <w:color w:val="auto"/>
          <w:spacing w:val="-6"/>
          <w:kern w:val="0"/>
          <w:sz w:val="32"/>
          <w:szCs w:val="32"/>
          <w:highlight w:val="none"/>
          <w:lang w:val="en-US" w:eastAsia="zh-CN"/>
        </w:rPr>
        <w:t>5</w:t>
      </w:r>
      <w:r>
        <w:rPr>
          <w:rFonts w:hint="default" w:ascii="Times New Roman" w:hAnsi="Times New Roman" w:eastAsia="仿宋_GB2312" w:cs="Times New Roman"/>
          <w:color w:val="auto"/>
          <w:spacing w:val="-6"/>
          <w:kern w:val="0"/>
          <w:sz w:val="32"/>
          <w:szCs w:val="32"/>
          <w:highlight w:val="none"/>
          <w:lang w:val="en-US" w:eastAsia="zh-CN"/>
        </w:rPr>
        <w:t>0米（特殊工艺除外），配套设施建筑高度≤100米</w:t>
      </w:r>
      <w:r>
        <w:rPr>
          <w:rFonts w:hint="eastAsia" w:ascii="Times New Roman" w:hAnsi="Times New Roman" w:eastAsia="仿宋_GB2312" w:cs="Times New Roman"/>
          <w:color w:val="auto"/>
          <w:spacing w:val="-6"/>
          <w:kern w:val="0"/>
          <w:sz w:val="32"/>
          <w:szCs w:val="32"/>
          <w:highlight w:val="none"/>
          <w:lang w:val="en-US" w:eastAsia="zh-CN"/>
        </w:rPr>
        <w:t>；防护绿地</w:t>
      </w:r>
      <w:r>
        <w:rPr>
          <w:rFonts w:hint="default" w:ascii="Times New Roman" w:hAnsi="Times New Roman" w:eastAsia="仿宋_GB2312" w:cs="Times New Roman"/>
          <w:color w:val="auto"/>
          <w:spacing w:val="-6"/>
          <w:kern w:val="0"/>
          <w:sz w:val="32"/>
          <w:szCs w:val="32"/>
          <w:highlight w:val="none"/>
          <w:lang w:val="en-US" w:eastAsia="zh-CN"/>
        </w:rPr>
        <w:t>用地</w:t>
      </w:r>
      <w:r>
        <w:rPr>
          <w:rFonts w:hint="eastAsia" w:ascii="Times New Roman" w:hAnsi="Times New Roman" w:eastAsia="仿宋_GB2312" w:cs="Times New Roman"/>
          <w:color w:val="auto"/>
          <w:spacing w:val="-6"/>
          <w:kern w:val="0"/>
          <w:sz w:val="32"/>
          <w:szCs w:val="32"/>
          <w:highlight w:val="none"/>
          <w:lang w:val="en-US" w:eastAsia="zh-CN"/>
        </w:rPr>
        <w:t>0.2114公顷（2114.23平方米，折合约2.1713亩)以及道路用地0.9178公顷（9178.43平方米，折合约16.9213亩)</w:t>
      </w:r>
      <w:r>
        <w:rPr>
          <w:rFonts w:hint="default" w:ascii="Times New Roman" w:hAnsi="Times New Roman" w:eastAsia="仿宋_GB2312" w:cs="Times New Roman"/>
          <w:color w:val="auto"/>
          <w:spacing w:val="-6"/>
          <w:kern w:val="0"/>
          <w:sz w:val="32"/>
          <w:szCs w:val="32"/>
          <w:highlight w:val="none"/>
          <w:lang w:eastAsia="zh-CN"/>
        </w:rPr>
        <w:t>。</w:t>
      </w:r>
    </w:p>
    <w:p w14:paraId="69BE07A4">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sz w:val="32"/>
          <w:szCs w:val="32"/>
          <w:highlight w:val="none"/>
        </w:rPr>
        <w:t>改造地块位于</w:t>
      </w:r>
      <w:r>
        <w:rPr>
          <w:rFonts w:hint="eastAsia" w:ascii="Times New Roman" w:hAnsi="Times New Roman" w:eastAsia="仿宋_GB2312" w:cs="Times New Roman"/>
          <w:color w:val="auto"/>
          <w:spacing w:val="-6"/>
          <w:sz w:val="32"/>
          <w:szCs w:val="32"/>
          <w:highlight w:val="none"/>
          <w:lang w:val="en-US" w:eastAsia="zh-CN"/>
        </w:rPr>
        <w:t>“三区三线”</w:t>
      </w:r>
      <w:r>
        <w:rPr>
          <w:rFonts w:hint="default" w:ascii="Times New Roman" w:hAnsi="Times New Roman" w:eastAsia="仿宋_GB2312" w:cs="Times New Roman"/>
          <w:color w:val="auto"/>
          <w:spacing w:val="-6"/>
          <w:sz w:val="32"/>
          <w:szCs w:val="32"/>
          <w:highlight w:val="none"/>
        </w:rPr>
        <w:t>城镇开发边界内，不涉及永久基本农田、生态保护红线等管控要求。</w:t>
      </w:r>
    </w:p>
    <w:p w14:paraId="7A29E49C">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lang w:val="en-US" w:eastAsia="zh-CN"/>
        </w:rPr>
      </w:pPr>
      <w:r>
        <w:rPr>
          <w:rFonts w:hint="default" w:ascii="Times New Roman" w:hAnsi="Times New Roman" w:eastAsia="黑体" w:cs="Times New Roman"/>
          <w:color w:val="auto"/>
          <w:spacing w:val="-6"/>
          <w:kern w:val="0"/>
          <w:sz w:val="32"/>
          <w:szCs w:val="32"/>
          <w:highlight w:val="none"/>
        </w:rPr>
        <w:t>改造意愿情况</w:t>
      </w:r>
      <w:r>
        <w:rPr>
          <w:rFonts w:hint="default" w:ascii="Times New Roman" w:hAnsi="Times New Roman" w:eastAsia="黑体" w:cs="Times New Roman"/>
          <w:color w:val="auto"/>
          <w:spacing w:val="-6"/>
          <w:kern w:val="0"/>
          <w:sz w:val="32"/>
          <w:szCs w:val="32"/>
          <w:highlight w:val="none"/>
          <w:lang w:val="en-US" w:eastAsia="zh-CN"/>
        </w:rPr>
        <w:t>及补偿安置情况</w:t>
      </w:r>
    </w:p>
    <w:p w14:paraId="07E69CB3">
      <w:pPr>
        <w:spacing w:line="574" w:lineRule="exact"/>
        <w:ind w:firstLine="616" w:firstLineChars="200"/>
        <w:outlineLvl w:val="1"/>
        <w:rPr>
          <w:rFonts w:ascii="Times New Roman" w:hAnsi="Times New Roman" w:eastAsia="楷体" w:cs="Times New Roman"/>
          <w:color w:val="auto"/>
          <w:spacing w:val="-6"/>
          <w:kern w:val="0"/>
          <w:sz w:val="32"/>
          <w:szCs w:val="32"/>
          <w:highlight w:val="none"/>
        </w:rPr>
      </w:pPr>
      <w:r>
        <w:rPr>
          <w:rFonts w:hint="default" w:ascii="Times New Roman" w:hAnsi="Times New Roman" w:eastAsia="楷体" w:cs="Times New Roman"/>
          <w:color w:val="auto"/>
          <w:spacing w:val="-6"/>
          <w:kern w:val="0"/>
          <w:sz w:val="32"/>
          <w:szCs w:val="32"/>
          <w:highlight w:val="none"/>
        </w:rPr>
        <w:t>（一）改造意愿情况</w:t>
      </w:r>
    </w:p>
    <w:p w14:paraId="0CABB909">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lang w:val="en-US" w:eastAsia="zh-CN" w:bidi="ar-SA"/>
        </w:rPr>
      </w:pPr>
      <w:r>
        <w:rPr>
          <w:rFonts w:hint="default" w:ascii="Times New Roman" w:hAnsi="Times New Roman" w:eastAsia="仿宋_GB2312" w:cs="Times New Roman"/>
          <w:color w:val="auto"/>
          <w:spacing w:val="-6"/>
          <w:kern w:val="0"/>
          <w:sz w:val="32"/>
          <w:szCs w:val="32"/>
          <w:highlight w:val="none"/>
          <w:lang w:val="en-US" w:eastAsia="zh-CN" w:bidi="ar-SA"/>
        </w:rPr>
        <w:t>改造范围涉及</w:t>
      </w:r>
      <w:r>
        <w:rPr>
          <w:rFonts w:hint="eastAsia" w:ascii="Times New Roman" w:hAnsi="Times New Roman" w:eastAsia="仿宋_GB2312" w:cs="Times New Roman"/>
          <w:color w:val="auto"/>
          <w:spacing w:val="-6"/>
          <w:kern w:val="0"/>
          <w:sz w:val="32"/>
          <w:szCs w:val="32"/>
          <w:highlight w:val="none"/>
          <w:lang w:eastAsia="zh-CN"/>
        </w:rPr>
        <w:t>中山市知远科技发展有限公司</w:t>
      </w:r>
      <w:r>
        <w:rPr>
          <w:rFonts w:hint="default" w:ascii="Times New Roman" w:hAnsi="Times New Roman" w:eastAsia="仿宋_GB2312" w:cs="Times New Roman"/>
          <w:color w:val="auto"/>
          <w:spacing w:val="-6"/>
          <w:kern w:val="0"/>
          <w:sz w:val="32"/>
          <w:szCs w:val="32"/>
          <w:highlight w:val="none"/>
          <w:lang w:val="en-US" w:eastAsia="zh-CN" w:bidi="ar-SA"/>
        </w:rPr>
        <w:t>1个权利主体，</w:t>
      </w:r>
      <w:r>
        <w:rPr>
          <w:rFonts w:hint="eastAsia" w:ascii="Times New Roman" w:hAnsi="Times New Roman" w:eastAsia="仿宋_GB2312" w:cs="Times New Roman"/>
          <w:color w:val="auto"/>
          <w:kern w:val="2"/>
          <w:sz w:val="32"/>
          <w:szCs w:val="32"/>
          <w:highlight w:val="none"/>
          <w:lang w:val="en-US" w:eastAsia="zh-CN" w:bidi="ar-SA"/>
        </w:rPr>
        <w:t>黄圃镇政府</w:t>
      </w:r>
      <w:r>
        <w:rPr>
          <w:rFonts w:hint="default" w:ascii="Times New Roman" w:hAnsi="Times New Roman" w:eastAsia="仿宋_GB2312" w:cs="Times New Roman"/>
          <w:color w:val="auto"/>
          <w:kern w:val="2"/>
          <w:sz w:val="32"/>
          <w:szCs w:val="32"/>
          <w:highlight w:val="none"/>
          <w:lang w:val="en-US" w:eastAsia="zh-CN" w:bidi="ar-SA"/>
        </w:rPr>
        <w:t>已按照法律法规，就改造范围、土地现状、改造主体及拟改造情况等事项征询涉及所有权利人改造意愿，同意将涉及土地、房屋纳入改造范围</w:t>
      </w:r>
      <w:r>
        <w:rPr>
          <w:rFonts w:hint="default" w:ascii="Times New Roman" w:hAnsi="Times New Roman" w:eastAsia="仿宋_GB2312" w:cs="Times New Roman"/>
          <w:color w:val="auto"/>
          <w:spacing w:val="-6"/>
          <w:kern w:val="0"/>
          <w:sz w:val="32"/>
          <w:szCs w:val="32"/>
          <w:highlight w:val="none"/>
          <w:lang w:val="en-US" w:eastAsia="zh-CN" w:bidi="ar-SA"/>
        </w:rPr>
        <w:t>。</w:t>
      </w:r>
    </w:p>
    <w:p w14:paraId="3886862F">
      <w:pPr>
        <w:numPr>
          <w:ilvl w:val="0"/>
          <w:numId w:val="2"/>
        </w:numPr>
        <w:spacing w:line="574" w:lineRule="exact"/>
        <w:ind w:firstLine="616" w:firstLineChars="200"/>
        <w:outlineLvl w:val="1"/>
        <w:rPr>
          <w:rFonts w:ascii="Times New Roman" w:hAnsi="Times New Roman" w:eastAsia="楷体" w:cs="Times New Roman"/>
          <w:color w:val="auto"/>
          <w:spacing w:val="-6"/>
          <w:kern w:val="0"/>
          <w:sz w:val="32"/>
          <w:szCs w:val="32"/>
          <w:highlight w:val="none"/>
        </w:rPr>
      </w:pPr>
      <w:r>
        <w:rPr>
          <w:rFonts w:hint="default" w:ascii="Times New Roman" w:hAnsi="Times New Roman" w:eastAsia="楷体" w:cs="Times New Roman"/>
          <w:color w:val="auto"/>
          <w:spacing w:val="-6"/>
          <w:kern w:val="0"/>
          <w:sz w:val="32"/>
          <w:szCs w:val="32"/>
          <w:highlight w:val="none"/>
        </w:rPr>
        <w:t>补偿安置情况</w:t>
      </w:r>
    </w:p>
    <w:p w14:paraId="3DF1863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lang w:val="en-US" w:eastAsia="zh-CN"/>
        </w:rPr>
      </w:pPr>
      <w:r>
        <w:rPr>
          <w:rFonts w:hint="eastAsia" w:ascii="Times New Roman" w:hAnsi="Times New Roman" w:eastAsia="仿宋_GB2312" w:cs="Times New Roman"/>
          <w:color w:val="auto"/>
          <w:spacing w:val="-6"/>
          <w:kern w:val="0"/>
          <w:sz w:val="32"/>
          <w:szCs w:val="32"/>
          <w:highlight w:val="none"/>
          <w:lang w:val="en-US" w:eastAsia="zh-CN"/>
        </w:rPr>
        <w:t>1、</w:t>
      </w:r>
      <w:r>
        <w:rPr>
          <w:rFonts w:hint="default" w:ascii="Times New Roman" w:hAnsi="Times New Roman" w:eastAsia="仿宋_GB2312" w:cs="Times New Roman"/>
          <w:color w:val="auto"/>
          <w:spacing w:val="-6"/>
          <w:kern w:val="0"/>
          <w:sz w:val="32"/>
          <w:szCs w:val="32"/>
          <w:highlight w:val="none"/>
          <w:lang w:val="en-US" w:eastAsia="zh-CN"/>
        </w:rPr>
        <w:t>中山市黄圃镇工业开发有限公司于</w:t>
      </w:r>
      <w:r>
        <w:rPr>
          <w:rFonts w:hint="default" w:ascii="Times New Roman" w:hAnsi="Times New Roman" w:eastAsia="仿宋_GB2312" w:cs="Times New Roman"/>
          <w:color w:val="auto"/>
          <w:spacing w:val="-6"/>
          <w:kern w:val="0"/>
          <w:sz w:val="32"/>
          <w:szCs w:val="32"/>
          <w:highlight w:val="none"/>
        </w:rPr>
        <w:t>200</w:t>
      </w:r>
      <w:r>
        <w:rPr>
          <w:rFonts w:hint="eastAsia" w:ascii="Times New Roman" w:hAnsi="Times New Roman" w:eastAsia="仿宋_GB2312" w:cs="Times New Roman"/>
          <w:color w:val="auto"/>
          <w:spacing w:val="-6"/>
          <w:kern w:val="0"/>
          <w:sz w:val="32"/>
          <w:szCs w:val="32"/>
          <w:highlight w:val="none"/>
          <w:lang w:val="en-US" w:eastAsia="zh-CN"/>
        </w:rPr>
        <w:t>3</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7</w:t>
      </w:r>
      <w:r>
        <w:rPr>
          <w:rFonts w:hint="default" w:ascii="Times New Roman" w:hAnsi="Times New Roman" w:eastAsia="仿宋_GB2312" w:cs="Times New Roman"/>
          <w:color w:val="auto"/>
          <w:spacing w:val="-6"/>
          <w:kern w:val="0"/>
          <w:sz w:val="32"/>
          <w:szCs w:val="32"/>
          <w:highlight w:val="none"/>
        </w:rPr>
        <w:t>月</w:t>
      </w:r>
      <w:r>
        <w:rPr>
          <w:rFonts w:hint="eastAsia" w:ascii="Times New Roman" w:hAnsi="Times New Roman" w:eastAsia="仿宋_GB2312" w:cs="Times New Roman"/>
          <w:color w:val="auto"/>
          <w:spacing w:val="-6"/>
          <w:kern w:val="0"/>
          <w:sz w:val="32"/>
          <w:szCs w:val="32"/>
          <w:highlight w:val="none"/>
          <w:lang w:val="en-US" w:eastAsia="zh-CN"/>
        </w:rPr>
        <w:t>28</w:t>
      </w:r>
      <w:r>
        <w:rPr>
          <w:rFonts w:hint="default" w:ascii="Times New Roman" w:hAnsi="Times New Roman" w:eastAsia="仿宋_GB2312" w:cs="Times New Roman"/>
          <w:color w:val="auto"/>
          <w:spacing w:val="-6"/>
          <w:kern w:val="0"/>
          <w:sz w:val="32"/>
          <w:szCs w:val="32"/>
          <w:highlight w:val="none"/>
        </w:rPr>
        <w:t>日</w:t>
      </w:r>
      <w:r>
        <w:rPr>
          <w:rFonts w:hint="default" w:ascii="Times New Roman" w:hAnsi="Times New Roman" w:eastAsia="仿宋_GB2312" w:cs="Times New Roman"/>
          <w:color w:val="auto"/>
          <w:spacing w:val="-6"/>
          <w:kern w:val="0"/>
          <w:sz w:val="32"/>
          <w:szCs w:val="32"/>
          <w:highlight w:val="none"/>
          <w:lang w:val="en-US" w:eastAsia="zh-CN"/>
        </w:rPr>
        <w:t>与所有权人中山市黄圃镇新沙村民委员会签订</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关于征用黄圃镇新沙村土地</w:t>
      </w:r>
      <w:r>
        <w:rPr>
          <w:rFonts w:hint="default" w:ascii="Times New Roman" w:hAnsi="Times New Roman" w:eastAsia="仿宋_GB2312" w:cs="Times New Roman"/>
          <w:color w:val="auto"/>
          <w:spacing w:val="-6"/>
          <w:kern w:val="0"/>
          <w:sz w:val="32"/>
          <w:szCs w:val="32"/>
          <w:highlight w:val="none"/>
        </w:rPr>
        <w:t>协议书</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，征地面积约</w:t>
      </w:r>
      <w:r>
        <w:rPr>
          <w:rFonts w:hint="eastAsia" w:ascii="Times New Roman" w:hAnsi="Times New Roman" w:eastAsia="仿宋_GB2312" w:cs="Times New Roman"/>
          <w:color w:val="auto"/>
          <w:spacing w:val="-6"/>
          <w:kern w:val="0"/>
          <w:sz w:val="32"/>
          <w:szCs w:val="32"/>
          <w:highlight w:val="none"/>
          <w:lang w:val="en-US" w:eastAsia="zh-CN"/>
        </w:rPr>
        <w:t>276.7873</w:t>
      </w:r>
      <w:r>
        <w:rPr>
          <w:rFonts w:hint="default" w:ascii="Times New Roman" w:hAnsi="Times New Roman" w:eastAsia="仿宋_GB2312" w:cs="Times New Roman"/>
          <w:color w:val="auto"/>
          <w:spacing w:val="-6"/>
          <w:kern w:val="0"/>
          <w:sz w:val="32"/>
          <w:szCs w:val="32"/>
          <w:highlight w:val="none"/>
          <w:lang w:val="en-US" w:eastAsia="zh-CN"/>
        </w:rPr>
        <w:t>亩，采取货币补偿方式，于</w:t>
      </w:r>
      <w:r>
        <w:rPr>
          <w:rFonts w:hint="default" w:ascii="Times New Roman" w:hAnsi="Times New Roman" w:eastAsia="仿宋_GB2312" w:cs="Times New Roman"/>
          <w:color w:val="auto"/>
          <w:spacing w:val="-6"/>
          <w:kern w:val="0"/>
          <w:sz w:val="32"/>
          <w:szCs w:val="32"/>
          <w:highlight w:val="none"/>
        </w:rPr>
        <w:t>200</w:t>
      </w:r>
      <w:r>
        <w:rPr>
          <w:rFonts w:hint="eastAsia" w:ascii="Times New Roman" w:hAnsi="Times New Roman" w:eastAsia="仿宋_GB2312" w:cs="Times New Roman"/>
          <w:color w:val="auto"/>
          <w:spacing w:val="-6"/>
          <w:kern w:val="0"/>
          <w:sz w:val="32"/>
          <w:szCs w:val="32"/>
          <w:highlight w:val="none"/>
          <w:lang w:val="en-US" w:eastAsia="zh-CN"/>
        </w:rPr>
        <w:t>3</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8</w:t>
      </w:r>
      <w:r>
        <w:rPr>
          <w:rFonts w:hint="default" w:ascii="Times New Roman" w:hAnsi="Times New Roman" w:eastAsia="仿宋_GB2312" w:cs="Times New Roman"/>
          <w:color w:val="auto"/>
          <w:spacing w:val="-6"/>
          <w:kern w:val="0"/>
          <w:sz w:val="32"/>
          <w:szCs w:val="32"/>
          <w:highlight w:val="none"/>
        </w:rPr>
        <w:t>月</w:t>
      </w:r>
      <w:r>
        <w:rPr>
          <w:rFonts w:hint="eastAsia" w:ascii="Times New Roman" w:hAnsi="Times New Roman" w:eastAsia="仿宋_GB2312" w:cs="Times New Roman"/>
          <w:color w:val="auto"/>
          <w:spacing w:val="-6"/>
          <w:kern w:val="0"/>
          <w:sz w:val="32"/>
          <w:szCs w:val="32"/>
          <w:highlight w:val="none"/>
          <w:lang w:val="en-US" w:eastAsia="zh-CN"/>
        </w:rPr>
        <w:t>31</w:t>
      </w:r>
      <w:r>
        <w:rPr>
          <w:rFonts w:hint="default" w:ascii="Times New Roman" w:hAnsi="Times New Roman" w:eastAsia="仿宋_GB2312" w:cs="Times New Roman"/>
          <w:color w:val="auto"/>
          <w:spacing w:val="-6"/>
          <w:kern w:val="0"/>
          <w:sz w:val="32"/>
          <w:szCs w:val="32"/>
          <w:highlight w:val="none"/>
        </w:rPr>
        <w:t>日</w:t>
      </w:r>
      <w:r>
        <w:rPr>
          <w:rFonts w:hint="default" w:ascii="Times New Roman" w:hAnsi="Times New Roman" w:eastAsia="仿宋_GB2312" w:cs="Times New Roman"/>
          <w:color w:val="auto"/>
          <w:spacing w:val="-6"/>
          <w:kern w:val="0"/>
          <w:sz w:val="32"/>
          <w:szCs w:val="32"/>
          <w:highlight w:val="none"/>
          <w:lang w:val="en-US" w:eastAsia="zh-CN"/>
        </w:rPr>
        <w:t>中山市黄圃镇工业开发有限公司已向中山市黄圃镇新沙村民委员会足额支付款项。</w:t>
      </w:r>
    </w:p>
    <w:p w14:paraId="58841738">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color w:val="auto"/>
          <w:spacing w:val="-6"/>
          <w:sz w:val="32"/>
          <w:highlight w:val="none"/>
        </w:rPr>
      </w:pPr>
      <w:r>
        <w:rPr>
          <w:rFonts w:hint="eastAsia" w:ascii="Times New Roman" w:hAnsi="Times New Roman" w:eastAsia="仿宋_GB2312" w:cs="Times New Roman"/>
          <w:color w:val="auto"/>
          <w:spacing w:val="-6"/>
          <w:kern w:val="0"/>
          <w:sz w:val="32"/>
          <w:szCs w:val="32"/>
          <w:highlight w:val="none"/>
          <w:lang w:val="en-US" w:eastAsia="zh-CN"/>
        </w:rPr>
        <w:t>2、</w:t>
      </w:r>
      <w:r>
        <w:rPr>
          <w:rFonts w:hint="default" w:ascii="Times New Roman" w:hAnsi="Times New Roman" w:eastAsia="仿宋_GB2312" w:cs="Times New Roman"/>
          <w:color w:val="auto"/>
          <w:spacing w:val="-6"/>
          <w:sz w:val="32"/>
          <w:highlight w:val="none"/>
          <w:lang w:val="en-US" w:eastAsia="zh-CN"/>
        </w:rPr>
        <w:t>在2003年</w:t>
      </w:r>
      <w:r>
        <w:rPr>
          <w:rFonts w:hint="eastAsia" w:ascii="Times New Roman" w:hAnsi="Times New Roman" w:eastAsia="仿宋_GB2312" w:cs="Times New Roman"/>
          <w:color w:val="auto"/>
          <w:spacing w:val="-6"/>
          <w:sz w:val="32"/>
          <w:highlight w:val="none"/>
          <w:lang w:val="en-US" w:eastAsia="zh-CN"/>
        </w:rPr>
        <w:t>6</w:t>
      </w:r>
      <w:r>
        <w:rPr>
          <w:rFonts w:hint="default" w:ascii="Times New Roman" w:hAnsi="Times New Roman" w:eastAsia="仿宋_GB2312" w:cs="Times New Roman"/>
          <w:color w:val="auto"/>
          <w:spacing w:val="-6"/>
          <w:sz w:val="32"/>
          <w:highlight w:val="none"/>
          <w:lang w:val="en-US" w:eastAsia="zh-CN"/>
        </w:rPr>
        <w:t>月</w:t>
      </w:r>
      <w:r>
        <w:rPr>
          <w:rFonts w:hint="eastAsia" w:ascii="Times New Roman" w:hAnsi="Times New Roman" w:eastAsia="仿宋_GB2312" w:cs="Times New Roman"/>
          <w:color w:val="auto"/>
          <w:spacing w:val="-6"/>
          <w:sz w:val="32"/>
          <w:highlight w:val="none"/>
          <w:lang w:val="en-US" w:eastAsia="zh-CN"/>
        </w:rPr>
        <w:t>18</w:t>
      </w:r>
      <w:r>
        <w:rPr>
          <w:rFonts w:hint="default" w:ascii="Times New Roman" w:hAnsi="Times New Roman" w:eastAsia="仿宋_GB2312" w:cs="Times New Roman"/>
          <w:color w:val="auto"/>
          <w:spacing w:val="-6"/>
          <w:sz w:val="32"/>
          <w:highlight w:val="none"/>
          <w:lang w:val="en-US" w:eastAsia="zh-CN"/>
        </w:rPr>
        <w:t>日中山市黄圃镇工业开发有限公司</w:t>
      </w:r>
      <w:r>
        <w:rPr>
          <w:rFonts w:hint="eastAsia" w:ascii="Times New Roman" w:hAnsi="Times New Roman" w:eastAsia="仿宋_GB2312" w:cs="Times New Roman"/>
          <w:color w:val="auto"/>
          <w:spacing w:val="-6"/>
          <w:sz w:val="32"/>
          <w:highlight w:val="none"/>
          <w:lang w:val="en-US" w:eastAsia="zh-CN"/>
        </w:rPr>
        <w:t>与</w:t>
      </w:r>
      <w:r>
        <w:rPr>
          <w:rFonts w:hint="default" w:ascii="Times New Roman" w:hAnsi="Times New Roman" w:eastAsia="仿宋_GB2312" w:cs="Times New Roman"/>
          <w:color w:val="auto"/>
          <w:spacing w:val="-6"/>
          <w:sz w:val="32"/>
          <w:highlight w:val="none"/>
          <w:lang w:val="en-US" w:eastAsia="zh-CN"/>
        </w:rPr>
        <w:t>刘顺宁</w:t>
      </w:r>
      <w:r>
        <w:rPr>
          <w:rFonts w:hint="eastAsia" w:ascii="Times New Roman" w:hAnsi="Times New Roman" w:eastAsia="仿宋_GB2312" w:cs="Times New Roman"/>
          <w:color w:val="auto"/>
          <w:spacing w:val="-6"/>
          <w:sz w:val="32"/>
          <w:highlight w:val="none"/>
          <w:lang w:val="en-US" w:eastAsia="zh-CN"/>
        </w:rPr>
        <w:t>签订</w:t>
      </w:r>
      <w:r>
        <w:rPr>
          <w:rFonts w:hint="default" w:ascii="Times New Roman" w:hAnsi="Times New Roman" w:eastAsia="仿宋_GB2312" w:cs="Times New Roman"/>
          <w:b w:val="0"/>
          <w:bCs w:val="0"/>
          <w:color w:val="auto"/>
          <w:spacing w:val="0"/>
          <w:kern w:val="2"/>
          <w:sz w:val="32"/>
          <w:szCs w:val="32"/>
          <w:highlight w:val="none"/>
          <w:lang w:val="en-US" w:eastAsia="zh-CN" w:bidi="ar-SA"/>
        </w:rPr>
        <w:t>《土地转让合同》</w:t>
      </w:r>
      <w:r>
        <w:rPr>
          <w:rFonts w:hint="default" w:ascii="Times New Roman" w:hAnsi="Times New Roman" w:eastAsia="仿宋_GB2312" w:cs="Times New Roman"/>
          <w:color w:val="auto"/>
          <w:spacing w:val="-6"/>
          <w:sz w:val="32"/>
          <w:highlight w:val="none"/>
          <w:lang w:val="en-US" w:eastAsia="zh-CN"/>
        </w:rPr>
        <w:t>，</w:t>
      </w:r>
      <w:r>
        <w:rPr>
          <w:rFonts w:hint="eastAsia" w:ascii="Times New Roman" w:hAnsi="Times New Roman" w:eastAsia="仿宋_GB2312" w:cs="Times New Roman"/>
          <w:color w:val="auto"/>
          <w:spacing w:val="-6"/>
          <w:sz w:val="32"/>
          <w:highlight w:val="none"/>
          <w:lang w:val="en-US" w:eastAsia="zh-CN"/>
        </w:rPr>
        <w:t>后于2003年8月31日签订</w:t>
      </w:r>
      <w:r>
        <w:rPr>
          <w:rFonts w:hint="default" w:ascii="Times New Roman" w:hAnsi="Times New Roman" w:eastAsia="仿宋_GB2312" w:cs="Times New Roman"/>
          <w:b w:val="0"/>
          <w:bCs w:val="0"/>
          <w:color w:val="auto"/>
          <w:spacing w:val="0"/>
          <w:kern w:val="2"/>
          <w:sz w:val="32"/>
          <w:szCs w:val="32"/>
          <w:highlight w:val="none"/>
          <w:lang w:val="en-US" w:eastAsia="zh-CN" w:bidi="ar-SA"/>
        </w:rPr>
        <w:t>《土地转让合同的补充协议》</w:t>
      </w:r>
      <w:r>
        <w:rPr>
          <w:rFonts w:hint="default" w:ascii="Times New Roman" w:hAnsi="Times New Roman" w:eastAsia="仿宋_GB2312" w:cs="Times New Roman"/>
          <w:color w:val="auto"/>
          <w:spacing w:val="-6"/>
          <w:sz w:val="32"/>
          <w:highlight w:val="none"/>
          <w:lang w:val="en-US" w:eastAsia="zh-CN"/>
        </w:rPr>
        <w:t>将中山市黄圃镇新沙村11</w:t>
      </w:r>
      <w:r>
        <w:rPr>
          <w:rFonts w:hint="eastAsia" w:ascii="Times New Roman" w:hAnsi="Times New Roman" w:eastAsia="仿宋_GB2312" w:cs="Times New Roman"/>
          <w:color w:val="auto"/>
          <w:spacing w:val="-6"/>
          <w:sz w:val="32"/>
          <w:highlight w:val="none"/>
          <w:lang w:val="en-US" w:eastAsia="zh-CN"/>
        </w:rPr>
        <w:t>队</w:t>
      </w:r>
      <w:r>
        <w:rPr>
          <w:rFonts w:hint="default" w:ascii="Times New Roman" w:hAnsi="Times New Roman" w:eastAsia="仿宋_GB2312" w:cs="Times New Roman"/>
          <w:color w:val="auto"/>
          <w:spacing w:val="-6"/>
          <w:sz w:val="32"/>
          <w:highlight w:val="none"/>
          <w:lang w:val="en-US" w:eastAsia="zh-CN"/>
        </w:rPr>
        <w:t>、9（2）队土名为“岗瓦厂及大坑”的土地276.7873亩</w:t>
      </w:r>
      <w:r>
        <w:rPr>
          <w:rFonts w:hint="eastAsia" w:ascii="Times New Roman" w:hAnsi="Times New Roman" w:eastAsia="仿宋_GB2312" w:cs="Times New Roman"/>
          <w:color w:val="auto"/>
          <w:spacing w:val="-6"/>
          <w:sz w:val="32"/>
          <w:highlight w:val="none"/>
          <w:lang w:val="en-US" w:eastAsia="zh-CN"/>
        </w:rPr>
        <w:t>权益转让给刘顺宁、林英兰，于</w:t>
      </w:r>
      <w:r>
        <w:rPr>
          <w:rFonts w:hint="eastAsia" w:ascii="Times New Roman" w:hAnsi="Times New Roman" w:eastAsia="仿宋_GB2312" w:cs="Times New Roman"/>
          <w:b w:val="0"/>
          <w:bCs w:val="0"/>
          <w:color w:val="auto"/>
          <w:spacing w:val="0"/>
          <w:kern w:val="2"/>
          <w:sz w:val="32"/>
          <w:szCs w:val="32"/>
          <w:highlight w:val="none"/>
          <w:lang w:val="en-US" w:eastAsia="zh-CN" w:bidi="ar-SA"/>
        </w:rPr>
        <w:t>2003年至2025年期间</w:t>
      </w:r>
      <w:r>
        <w:rPr>
          <w:rFonts w:hint="default" w:ascii="Times New Roman" w:hAnsi="Times New Roman" w:eastAsia="仿宋_GB2312" w:cs="Times New Roman"/>
          <w:color w:val="auto"/>
          <w:spacing w:val="-6"/>
          <w:kern w:val="0"/>
          <w:sz w:val="32"/>
          <w:szCs w:val="32"/>
          <w:highlight w:val="none"/>
        </w:rPr>
        <w:t>全额支付</w:t>
      </w:r>
      <w:r>
        <w:rPr>
          <w:rFonts w:hint="default" w:ascii="Times New Roman" w:hAnsi="Times New Roman" w:eastAsia="仿宋_GB2312" w:cs="Times New Roman"/>
          <w:color w:val="auto"/>
          <w:spacing w:val="-6"/>
          <w:sz w:val="32"/>
          <w:highlight w:val="none"/>
          <w:lang w:val="en-US" w:eastAsia="zh-CN"/>
        </w:rPr>
        <w:t>款项。</w:t>
      </w:r>
      <w:r>
        <w:rPr>
          <w:rFonts w:hint="default" w:ascii="Times New Roman" w:hAnsi="Times New Roman" w:eastAsia="仿宋_GB2312" w:cs="Times New Roman"/>
          <w:color w:val="auto"/>
          <w:spacing w:val="-6"/>
          <w:sz w:val="32"/>
          <w:highlight w:val="none"/>
          <w:u w:val="none"/>
        </w:rPr>
        <w:t>因历史原因该地块一直未完善用地手续</w:t>
      </w:r>
      <w:r>
        <w:rPr>
          <w:rFonts w:hint="default" w:ascii="Times New Roman" w:hAnsi="Times New Roman" w:eastAsia="仿宋_GB2312" w:cs="Times New Roman"/>
          <w:color w:val="auto"/>
          <w:spacing w:val="-6"/>
          <w:sz w:val="32"/>
          <w:highlight w:val="none"/>
          <w:u w:val="none"/>
          <w:lang w:eastAsia="zh-CN"/>
        </w:rPr>
        <w:t>，</w:t>
      </w:r>
      <w:r>
        <w:rPr>
          <w:rFonts w:hint="default" w:ascii="Times New Roman" w:hAnsi="Times New Roman" w:eastAsia="仿宋_GB2312" w:cs="Times New Roman"/>
          <w:color w:val="auto"/>
          <w:spacing w:val="-6"/>
          <w:sz w:val="32"/>
          <w:highlight w:val="none"/>
          <w:u w:val="none"/>
          <w:lang w:val="en-US" w:eastAsia="zh-CN"/>
        </w:rPr>
        <w:t>现改造主体申请完善</w:t>
      </w:r>
      <w:r>
        <w:rPr>
          <w:rFonts w:hint="eastAsia" w:ascii="Times New Roman" w:hAnsi="Times New Roman" w:eastAsia="仿宋_GB2312" w:cs="Times New Roman"/>
          <w:color w:val="auto"/>
          <w:spacing w:val="-6"/>
          <w:kern w:val="0"/>
          <w:sz w:val="32"/>
          <w:szCs w:val="32"/>
          <w:highlight w:val="none"/>
          <w:lang w:val="en-US" w:eastAsia="zh-CN"/>
        </w:rPr>
        <w:t>6.3053公顷（63053平方米，折合约94.5795亩）</w:t>
      </w:r>
      <w:r>
        <w:rPr>
          <w:rFonts w:hint="default" w:ascii="Times New Roman" w:hAnsi="Times New Roman" w:eastAsia="仿宋_GB2312" w:cs="Times New Roman"/>
          <w:color w:val="auto"/>
          <w:spacing w:val="-6"/>
          <w:kern w:val="0"/>
          <w:sz w:val="32"/>
          <w:szCs w:val="32"/>
          <w:highlight w:val="none"/>
          <w:u w:val="none"/>
          <w:lang w:val="en-US" w:eastAsia="zh-CN"/>
        </w:rPr>
        <w:t>土地的用地手续</w:t>
      </w:r>
      <w:r>
        <w:rPr>
          <w:rFonts w:hint="default" w:ascii="Times New Roman" w:hAnsi="Times New Roman" w:eastAsia="仿宋_GB2312" w:cs="Times New Roman"/>
          <w:color w:val="auto"/>
          <w:spacing w:val="-6"/>
          <w:sz w:val="32"/>
          <w:highlight w:val="none"/>
          <w:u w:val="none"/>
        </w:rPr>
        <w:t>。</w:t>
      </w:r>
    </w:p>
    <w:p w14:paraId="3E939229">
      <w:pPr>
        <w:widowControl/>
        <w:spacing w:line="574" w:lineRule="exact"/>
        <w:ind w:firstLine="616" w:firstLineChars="200"/>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截止目前，改造地块的补偿安置等问题未引发任何纠纷，被征地农民对征地补偿安置也无不同意见。</w:t>
      </w:r>
      <w:r>
        <w:rPr>
          <w:rFonts w:hint="eastAsia" w:ascii="Times New Roman" w:hAnsi="Times New Roman" w:eastAsia="仿宋_GB2312" w:cs="Times New Roman"/>
          <w:color w:val="auto"/>
          <w:spacing w:val="-6"/>
          <w:kern w:val="0"/>
          <w:sz w:val="32"/>
          <w:szCs w:val="32"/>
          <w:highlight w:val="none"/>
          <w:lang w:val="en-US" w:eastAsia="zh-CN"/>
        </w:rPr>
        <w:t>改造地块正在办理违法用地处罚手续</w:t>
      </w:r>
      <w:r>
        <w:rPr>
          <w:rFonts w:hint="default" w:ascii="Times New Roman" w:hAnsi="Times New Roman" w:eastAsia="仿宋_GB2312" w:cs="Times New Roman"/>
          <w:color w:val="auto"/>
          <w:spacing w:val="-6"/>
          <w:kern w:val="0"/>
          <w:sz w:val="32"/>
          <w:szCs w:val="32"/>
          <w:highlight w:val="none"/>
          <w:lang w:val="en-US" w:eastAsia="zh-CN"/>
        </w:rPr>
        <w:t>。</w:t>
      </w:r>
    </w:p>
    <w:p w14:paraId="2796BA0F">
      <w:pPr>
        <w:numPr>
          <w:ilvl w:val="0"/>
          <w:numId w:val="2"/>
        </w:numPr>
        <w:spacing w:line="574" w:lineRule="exact"/>
        <w:ind w:firstLine="616" w:firstLineChars="200"/>
        <w:outlineLvl w:val="1"/>
        <w:rPr>
          <w:rFonts w:ascii="Times New Roman" w:hAnsi="Times New Roman" w:eastAsia="楷体" w:cs="Times New Roman"/>
          <w:color w:val="auto"/>
          <w:spacing w:val="-6"/>
          <w:kern w:val="0"/>
          <w:sz w:val="32"/>
          <w:szCs w:val="32"/>
          <w:highlight w:val="none"/>
        </w:rPr>
      </w:pPr>
      <w:r>
        <w:rPr>
          <w:rFonts w:hint="default" w:ascii="Times New Roman" w:hAnsi="Times New Roman" w:eastAsia="楷体" w:cs="Times New Roman"/>
          <w:color w:val="auto"/>
          <w:spacing w:val="-6"/>
          <w:kern w:val="0"/>
          <w:sz w:val="32"/>
          <w:szCs w:val="32"/>
          <w:highlight w:val="none"/>
        </w:rPr>
        <w:t>开展社会稳定风险评估情况</w:t>
      </w:r>
    </w:p>
    <w:p w14:paraId="13E0A792">
      <w:pPr>
        <w:widowControl/>
        <w:spacing w:line="240" w:lineRule="auto"/>
        <w:ind w:firstLine="616" w:firstLineChars="200"/>
        <w:rPr>
          <w:rFonts w:hint="eastAsia" w:ascii="仿宋_GB2312" w:hAnsi="仿宋_GB2312" w:eastAsia="仿宋_GB2312" w:cs="仿宋_GB2312"/>
          <w:color w:val="auto"/>
          <w:spacing w:val="-6"/>
          <w:sz w:val="32"/>
          <w:highlight w:val="none"/>
          <w:u w:val="none"/>
        </w:rPr>
      </w:pPr>
      <w:r>
        <w:rPr>
          <w:rFonts w:hint="default" w:ascii="Times New Roman" w:hAnsi="Times New Roman" w:eastAsia="仿宋_GB2312" w:cs="Times New Roman"/>
          <w:color w:val="auto"/>
          <w:spacing w:val="-6"/>
          <w:sz w:val="32"/>
          <w:highlight w:val="none"/>
        </w:rPr>
        <w:t>改造地块涉及征收土地</w:t>
      </w:r>
      <w:r>
        <w:rPr>
          <w:rFonts w:hint="eastAsia" w:ascii="Times New Roman" w:hAnsi="Times New Roman" w:eastAsia="仿宋_GB2312" w:cs="Times New Roman"/>
          <w:color w:val="auto"/>
          <w:spacing w:val="-6"/>
          <w:sz w:val="32"/>
          <w:szCs w:val="32"/>
          <w:highlight w:val="none"/>
          <w:lang w:val="en-US" w:eastAsia="zh-CN"/>
        </w:rPr>
        <w:t>6.3053</w:t>
      </w:r>
      <w:r>
        <w:rPr>
          <w:rFonts w:hint="default" w:ascii="Times New Roman" w:hAnsi="Times New Roman" w:eastAsia="仿宋_GB2312" w:cs="Times New Roman"/>
          <w:color w:val="auto"/>
          <w:spacing w:val="-6"/>
          <w:sz w:val="32"/>
          <w:highlight w:val="none"/>
        </w:rPr>
        <w:t>公顷，</w:t>
      </w:r>
      <w:r>
        <w:rPr>
          <w:rFonts w:hint="eastAsia" w:ascii="Times New Roman" w:hAnsi="Times New Roman" w:eastAsia="仿宋_GB2312" w:cs="仿宋_GB2312"/>
          <w:color w:val="auto"/>
          <w:spacing w:val="-6"/>
          <w:kern w:val="0"/>
          <w:sz w:val="32"/>
          <w:szCs w:val="32"/>
          <w:highlight w:val="none"/>
          <w:u w:val="none"/>
          <w:lang w:val="en-US" w:eastAsia="zh-CN"/>
        </w:rPr>
        <w:t>黄圃镇政府</w:t>
      </w:r>
      <w:r>
        <w:rPr>
          <w:rFonts w:hint="eastAsia" w:ascii="仿宋_GB2312" w:hAnsi="仿宋_GB2312" w:eastAsia="仿宋_GB2312" w:cs="仿宋_GB2312"/>
          <w:snapToGrid/>
          <w:color w:val="auto"/>
          <w:spacing w:val="-6"/>
          <w:kern w:val="2"/>
          <w:sz w:val="32"/>
          <w:szCs w:val="32"/>
          <w:highlight w:val="none"/>
          <w:shd w:val="clear" w:color="auto" w:fill="FFFFFF"/>
          <w:lang w:val="en-US" w:eastAsia="zh-CN"/>
        </w:rPr>
        <w:t>将</w:t>
      </w:r>
      <w:r>
        <w:rPr>
          <w:rFonts w:hint="eastAsia" w:ascii="仿宋_GB2312" w:hAnsi="仿宋_GB2312" w:eastAsia="仿宋_GB2312" w:cs="仿宋_GB2312"/>
          <w:snapToGrid/>
          <w:color w:val="auto"/>
          <w:spacing w:val="-6"/>
          <w:kern w:val="2"/>
          <w:sz w:val="32"/>
          <w:szCs w:val="32"/>
          <w:highlight w:val="none"/>
          <w:shd w:val="clear" w:color="auto" w:fill="FFFFFF"/>
        </w:rPr>
        <w:t>按规定开展社会稳定风险评估</w:t>
      </w:r>
      <w:r>
        <w:rPr>
          <w:rFonts w:hint="eastAsia" w:ascii="仿宋_GB2312" w:hAnsi="仿宋_GB2312" w:eastAsia="仿宋_GB2312" w:cs="仿宋_GB2312"/>
          <w:snapToGrid/>
          <w:color w:val="auto"/>
          <w:spacing w:val="-6"/>
          <w:kern w:val="2"/>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由</w:t>
      </w:r>
      <w:r>
        <w:rPr>
          <w:rFonts w:hint="eastAsia" w:ascii="Times New Roman" w:hAnsi="Times New Roman" w:eastAsia="仿宋_GB2312" w:cs="仿宋_GB2312"/>
          <w:color w:val="auto"/>
          <w:spacing w:val="-6"/>
          <w:kern w:val="0"/>
          <w:sz w:val="32"/>
          <w:szCs w:val="32"/>
          <w:highlight w:val="none"/>
          <w:u w:val="none"/>
          <w:lang w:val="en-US" w:eastAsia="zh-CN"/>
        </w:rPr>
        <w:t>黄圃镇政府</w:t>
      </w:r>
      <w:r>
        <w:rPr>
          <w:rFonts w:hint="eastAsia" w:ascii="仿宋_GB2312" w:hAnsi="仿宋_GB2312" w:eastAsia="仿宋_GB2312" w:cs="仿宋_GB2312"/>
          <w:color w:val="auto"/>
          <w:spacing w:val="-6"/>
          <w:sz w:val="32"/>
          <w:szCs w:val="32"/>
          <w:highlight w:val="none"/>
        </w:rPr>
        <w:t>负责落实风险防范及化解措施</w:t>
      </w:r>
      <w:r>
        <w:rPr>
          <w:rFonts w:hint="eastAsia" w:ascii="仿宋_GB2312" w:hAnsi="仿宋_GB2312" w:eastAsia="仿宋_GB2312" w:cs="仿宋_GB2312"/>
          <w:color w:val="auto"/>
          <w:spacing w:val="-6"/>
          <w:sz w:val="32"/>
          <w:szCs w:val="32"/>
          <w:highlight w:val="none"/>
          <w:lang w:eastAsia="zh-CN"/>
        </w:rPr>
        <w:t>。</w:t>
      </w:r>
    </w:p>
    <w:p w14:paraId="099AE79A">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三、改造主体及拟改造情况</w:t>
      </w:r>
    </w:p>
    <w:p w14:paraId="3D447060">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根据有关规划要求，改造项目严格按照</w:t>
      </w:r>
      <w:r>
        <w:rPr>
          <w:rFonts w:hint="default" w:ascii="Times New Roman" w:hAnsi="Times New Roman" w:eastAsia="仿宋_GB2312" w:cs="Times New Roman"/>
          <w:color w:val="auto"/>
          <w:spacing w:val="-6"/>
          <w:kern w:val="0"/>
          <w:sz w:val="32"/>
          <w:szCs w:val="32"/>
          <w:highlight w:val="none"/>
          <w:lang w:val="en-US" w:eastAsia="zh-CN"/>
        </w:rPr>
        <w:t>国土空间</w:t>
      </w:r>
      <w:r>
        <w:rPr>
          <w:rFonts w:hint="eastAsia" w:ascii="Times New Roman" w:hAnsi="Times New Roman" w:eastAsia="仿宋_GB2312" w:cs="Times New Roman"/>
          <w:color w:val="auto"/>
          <w:spacing w:val="-6"/>
          <w:kern w:val="0"/>
          <w:sz w:val="32"/>
          <w:szCs w:val="32"/>
          <w:highlight w:val="none"/>
          <w:lang w:val="en-US" w:eastAsia="zh-CN"/>
        </w:rPr>
        <w:t>总体</w:t>
      </w:r>
      <w:r>
        <w:rPr>
          <w:rFonts w:hint="default" w:ascii="Times New Roman" w:hAnsi="Times New Roman" w:eastAsia="仿宋_GB2312" w:cs="Times New Roman"/>
          <w:color w:val="auto"/>
          <w:spacing w:val="-6"/>
          <w:kern w:val="0"/>
          <w:sz w:val="32"/>
          <w:szCs w:val="32"/>
          <w:highlight w:val="none"/>
          <w:lang w:val="en-US" w:eastAsia="zh-CN"/>
        </w:rPr>
        <w:t>规划和</w:t>
      </w:r>
      <w:r>
        <w:rPr>
          <w:rFonts w:hint="eastAsia" w:ascii="Times New Roman" w:hAnsi="Times New Roman" w:eastAsia="仿宋_GB2312" w:cs="Times New Roman"/>
          <w:color w:val="auto"/>
          <w:spacing w:val="-6"/>
          <w:kern w:val="0"/>
          <w:sz w:val="32"/>
          <w:szCs w:val="32"/>
          <w:highlight w:val="none"/>
          <w:u w:val="none"/>
          <w:lang w:val="en-US" w:eastAsia="zh-CN"/>
        </w:rPr>
        <w:t>规划条件论证</w:t>
      </w:r>
      <w:r>
        <w:rPr>
          <w:rFonts w:hint="default" w:ascii="Times New Roman" w:hAnsi="Times New Roman" w:eastAsia="仿宋_GB2312" w:cs="Times New Roman"/>
          <w:color w:val="auto"/>
          <w:spacing w:val="-6"/>
          <w:kern w:val="0"/>
          <w:sz w:val="32"/>
          <w:szCs w:val="32"/>
          <w:highlight w:val="none"/>
        </w:rPr>
        <w:t>管控要求实施建设。</w:t>
      </w:r>
    </w:p>
    <w:p w14:paraId="11AFAF6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sz w:val="32"/>
          <w:highlight w:val="none"/>
        </w:rPr>
        <w:t>该改造项目属“工改工”宗地项目，拟采取权利人自主改造方式，</w:t>
      </w:r>
      <w:r>
        <w:rPr>
          <w:rFonts w:hint="eastAsia" w:ascii="Times New Roman" w:hAnsi="Times New Roman" w:eastAsia="仿宋_GB2312" w:cs="Times New Roman"/>
          <w:color w:val="auto"/>
          <w:spacing w:val="-6"/>
          <w:sz w:val="32"/>
          <w:highlight w:val="none"/>
          <w:lang w:val="en-US" w:eastAsia="zh-CN"/>
        </w:rPr>
        <w:t>由</w:t>
      </w:r>
      <w:r>
        <w:rPr>
          <w:rFonts w:hint="default" w:ascii="Times New Roman" w:hAnsi="Times New Roman" w:eastAsia="仿宋_GB2312" w:cs="Times New Roman"/>
          <w:color w:val="auto"/>
          <w:spacing w:val="-6"/>
          <w:sz w:val="32"/>
          <w:highlight w:val="none"/>
          <w:lang w:val="en-US" w:eastAsia="zh-CN"/>
        </w:rPr>
        <w:t>原权利人</w:t>
      </w:r>
      <w:r>
        <w:rPr>
          <w:rFonts w:hint="eastAsia" w:ascii="Times New Roman" w:hAnsi="Times New Roman" w:eastAsia="仿宋_GB2312" w:cs="Times New Roman"/>
          <w:color w:val="auto"/>
          <w:spacing w:val="-6"/>
          <w:sz w:val="32"/>
          <w:highlight w:val="none"/>
          <w:lang w:val="en-US" w:eastAsia="zh-CN"/>
        </w:rPr>
        <w:t>林英兰</w:t>
      </w:r>
      <w:r>
        <w:rPr>
          <w:rFonts w:hint="default" w:ascii="Times New Roman" w:hAnsi="Times New Roman" w:eastAsia="仿宋_GB2312" w:cs="Times New Roman"/>
          <w:color w:val="auto"/>
          <w:spacing w:val="-6"/>
          <w:sz w:val="32"/>
          <w:highlight w:val="none"/>
          <w:lang w:val="en-US" w:eastAsia="zh-CN"/>
        </w:rPr>
        <w:t>成立全资项目公司</w:t>
      </w:r>
      <w:r>
        <w:rPr>
          <w:rFonts w:hint="eastAsia" w:ascii="Times New Roman" w:hAnsi="Times New Roman" w:eastAsia="仿宋_GB2312" w:cs="Times New Roman"/>
          <w:color w:val="auto"/>
          <w:spacing w:val="-6"/>
          <w:kern w:val="2"/>
          <w:sz w:val="32"/>
          <w:szCs w:val="24"/>
          <w:highlight w:val="none"/>
          <w:u w:val="none"/>
          <w:lang w:eastAsia="zh-CN"/>
        </w:rPr>
        <w:t>中山市知远科技发展有限公司</w:t>
      </w:r>
      <w:r>
        <w:rPr>
          <w:rFonts w:hint="default" w:ascii="Times New Roman" w:hAnsi="Times New Roman" w:eastAsia="仿宋_GB2312" w:cs="Times New Roman"/>
          <w:color w:val="auto"/>
          <w:spacing w:val="-6"/>
          <w:sz w:val="32"/>
          <w:highlight w:val="none"/>
        </w:rPr>
        <w:t>作为改造主体，实施</w:t>
      </w:r>
      <w:r>
        <w:rPr>
          <w:rFonts w:hint="default" w:ascii="Times New Roman" w:hAnsi="Times New Roman" w:eastAsia="仿宋_GB2312" w:cs="Times New Roman"/>
          <w:color w:val="auto"/>
          <w:spacing w:val="-6"/>
          <w:sz w:val="32"/>
          <w:highlight w:val="none"/>
          <w:lang w:val="en-US" w:eastAsia="zh-CN"/>
        </w:rPr>
        <w:t>全面</w:t>
      </w:r>
      <w:r>
        <w:rPr>
          <w:rFonts w:hint="default" w:ascii="Times New Roman" w:hAnsi="Times New Roman" w:eastAsia="仿宋_GB2312" w:cs="Times New Roman"/>
          <w:color w:val="auto"/>
          <w:spacing w:val="-6"/>
          <w:sz w:val="32"/>
          <w:highlight w:val="none"/>
        </w:rPr>
        <w:t>改造</w:t>
      </w:r>
      <w:r>
        <w:rPr>
          <w:rFonts w:hint="default" w:ascii="Times New Roman" w:hAnsi="Times New Roman" w:eastAsia="仿宋_GB2312" w:cs="Times New Roman"/>
          <w:color w:val="auto"/>
          <w:spacing w:val="-6"/>
          <w:kern w:val="0"/>
          <w:sz w:val="32"/>
          <w:szCs w:val="32"/>
          <w:highlight w:val="none"/>
        </w:rPr>
        <w:t>。改造后将用于</w:t>
      </w:r>
      <w:r>
        <w:rPr>
          <w:rFonts w:hint="default" w:ascii="Times New Roman" w:hAnsi="Times New Roman" w:eastAsia="仿宋_GB2312" w:cs="Times New Roman"/>
          <w:color w:val="auto"/>
          <w:spacing w:val="-6"/>
          <w:sz w:val="32"/>
          <w:highlight w:val="none"/>
        </w:rPr>
        <w:t>工业生产，作</w:t>
      </w:r>
      <w:r>
        <w:rPr>
          <w:rFonts w:hint="default" w:ascii="Times New Roman" w:hAnsi="Times New Roman" w:eastAsia="仿宋_GB2312" w:cs="Times New Roman"/>
          <w:color w:val="auto"/>
          <w:spacing w:val="-6"/>
          <w:sz w:val="32"/>
          <w:highlight w:val="none"/>
          <w:lang w:val="en-US" w:eastAsia="zh-CN"/>
        </w:rPr>
        <w:t>智能家电研发和生产</w:t>
      </w:r>
      <w:r>
        <w:rPr>
          <w:rFonts w:hint="eastAsia" w:ascii="Times New Roman" w:hAnsi="Times New Roman" w:eastAsia="仿宋_GB2312" w:cs="Times New Roman"/>
          <w:color w:val="auto"/>
          <w:spacing w:val="-6"/>
          <w:sz w:val="32"/>
          <w:highlight w:val="none"/>
          <w:lang w:val="en-US" w:eastAsia="zh-CN"/>
        </w:rPr>
        <w:t>及产业孵化</w:t>
      </w:r>
      <w:r>
        <w:rPr>
          <w:rFonts w:hint="default" w:ascii="Times New Roman" w:hAnsi="Times New Roman" w:eastAsia="仿宋_GB2312" w:cs="Times New Roman"/>
          <w:color w:val="auto"/>
          <w:spacing w:val="-6"/>
          <w:kern w:val="0"/>
          <w:sz w:val="32"/>
          <w:szCs w:val="32"/>
          <w:highlight w:val="none"/>
          <w:lang w:val="en-US" w:eastAsia="zh-CN"/>
        </w:rPr>
        <w:t>为主。</w:t>
      </w:r>
      <w:r>
        <w:rPr>
          <w:rFonts w:hint="default" w:ascii="Times New Roman" w:hAnsi="Times New Roman" w:eastAsia="仿宋_GB2312" w:cs="Times New Roman"/>
          <w:color w:val="auto"/>
          <w:spacing w:val="-6"/>
          <w:sz w:val="32"/>
          <w:szCs w:val="24"/>
          <w:highlight w:val="none"/>
        </w:rPr>
        <w:t>在符合</w:t>
      </w:r>
      <w:r>
        <w:rPr>
          <w:rFonts w:hint="eastAsia" w:ascii="Times New Roman" w:hAnsi="Times New Roman" w:eastAsia="仿宋_GB2312" w:cs="Times New Roman"/>
          <w:color w:val="auto"/>
          <w:spacing w:val="-6"/>
          <w:sz w:val="32"/>
          <w:szCs w:val="24"/>
          <w:highlight w:val="none"/>
          <w:lang w:val="en-US" w:eastAsia="zh-CN"/>
        </w:rPr>
        <w:t>规划条件论证</w:t>
      </w:r>
      <w:r>
        <w:rPr>
          <w:rFonts w:hint="default" w:ascii="Times New Roman" w:hAnsi="Times New Roman" w:eastAsia="仿宋_GB2312" w:cs="Times New Roman"/>
          <w:color w:val="auto"/>
          <w:spacing w:val="-6"/>
          <w:sz w:val="32"/>
          <w:szCs w:val="24"/>
          <w:highlight w:val="none"/>
        </w:rPr>
        <w:t>的基础上，容积率不小于</w:t>
      </w:r>
      <w:r>
        <w:rPr>
          <w:rFonts w:hint="eastAsia" w:ascii="Times New Roman" w:hAnsi="Times New Roman" w:eastAsia="仿宋_GB2312" w:cs="Times New Roman"/>
          <w:color w:val="auto"/>
          <w:spacing w:val="-6"/>
          <w:sz w:val="32"/>
          <w:szCs w:val="24"/>
          <w:highlight w:val="none"/>
          <w:lang w:val="en-US" w:eastAsia="zh-CN"/>
        </w:rPr>
        <w:t>2.0</w:t>
      </w:r>
      <w:r>
        <w:rPr>
          <w:rFonts w:hint="default" w:ascii="Times New Roman" w:hAnsi="Times New Roman" w:eastAsia="仿宋_GB2312" w:cs="Times New Roman"/>
          <w:color w:val="auto"/>
          <w:spacing w:val="-6"/>
          <w:sz w:val="32"/>
          <w:szCs w:val="24"/>
          <w:highlight w:val="none"/>
          <w:lang w:val="en-US" w:eastAsia="zh-CN"/>
        </w:rPr>
        <w:t>，</w:t>
      </w:r>
      <w:r>
        <w:rPr>
          <w:rFonts w:hint="default" w:ascii="Times New Roman" w:hAnsi="Times New Roman" w:eastAsia="仿宋_GB2312" w:cs="Times New Roman"/>
          <w:color w:val="auto"/>
          <w:spacing w:val="-6"/>
          <w:kern w:val="0"/>
          <w:sz w:val="32"/>
          <w:szCs w:val="32"/>
          <w:highlight w:val="none"/>
        </w:rPr>
        <w:t>总建筑面积不小于</w:t>
      </w:r>
      <w:r>
        <w:rPr>
          <w:rFonts w:hint="eastAsia" w:ascii="Times New Roman" w:hAnsi="Times New Roman" w:eastAsia="仿宋_GB2312" w:cs="Times New Roman"/>
          <w:color w:val="auto"/>
          <w:spacing w:val="-6"/>
          <w:kern w:val="0"/>
          <w:sz w:val="32"/>
          <w:szCs w:val="32"/>
          <w:highlight w:val="none"/>
          <w:lang w:val="en-US" w:eastAsia="zh-CN"/>
        </w:rPr>
        <w:t>100993</w:t>
      </w:r>
      <w:r>
        <w:rPr>
          <w:rFonts w:hint="default" w:ascii="Times New Roman" w:hAnsi="Times New Roman" w:eastAsia="仿宋_GB2312" w:cs="Times New Roman"/>
          <w:color w:val="auto"/>
          <w:spacing w:val="-6"/>
          <w:kern w:val="0"/>
          <w:sz w:val="32"/>
          <w:szCs w:val="32"/>
          <w:highlight w:val="none"/>
        </w:rPr>
        <w:t>平方米，其中新建建筑面积</w:t>
      </w:r>
      <w:r>
        <w:rPr>
          <w:rFonts w:hint="eastAsia" w:ascii="Times New Roman" w:hAnsi="Times New Roman" w:eastAsia="仿宋_GB2312" w:cs="Times New Roman"/>
          <w:color w:val="auto"/>
          <w:spacing w:val="-6"/>
          <w:kern w:val="0"/>
          <w:sz w:val="32"/>
          <w:szCs w:val="32"/>
          <w:highlight w:val="none"/>
          <w:lang w:val="en-US" w:eastAsia="zh-CN"/>
        </w:rPr>
        <w:t>100993</w:t>
      </w:r>
      <w:r>
        <w:rPr>
          <w:rFonts w:hint="default" w:ascii="Times New Roman" w:hAnsi="Times New Roman" w:eastAsia="仿宋_GB2312" w:cs="Times New Roman"/>
          <w:color w:val="auto"/>
          <w:spacing w:val="-6"/>
          <w:kern w:val="0"/>
          <w:sz w:val="32"/>
          <w:szCs w:val="32"/>
          <w:highlight w:val="none"/>
        </w:rPr>
        <w:t>平方米</w:t>
      </w:r>
      <w:r>
        <w:rPr>
          <w:rFonts w:hint="default" w:ascii="Times New Roman" w:hAnsi="Times New Roman" w:eastAsia="仿宋_GB2312" w:cs="Times New Roman"/>
          <w:color w:val="auto"/>
          <w:kern w:val="2"/>
          <w:sz w:val="32"/>
          <w:szCs w:val="32"/>
          <w:highlight w:val="none"/>
          <w:lang w:val="en-US" w:eastAsia="zh-CN" w:bidi="ar-SA"/>
        </w:rPr>
        <w:t>（不计容建筑面积</w:t>
      </w:r>
      <w:r>
        <w:rPr>
          <w:rFonts w:hint="eastAsia" w:ascii="Times New Roman" w:hAnsi="Times New Roman" w:eastAsia="仿宋_GB2312" w:cs="Times New Roman"/>
          <w:color w:val="auto"/>
          <w:kern w:val="2"/>
          <w:sz w:val="32"/>
          <w:szCs w:val="32"/>
          <w:highlight w:val="none"/>
          <w:lang w:val="en-US" w:eastAsia="zh-CN" w:bidi="ar-SA"/>
        </w:rPr>
        <w:t>2010平方米</w:t>
      </w:r>
      <w:r>
        <w:rPr>
          <w:rFonts w:hint="default" w:ascii="Times New Roman" w:hAnsi="Times New Roman" w:eastAsia="仿宋_GB2312" w:cs="Times New Roman"/>
          <w:color w:val="auto"/>
          <w:kern w:val="2"/>
          <w:sz w:val="32"/>
          <w:szCs w:val="32"/>
          <w:highlight w:val="none"/>
          <w:lang w:val="en-US" w:eastAsia="zh-CN" w:bidi="ar-SA"/>
        </w:rPr>
        <w:t>），不保留原有建筑</w:t>
      </w:r>
      <w:r>
        <w:rPr>
          <w:rFonts w:hint="default" w:ascii="Times New Roman" w:hAnsi="Times New Roman" w:eastAsia="仿宋_GB2312" w:cs="Times New Roman"/>
          <w:color w:val="auto"/>
          <w:spacing w:val="-6"/>
          <w:kern w:val="0"/>
          <w:sz w:val="32"/>
          <w:szCs w:val="32"/>
          <w:highlight w:val="none"/>
        </w:rPr>
        <w:t>。</w:t>
      </w:r>
    </w:p>
    <w:p w14:paraId="7ED3F1B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b w:val="0"/>
          <w:bCs w:val="0"/>
          <w:color w:val="auto"/>
          <w:spacing w:val="-6"/>
          <w:kern w:val="0"/>
          <w:sz w:val="32"/>
          <w:szCs w:val="32"/>
          <w:highlight w:val="none"/>
        </w:rPr>
      </w:pPr>
      <w:r>
        <w:rPr>
          <w:rFonts w:hint="default" w:ascii="Times New Roman" w:hAnsi="Times New Roman" w:eastAsia="仿宋_GB2312" w:cs="Times New Roman"/>
          <w:color w:val="auto"/>
          <w:spacing w:val="-6"/>
          <w:sz w:val="32"/>
          <w:highlight w:val="none"/>
          <w:lang w:val="en-US" w:eastAsia="zh-CN"/>
        </w:rPr>
        <w:t>项目相关情况符合《产业结构调整指导目录》《中山市“三线一单”生态环境分区管控方案》《中山市涉挥发性有机物项目环保管理规定》相关规定。改造后预计年产值将达</w:t>
      </w:r>
      <w:r>
        <w:rPr>
          <w:rFonts w:hint="eastAsia" w:ascii="Times New Roman" w:hAnsi="Times New Roman" w:eastAsia="仿宋_GB2312" w:cs="Times New Roman"/>
          <w:color w:val="auto"/>
          <w:spacing w:val="-6"/>
          <w:sz w:val="32"/>
          <w:highlight w:val="none"/>
          <w:lang w:val="en-US" w:eastAsia="zh-CN"/>
        </w:rPr>
        <w:t>44542.68</w:t>
      </w:r>
      <w:r>
        <w:rPr>
          <w:rFonts w:hint="default" w:ascii="Times New Roman" w:hAnsi="Times New Roman" w:eastAsia="仿宋_GB2312" w:cs="Times New Roman"/>
          <w:color w:val="auto"/>
          <w:spacing w:val="-6"/>
          <w:sz w:val="32"/>
          <w:highlight w:val="none"/>
          <w:lang w:val="en-US" w:eastAsia="zh-CN"/>
        </w:rPr>
        <w:t>万元（约</w:t>
      </w:r>
      <w:r>
        <w:rPr>
          <w:rFonts w:hint="eastAsia" w:ascii="Times New Roman" w:hAnsi="Times New Roman" w:eastAsia="仿宋_GB2312" w:cs="Times New Roman"/>
          <w:color w:val="auto"/>
          <w:spacing w:val="-6"/>
          <w:sz w:val="32"/>
          <w:highlight w:val="none"/>
          <w:lang w:val="en-US" w:eastAsia="zh-CN"/>
        </w:rPr>
        <w:t>6</w:t>
      </w:r>
      <w:r>
        <w:rPr>
          <w:rFonts w:hint="default" w:ascii="Times New Roman" w:hAnsi="Times New Roman" w:eastAsia="仿宋_GB2312" w:cs="Times New Roman"/>
          <w:color w:val="auto"/>
          <w:spacing w:val="-6"/>
          <w:sz w:val="32"/>
          <w:highlight w:val="none"/>
          <w:lang w:val="en-US" w:eastAsia="zh-CN"/>
        </w:rPr>
        <w:t>00万元/亩），年税收将达</w:t>
      </w:r>
      <w:r>
        <w:rPr>
          <w:rFonts w:hint="eastAsia" w:ascii="Times New Roman" w:hAnsi="Times New Roman" w:eastAsia="仿宋_GB2312" w:cs="Times New Roman"/>
          <w:color w:val="auto"/>
          <w:spacing w:val="-6"/>
          <w:sz w:val="32"/>
          <w:highlight w:val="none"/>
          <w:lang w:val="en-US" w:eastAsia="zh-CN"/>
        </w:rPr>
        <w:t>1484.756</w:t>
      </w:r>
      <w:r>
        <w:rPr>
          <w:rFonts w:hint="default" w:ascii="Times New Roman" w:hAnsi="Times New Roman" w:eastAsia="仿宋_GB2312" w:cs="Times New Roman"/>
          <w:color w:val="auto"/>
          <w:spacing w:val="-6"/>
          <w:sz w:val="32"/>
          <w:highlight w:val="none"/>
          <w:lang w:val="en-US" w:eastAsia="zh-CN"/>
        </w:rPr>
        <w:t>万元（约</w:t>
      </w:r>
      <w:r>
        <w:rPr>
          <w:rFonts w:hint="eastAsia" w:ascii="Times New Roman" w:hAnsi="Times New Roman" w:eastAsia="仿宋_GB2312" w:cs="Times New Roman"/>
          <w:color w:val="auto"/>
          <w:spacing w:val="-6"/>
          <w:sz w:val="32"/>
          <w:highlight w:val="none"/>
          <w:lang w:val="en-US" w:eastAsia="zh-CN"/>
        </w:rPr>
        <w:t>2</w:t>
      </w:r>
      <w:r>
        <w:rPr>
          <w:rFonts w:hint="default" w:ascii="Times New Roman" w:hAnsi="Times New Roman" w:eastAsia="仿宋_GB2312" w:cs="Times New Roman"/>
          <w:color w:val="auto"/>
          <w:spacing w:val="-6"/>
          <w:sz w:val="32"/>
          <w:highlight w:val="none"/>
          <w:lang w:val="en-US" w:eastAsia="zh-CN"/>
        </w:rPr>
        <w:t>0万元/亩）</w:t>
      </w:r>
      <w:r>
        <w:rPr>
          <w:rFonts w:hint="default" w:ascii="Times New Roman" w:hAnsi="Times New Roman" w:eastAsia="仿宋_GB2312" w:cs="Times New Roman"/>
          <w:b w:val="0"/>
          <w:bCs w:val="0"/>
          <w:color w:val="auto"/>
          <w:spacing w:val="-6"/>
          <w:kern w:val="0"/>
          <w:sz w:val="32"/>
          <w:szCs w:val="32"/>
          <w:highlight w:val="none"/>
        </w:rPr>
        <w:t>。项目申请分割销售，其中改造主体自持比例不得小于确权登记总建筑面积的20%。</w:t>
      </w:r>
    </w:p>
    <w:p w14:paraId="3A5AE577">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需办理的用地手续</w:t>
      </w:r>
    </w:p>
    <w:p w14:paraId="6808345F">
      <w:pPr>
        <w:numPr>
          <w:ilvl w:val="0"/>
          <w:numId w:val="4"/>
        </w:numPr>
        <w:spacing w:line="574" w:lineRule="exact"/>
        <w:ind w:firstLine="616" w:firstLineChars="200"/>
        <w:rPr>
          <w:rFonts w:hint="default" w:ascii="Times New Roman" w:hAnsi="Times New Roman" w:eastAsia="楷体" w:cs="Times New Roman"/>
          <w:color w:val="auto"/>
          <w:spacing w:val="-6"/>
          <w:kern w:val="0"/>
          <w:sz w:val="32"/>
          <w:szCs w:val="32"/>
          <w:highlight w:val="none"/>
          <w:lang w:val="en-US" w:eastAsia="zh-CN"/>
        </w:rPr>
      </w:pPr>
      <w:r>
        <w:rPr>
          <w:rFonts w:hint="default" w:ascii="Times New Roman" w:hAnsi="Times New Roman" w:eastAsia="楷体" w:cs="Times New Roman"/>
          <w:color w:val="auto"/>
          <w:spacing w:val="-6"/>
          <w:kern w:val="0"/>
          <w:sz w:val="32"/>
          <w:szCs w:val="32"/>
          <w:highlight w:val="none"/>
          <w:lang w:val="en-US" w:eastAsia="zh-CN"/>
        </w:rPr>
        <w:t>集体土地完善转用、征收</w:t>
      </w:r>
      <w:r>
        <w:rPr>
          <w:rFonts w:hint="eastAsia" w:ascii="Times New Roman" w:hAnsi="Times New Roman" w:eastAsia="楷体" w:cs="Times New Roman"/>
          <w:color w:val="auto"/>
          <w:spacing w:val="-6"/>
          <w:kern w:val="0"/>
          <w:sz w:val="32"/>
          <w:szCs w:val="32"/>
          <w:highlight w:val="none"/>
          <w:lang w:val="en-US" w:eastAsia="zh-CN"/>
        </w:rPr>
        <w:t>。</w:t>
      </w:r>
    </w:p>
    <w:p w14:paraId="1E8BC2C3">
      <w:pPr>
        <w:spacing w:line="574" w:lineRule="exact"/>
        <w:ind w:firstLine="640" w:firstLineChars="200"/>
        <w:rPr>
          <w:rFonts w:hint="default" w:ascii="Times New Roman" w:hAnsi="Times New Roman" w:eastAsia="仿宋_GB2312" w:cs="Times New Roman"/>
          <w:color w:val="auto"/>
          <w:spacing w:val="-6"/>
          <w:kern w:val="0"/>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改造范围内</w:t>
      </w:r>
      <w:r>
        <w:rPr>
          <w:rFonts w:hint="eastAsia" w:ascii="Times New Roman" w:hAnsi="Times New Roman" w:eastAsia="仿宋_GB2312" w:cs="Times New Roman"/>
          <w:color w:val="auto"/>
          <w:spacing w:val="-6"/>
          <w:kern w:val="0"/>
          <w:sz w:val="32"/>
          <w:szCs w:val="32"/>
          <w:highlight w:val="none"/>
          <w:lang w:val="en-US" w:eastAsia="zh-CN"/>
        </w:rPr>
        <w:t>6.3053公顷（63053平方米，折合约94.5795亩）</w:t>
      </w:r>
      <w:r>
        <w:rPr>
          <w:rFonts w:hint="default" w:ascii="Times New Roman" w:hAnsi="Times New Roman" w:eastAsia="仿宋_GB2312" w:cs="Times New Roman"/>
          <w:color w:val="auto"/>
          <w:kern w:val="2"/>
          <w:sz w:val="32"/>
          <w:szCs w:val="32"/>
          <w:highlight w:val="none"/>
          <w:lang w:val="en-US" w:eastAsia="zh-CN" w:bidi="ar-SA"/>
        </w:rPr>
        <w:t>用地需</w:t>
      </w:r>
      <w:r>
        <w:rPr>
          <w:rFonts w:hint="default" w:ascii="Times New Roman" w:hAnsi="Times New Roman" w:eastAsia="仿宋_GB2312" w:cs="Times New Roman"/>
          <w:color w:val="auto"/>
          <w:spacing w:val="-6"/>
          <w:kern w:val="0"/>
          <w:sz w:val="32"/>
          <w:szCs w:val="32"/>
          <w:highlight w:val="none"/>
          <w:u w:val="none"/>
          <w:lang w:val="en-US" w:eastAsia="zh-CN"/>
        </w:rPr>
        <w:t>办理集体土地完善转用、征收手续</w:t>
      </w:r>
      <w:r>
        <w:rPr>
          <w:rFonts w:hint="eastAsia" w:ascii="Times New Roman" w:hAnsi="Times New Roman" w:eastAsia="仿宋_GB2312" w:cs="Times New Roman"/>
          <w:color w:val="auto"/>
          <w:spacing w:val="-6"/>
          <w:kern w:val="0"/>
          <w:sz w:val="32"/>
          <w:szCs w:val="32"/>
          <w:highlight w:val="none"/>
          <w:u w:val="none"/>
          <w:lang w:val="en-US" w:eastAsia="zh-CN"/>
        </w:rPr>
        <w:t>，</w:t>
      </w:r>
      <w:r>
        <w:rPr>
          <w:rFonts w:hint="default" w:ascii="Times New Roman" w:hAnsi="Times New Roman" w:eastAsia="仿宋_GB2312" w:cs="Times New Roman"/>
          <w:color w:val="auto"/>
          <w:spacing w:val="-6"/>
          <w:sz w:val="32"/>
          <w:szCs w:val="32"/>
          <w:highlight w:val="none"/>
          <w:lang w:val="en-US" w:eastAsia="zh-CN"/>
        </w:rPr>
        <w:t>根据《广东省旧城镇旧厂房旧村庄改造管理办法》（粤府令第279号）《广东省“三旧”改造标图入库和用地报批工作指引（2021年版）（粤自然资函）〔2021〕935号》相关规定，改造地块符合办理集体土地完善转用、征收手续的要求</w:t>
      </w:r>
      <w:r>
        <w:rPr>
          <w:rFonts w:hint="default" w:ascii="Times New Roman" w:hAnsi="Times New Roman" w:eastAsia="仿宋_GB2312" w:cs="Times New Roman"/>
          <w:color w:val="auto"/>
          <w:spacing w:val="-6"/>
          <w:kern w:val="0"/>
          <w:sz w:val="32"/>
          <w:szCs w:val="32"/>
          <w:highlight w:val="none"/>
          <w:u w:val="none"/>
          <w:lang w:val="en-US" w:eastAsia="zh-CN"/>
        </w:rPr>
        <w:t>。</w:t>
      </w:r>
    </w:p>
    <w:p w14:paraId="2D3F702D">
      <w:pPr>
        <w:numPr>
          <w:ilvl w:val="0"/>
          <w:numId w:val="0"/>
        </w:numPr>
        <w:spacing w:line="574" w:lineRule="exact"/>
        <w:ind w:firstLine="616" w:firstLineChars="200"/>
        <w:rPr>
          <w:rFonts w:hint="default" w:ascii="Times New Roman" w:hAnsi="Times New Roman" w:eastAsia="仿宋_GB2312" w:cs="Times New Roman"/>
          <w:color w:val="auto"/>
          <w:spacing w:val="-6"/>
          <w:kern w:val="0"/>
          <w:sz w:val="32"/>
          <w:szCs w:val="32"/>
          <w:highlight w:val="none"/>
          <w:u w:val="none"/>
          <w:lang w:val="en-US" w:eastAsia="zh-CN"/>
        </w:rPr>
      </w:pPr>
      <w:r>
        <w:rPr>
          <w:rFonts w:hint="eastAsia" w:ascii="Times New Roman" w:hAnsi="Times New Roman" w:eastAsia="楷体" w:cs="Times New Roman"/>
          <w:color w:val="auto"/>
          <w:spacing w:val="-6"/>
          <w:kern w:val="0"/>
          <w:sz w:val="32"/>
          <w:szCs w:val="32"/>
          <w:highlight w:val="none"/>
          <w:lang w:val="en-US" w:eastAsia="zh-CN"/>
        </w:rPr>
        <w:t>（二）土地供应</w:t>
      </w:r>
    </w:p>
    <w:p w14:paraId="4B0E95C0">
      <w:pPr>
        <w:spacing w:line="574"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根据《广东省旧城镇旧厂房旧村庄改造管理办法》（粤府令第279号）规定，“三旧”用地、“三地”和其他用地，除政府收储后按照规定划拨或者公开出让的情形外，可以以协议方式出让给符合条件的改造主体，</w:t>
      </w:r>
      <w:r>
        <w:rPr>
          <w:rFonts w:hint="default" w:ascii="Times New Roman" w:hAnsi="Times New Roman" w:eastAsia="仿宋_GB2312" w:cs="Times New Roman"/>
          <w:color w:val="auto"/>
          <w:spacing w:val="-6"/>
          <w:sz w:val="32"/>
          <w:szCs w:val="32"/>
          <w:highlight w:val="none"/>
        </w:rPr>
        <w:t>改造地块</w:t>
      </w:r>
      <w:r>
        <w:rPr>
          <w:rFonts w:hint="eastAsia" w:ascii="Times New Roman" w:hAnsi="Times New Roman" w:eastAsia="仿宋_GB2312" w:cs="Times New Roman"/>
          <w:color w:val="auto"/>
          <w:sz w:val="32"/>
          <w:szCs w:val="32"/>
          <w:highlight w:val="none"/>
          <w:lang w:eastAsia="zh-CN"/>
        </w:rPr>
        <w:t>符合上述协议出让的条件。</w:t>
      </w:r>
    </w:p>
    <w:p w14:paraId="413A3EE2">
      <w:pPr>
        <w:spacing w:line="574" w:lineRule="exact"/>
        <w:ind w:firstLine="616"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6"/>
          <w:kern w:val="0"/>
          <w:sz w:val="32"/>
          <w:szCs w:val="32"/>
          <w:highlight w:val="none"/>
          <w:u w:val="none"/>
          <w:lang w:val="en-US" w:eastAsia="zh-CN"/>
        </w:rPr>
        <w:t>上述用地完善转用、征收手续</w:t>
      </w:r>
      <w:r>
        <w:rPr>
          <w:rFonts w:hint="default" w:ascii="Times New Roman" w:hAnsi="Times New Roman" w:eastAsia="仿宋_GB2312" w:cs="Times New Roman"/>
          <w:color w:val="auto"/>
          <w:kern w:val="2"/>
          <w:sz w:val="32"/>
          <w:szCs w:val="32"/>
          <w:highlight w:val="none"/>
          <w:lang w:val="en-US" w:eastAsia="zh-CN" w:bidi="ar-SA"/>
        </w:rPr>
        <w:t>后，依据</w:t>
      </w:r>
      <w:r>
        <w:rPr>
          <w:rFonts w:hint="default" w:ascii="Times New Roman" w:hAnsi="Times New Roman" w:eastAsia="仿宋_GB2312" w:cs="Times New Roman"/>
          <w:color w:val="auto"/>
          <w:spacing w:val="-6"/>
          <w:kern w:val="0"/>
          <w:sz w:val="32"/>
          <w:szCs w:val="32"/>
          <w:highlight w:val="none"/>
          <w:lang w:val="en-US" w:eastAsia="zh-CN"/>
        </w:rPr>
        <w:t>《中山市黄圃镇工业用地规划条件论证报告》（中府函〔2022〕275号）</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spacing w:val="-6"/>
          <w:kern w:val="0"/>
          <w:sz w:val="32"/>
          <w:szCs w:val="32"/>
          <w:highlight w:val="none"/>
          <w:lang w:val="en-US" w:eastAsia="zh-CN"/>
        </w:rPr>
        <w:t>4.9504公顷（49491.84平方米，折合约74.2378亩)</w:t>
      </w:r>
      <w:r>
        <w:rPr>
          <w:rFonts w:hint="default" w:ascii="Times New Roman" w:hAnsi="Times New Roman" w:eastAsia="仿宋_GB2312" w:cs="Times New Roman"/>
          <w:color w:val="auto"/>
          <w:kern w:val="2"/>
          <w:sz w:val="32"/>
          <w:szCs w:val="32"/>
          <w:highlight w:val="none"/>
          <w:lang w:val="en-US" w:eastAsia="zh-CN" w:bidi="ar-SA"/>
        </w:rPr>
        <w:t>规划</w:t>
      </w:r>
      <w:r>
        <w:rPr>
          <w:rFonts w:hint="eastAsia" w:ascii="Times New Roman" w:hAnsi="Times New Roman" w:eastAsia="仿宋_GB2312" w:cs="Times New Roman"/>
          <w:color w:val="auto"/>
          <w:kern w:val="2"/>
          <w:sz w:val="32"/>
          <w:szCs w:val="32"/>
          <w:highlight w:val="none"/>
          <w:lang w:val="en-US" w:eastAsia="zh-CN" w:bidi="ar-SA"/>
        </w:rPr>
        <w:t>一</w:t>
      </w:r>
      <w:r>
        <w:rPr>
          <w:rFonts w:hint="default" w:ascii="Times New Roman" w:hAnsi="Times New Roman" w:eastAsia="仿宋_GB2312" w:cs="Times New Roman"/>
          <w:color w:val="auto"/>
          <w:kern w:val="2"/>
          <w:sz w:val="32"/>
          <w:szCs w:val="32"/>
          <w:highlight w:val="none"/>
          <w:lang w:val="en-US" w:eastAsia="zh-CN" w:bidi="ar-SA"/>
        </w:rPr>
        <w:t>类工业用地拟采用协议出让方式供地到</w:t>
      </w:r>
      <w:r>
        <w:rPr>
          <w:rFonts w:hint="eastAsia" w:ascii="Times New Roman" w:hAnsi="Times New Roman" w:eastAsia="仿宋_GB2312" w:cs="Times New Roman"/>
          <w:color w:val="auto"/>
          <w:spacing w:val="-6"/>
          <w:sz w:val="32"/>
          <w:highlight w:val="none"/>
          <w:lang w:val="en-US" w:eastAsia="zh-CN"/>
        </w:rPr>
        <w:t>中山市知远科技发展有限公司</w:t>
      </w:r>
      <w:r>
        <w:rPr>
          <w:rFonts w:hint="default" w:ascii="Times New Roman" w:hAnsi="Times New Roman" w:eastAsia="仿宋_GB2312" w:cs="Times New Roman"/>
          <w:color w:val="auto"/>
          <w:spacing w:val="-6"/>
          <w:sz w:val="32"/>
          <w:highlight w:val="none"/>
          <w:lang w:val="en-US" w:eastAsia="zh-CN"/>
        </w:rPr>
        <w:t>名下</w:t>
      </w:r>
      <w:r>
        <w:rPr>
          <w:rFonts w:hint="eastAsia" w:ascii="Times New Roman" w:hAnsi="Times New Roman" w:eastAsia="仿宋_GB2312" w:cs="Times New Roman"/>
          <w:color w:val="auto"/>
          <w:spacing w:val="-6"/>
          <w:sz w:val="32"/>
          <w:highlight w:val="none"/>
          <w:lang w:val="en-US" w:eastAsia="zh-CN"/>
        </w:rPr>
        <w:t>。因规划一类工业用地中被规划城镇道路用地划分为2宗地块，其中地块1一类工业用地面积16.4526亩，地块2一类工业用地面积57.7852亩，故具体分期供地计划由黄圃镇政府结合届时实际所申请的为准。</w:t>
      </w:r>
      <w:r>
        <w:rPr>
          <w:rFonts w:hint="default" w:ascii="Times New Roman" w:hAnsi="Times New Roman" w:eastAsia="仿宋_GB2312" w:cs="Times New Roman"/>
          <w:color w:val="auto"/>
          <w:spacing w:val="-6"/>
          <w:sz w:val="32"/>
          <w:highlight w:val="none"/>
          <w:lang w:val="en-US" w:eastAsia="zh-CN"/>
        </w:rPr>
        <w:t>其余规划为</w:t>
      </w:r>
      <w:r>
        <w:rPr>
          <w:rFonts w:hint="eastAsia" w:ascii="Times New Roman" w:hAnsi="Times New Roman" w:eastAsia="仿宋_GB2312" w:cs="Times New Roman"/>
          <w:color w:val="auto"/>
          <w:spacing w:val="-6"/>
          <w:kern w:val="0"/>
          <w:sz w:val="32"/>
          <w:szCs w:val="32"/>
          <w:highlight w:val="none"/>
          <w:lang w:val="en-US" w:eastAsia="zh-CN"/>
        </w:rPr>
        <w:t>防护绿地0.2114公顷（2114.23平方米，折合约2.1713亩)以及道路用地0.9178公顷（9178.43平方米，折合约16.9213亩)</w:t>
      </w:r>
      <w:r>
        <w:rPr>
          <w:rFonts w:hint="default" w:ascii="Times New Roman" w:hAnsi="Times New Roman" w:eastAsia="仿宋_GB2312" w:cs="Times New Roman"/>
          <w:color w:val="auto"/>
          <w:spacing w:val="-6"/>
          <w:kern w:val="0"/>
          <w:sz w:val="32"/>
          <w:szCs w:val="32"/>
          <w:highlight w:val="none"/>
          <w:u w:val="none"/>
          <w:lang w:val="en-US" w:eastAsia="zh-CN"/>
        </w:rPr>
        <w:t>拟采用无偿划拨方式供地给</w:t>
      </w:r>
      <w:r>
        <w:rPr>
          <w:rFonts w:hint="eastAsia" w:ascii="Times New Roman" w:hAnsi="Times New Roman" w:eastAsia="仿宋_GB2312" w:cs="Times New Roman"/>
          <w:color w:val="auto"/>
          <w:spacing w:val="-6"/>
          <w:kern w:val="0"/>
          <w:sz w:val="32"/>
          <w:szCs w:val="32"/>
          <w:highlight w:val="none"/>
          <w:u w:val="none"/>
          <w:lang w:val="en-US" w:eastAsia="zh-CN"/>
        </w:rPr>
        <w:t>黄圃镇政府</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pacing w:val="-6"/>
          <w:sz w:val="32"/>
          <w:szCs w:val="32"/>
          <w:highlight w:val="none"/>
          <w:lang w:val="en-US" w:eastAsia="zh-CN"/>
        </w:rPr>
        <w:t>（上述具体土地面积以实际供地面积为准）</w:t>
      </w:r>
    </w:p>
    <w:p w14:paraId="6C80DEC1">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资金筹措</w:t>
      </w:r>
    </w:p>
    <w:p w14:paraId="429A23CE">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outlineLvl w:val="9"/>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rPr>
        <w:t>改造主体拟投入资金</w:t>
      </w:r>
      <w:r>
        <w:rPr>
          <w:rFonts w:hint="eastAsia" w:ascii="Times New Roman" w:hAnsi="Times New Roman" w:eastAsia="仿宋_GB2312" w:cs="Times New Roman"/>
          <w:color w:val="auto"/>
          <w:spacing w:val="-6"/>
          <w:sz w:val="32"/>
          <w:highlight w:val="none"/>
          <w:lang w:val="en-US" w:eastAsia="zh-CN"/>
        </w:rPr>
        <w:t>29696</w:t>
      </w:r>
      <w:r>
        <w:rPr>
          <w:rFonts w:hint="eastAsia" w:ascii="Times New Roman" w:hAnsi="Times New Roman" w:eastAsia="仿宋_GB2312" w:cs="Times New Roman"/>
          <w:color w:val="auto"/>
          <w:spacing w:val="-6"/>
          <w:kern w:val="0"/>
          <w:sz w:val="32"/>
          <w:szCs w:val="32"/>
          <w:highlight w:val="none"/>
          <w:lang w:val="en-US" w:eastAsia="zh-CN"/>
        </w:rPr>
        <w:t>万</w:t>
      </w:r>
      <w:r>
        <w:rPr>
          <w:rFonts w:hint="default" w:ascii="Times New Roman" w:hAnsi="Times New Roman" w:eastAsia="仿宋_GB2312" w:cs="Times New Roman"/>
          <w:color w:val="auto"/>
          <w:spacing w:val="-6"/>
          <w:kern w:val="0"/>
          <w:sz w:val="32"/>
          <w:szCs w:val="32"/>
          <w:highlight w:val="none"/>
        </w:rPr>
        <w:t>元，其中自有资金</w:t>
      </w:r>
      <w:r>
        <w:rPr>
          <w:rFonts w:hint="eastAsia" w:ascii="Times New Roman" w:hAnsi="Times New Roman" w:eastAsia="仿宋_GB2312" w:cs="Times New Roman"/>
          <w:color w:val="auto"/>
          <w:spacing w:val="-6"/>
          <w:kern w:val="0"/>
          <w:sz w:val="32"/>
          <w:szCs w:val="32"/>
          <w:highlight w:val="none"/>
          <w:lang w:val="en-US" w:eastAsia="zh-CN"/>
        </w:rPr>
        <w:t>15000万</w:t>
      </w:r>
      <w:r>
        <w:rPr>
          <w:rFonts w:hint="default" w:ascii="Times New Roman" w:hAnsi="Times New Roman" w:eastAsia="仿宋_GB2312" w:cs="Times New Roman"/>
          <w:color w:val="auto"/>
          <w:spacing w:val="-6"/>
          <w:kern w:val="0"/>
          <w:sz w:val="32"/>
          <w:szCs w:val="32"/>
          <w:highlight w:val="none"/>
        </w:rPr>
        <w:t>元</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银行借贷</w:t>
      </w:r>
      <w:r>
        <w:rPr>
          <w:rFonts w:hint="eastAsia" w:ascii="Times New Roman" w:hAnsi="Times New Roman" w:eastAsia="仿宋_GB2312" w:cs="Times New Roman"/>
          <w:color w:val="auto"/>
          <w:spacing w:val="-6"/>
          <w:kern w:val="0"/>
          <w:sz w:val="32"/>
          <w:szCs w:val="32"/>
          <w:highlight w:val="none"/>
          <w:lang w:val="en-US" w:eastAsia="zh-CN"/>
        </w:rPr>
        <w:t>14696</w:t>
      </w:r>
      <w:r>
        <w:rPr>
          <w:rFonts w:hint="default" w:ascii="Times New Roman" w:hAnsi="Times New Roman" w:eastAsia="仿宋_GB2312" w:cs="Times New Roman"/>
          <w:color w:val="auto"/>
          <w:spacing w:val="-6"/>
          <w:kern w:val="0"/>
          <w:sz w:val="32"/>
          <w:szCs w:val="32"/>
          <w:highlight w:val="none"/>
          <w:lang w:val="en-US" w:eastAsia="zh-CN"/>
        </w:rPr>
        <w:t>万元</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最终以实</w:t>
      </w:r>
      <w:r>
        <w:rPr>
          <w:rFonts w:hint="eastAsia" w:ascii="Times New Roman" w:hAnsi="Times New Roman" w:eastAsia="仿宋_GB2312" w:cs="Times New Roman"/>
          <w:color w:val="auto"/>
          <w:spacing w:val="-6"/>
          <w:kern w:val="0"/>
          <w:sz w:val="32"/>
          <w:szCs w:val="32"/>
          <w:highlight w:val="none"/>
          <w:lang w:val="en-US" w:eastAsia="zh-CN"/>
        </w:rPr>
        <w:t>际投入资金为准</w:t>
      </w:r>
      <w:r>
        <w:rPr>
          <w:rFonts w:hint="default" w:ascii="Times New Roman" w:hAnsi="Times New Roman" w:eastAsia="仿宋_GB2312" w:cs="Times New Roman"/>
          <w:color w:val="auto"/>
          <w:spacing w:val="-6"/>
          <w:kern w:val="0"/>
          <w:sz w:val="32"/>
          <w:szCs w:val="32"/>
          <w:highlight w:val="none"/>
          <w:lang w:eastAsia="zh-CN"/>
        </w:rPr>
        <w:t>）</w:t>
      </w:r>
    </w:p>
    <w:p w14:paraId="5881519E">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开发时序</w:t>
      </w:r>
    </w:p>
    <w:p w14:paraId="2D5DA6AA">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outlineLvl w:val="9"/>
        <w:rPr>
          <w:rFonts w:hint="eastAsia" w:ascii="Times New Roman" w:hAnsi="Times New Roman" w:eastAsia="仿宋_GB2312" w:cs="Times New Roman"/>
          <w:color w:val="auto"/>
          <w:spacing w:val="-6"/>
          <w:kern w:val="0"/>
          <w:sz w:val="32"/>
          <w:szCs w:val="32"/>
          <w:highlight w:val="none"/>
          <w:lang w:val="en-US" w:eastAsia="zh-CN"/>
        </w:rPr>
      </w:pPr>
      <w:r>
        <w:rPr>
          <w:rFonts w:hint="eastAsia" w:ascii="Times New Roman" w:hAnsi="Times New Roman" w:eastAsia="仿宋_GB2312" w:cs="Times New Roman"/>
          <w:color w:val="auto"/>
          <w:spacing w:val="-6"/>
          <w:kern w:val="0"/>
          <w:sz w:val="32"/>
          <w:szCs w:val="32"/>
          <w:highlight w:val="none"/>
          <w:lang w:val="en-US" w:eastAsia="zh-CN"/>
        </w:rPr>
        <w:t>分宗</w:t>
      </w:r>
      <w:r>
        <w:rPr>
          <w:rFonts w:hint="default" w:ascii="Times New Roman" w:hAnsi="Times New Roman" w:eastAsia="仿宋_GB2312" w:cs="Times New Roman"/>
          <w:color w:val="auto"/>
          <w:spacing w:val="-6"/>
          <w:kern w:val="0"/>
          <w:sz w:val="32"/>
          <w:szCs w:val="32"/>
          <w:highlight w:val="none"/>
          <w:lang w:val="en-US" w:eastAsia="zh-CN"/>
        </w:rPr>
        <w:t>协议出让的工业用地</w:t>
      </w:r>
      <w:r>
        <w:rPr>
          <w:rFonts w:hint="eastAsia" w:ascii="Times New Roman" w:hAnsi="Times New Roman" w:eastAsia="仿宋_GB2312" w:cs="Times New Roman"/>
          <w:color w:val="auto"/>
          <w:spacing w:val="-6"/>
          <w:kern w:val="0"/>
          <w:sz w:val="32"/>
          <w:szCs w:val="32"/>
          <w:highlight w:val="none"/>
          <w:lang w:val="en-US" w:eastAsia="zh-CN"/>
        </w:rPr>
        <w:t>，地块1自</w:t>
      </w:r>
      <w:r>
        <w:rPr>
          <w:rFonts w:hint="default" w:ascii="Times New Roman" w:hAnsi="Times New Roman" w:eastAsia="仿宋_GB2312" w:cs="Times New Roman"/>
          <w:color w:val="auto"/>
          <w:spacing w:val="-6"/>
          <w:kern w:val="0"/>
          <w:sz w:val="32"/>
          <w:szCs w:val="32"/>
          <w:highlight w:val="none"/>
          <w:lang w:val="en-US" w:eastAsia="zh-CN"/>
        </w:rPr>
        <w:t>土地交付之日起</w:t>
      </w:r>
      <w:r>
        <w:rPr>
          <w:rFonts w:hint="eastAsia" w:ascii="Times New Roman" w:hAnsi="Times New Roman" w:eastAsia="仿宋_GB2312" w:cs="Times New Roman"/>
          <w:color w:val="auto"/>
          <w:spacing w:val="-6"/>
          <w:kern w:val="0"/>
          <w:sz w:val="32"/>
          <w:szCs w:val="32"/>
          <w:highlight w:val="none"/>
          <w:lang w:val="en-US" w:eastAsia="zh-CN"/>
        </w:rPr>
        <w:t>365</w:t>
      </w:r>
      <w:r>
        <w:rPr>
          <w:rFonts w:hint="default" w:ascii="Times New Roman" w:hAnsi="Times New Roman" w:eastAsia="仿宋_GB2312" w:cs="Times New Roman"/>
          <w:color w:val="auto"/>
          <w:spacing w:val="-6"/>
          <w:kern w:val="0"/>
          <w:sz w:val="32"/>
          <w:szCs w:val="32"/>
          <w:highlight w:val="none"/>
          <w:lang w:val="en-US" w:eastAsia="zh-CN"/>
        </w:rPr>
        <w:t>日内</w:t>
      </w:r>
      <w:r>
        <w:rPr>
          <w:rFonts w:hint="eastAsia" w:ascii="Times New Roman" w:hAnsi="Times New Roman" w:eastAsia="仿宋_GB2312" w:cs="Times New Roman"/>
          <w:color w:val="auto"/>
          <w:spacing w:val="-6"/>
          <w:kern w:val="0"/>
          <w:sz w:val="32"/>
          <w:szCs w:val="32"/>
          <w:highlight w:val="none"/>
          <w:lang w:val="en-US" w:eastAsia="zh-CN"/>
        </w:rPr>
        <w:t>开</w:t>
      </w:r>
      <w:r>
        <w:rPr>
          <w:rFonts w:hint="default" w:ascii="Times New Roman" w:hAnsi="Times New Roman" w:eastAsia="仿宋_GB2312" w:cs="Times New Roman"/>
          <w:color w:val="auto"/>
          <w:spacing w:val="-6"/>
          <w:kern w:val="0"/>
          <w:sz w:val="32"/>
          <w:szCs w:val="32"/>
          <w:highlight w:val="none"/>
          <w:lang w:val="en-US" w:eastAsia="zh-CN"/>
        </w:rPr>
        <w:t>工，自开工之日起</w:t>
      </w:r>
      <w:r>
        <w:rPr>
          <w:rFonts w:hint="eastAsia" w:ascii="Times New Roman" w:hAnsi="Times New Roman" w:eastAsia="仿宋_GB2312" w:cs="Times New Roman"/>
          <w:color w:val="auto"/>
          <w:spacing w:val="-6"/>
          <w:kern w:val="0"/>
          <w:sz w:val="32"/>
          <w:szCs w:val="32"/>
          <w:highlight w:val="none"/>
          <w:lang w:val="en-US" w:eastAsia="zh-CN"/>
        </w:rPr>
        <w:t>730</w:t>
      </w:r>
      <w:r>
        <w:rPr>
          <w:rFonts w:hint="default" w:ascii="Times New Roman" w:hAnsi="Times New Roman" w:eastAsia="仿宋_GB2312" w:cs="Times New Roman"/>
          <w:color w:val="auto"/>
          <w:spacing w:val="-6"/>
          <w:kern w:val="0"/>
          <w:sz w:val="32"/>
          <w:szCs w:val="32"/>
          <w:highlight w:val="none"/>
          <w:lang w:val="en-US" w:eastAsia="zh-CN"/>
        </w:rPr>
        <w:t>日内竣工</w:t>
      </w:r>
      <w:r>
        <w:rPr>
          <w:rFonts w:hint="eastAsia" w:ascii="Times New Roman" w:hAnsi="Times New Roman" w:eastAsia="仿宋_GB2312" w:cs="Times New Roman"/>
          <w:color w:val="auto"/>
          <w:spacing w:val="-6"/>
          <w:kern w:val="0"/>
          <w:sz w:val="32"/>
          <w:szCs w:val="32"/>
          <w:highlight w:val="none"/>
          <w:lang w:val="en-US" w:eastAsia="zh-CN"/>
        </w:rPr>
        <w:t>；地块2自</w:t>
      </w:r>
      <w:r>
        <w:rPr>
          <w:rFonts w:hint="default" w:ascii="Times New Roman" w:hAnsi="Times New Roman" w:eastAsia="仿宋_GB2312" w:cs="Times New Roman"/>
          <w:color w:val="auto"/>
          <w:spacing w:val="-6"/>
          <w:kern w:val="0"/>
          <w:sz w:val="32"/>
          <w:szCs w:val="32"/>
          <w:highlight w:val="none"/>
          <w:lang w:val="en-US" w:eastAsia="zh-CN"/>
        </w:rPr>
        <w:t>土地交付之日起</w:t>
      </w:r>
      <w:r>
        <w:rPr>
          <w:rFonts w:hint="eastAsia" w:ascii="Times New Roman" w:hAnsi="Times New Roman" w:eastAsia="仿宋_GB2312" w:cs="Times New Roman"/>
          <w:color w:val="auto"/>
          <w:spacing w:val="-6"/>
          <w:kern w:val="0"/>
          <w:sz w:val="32"/>
          <w:szCs w:val="32"/>
          <w:highlight w:val="none"/>
          <w:lang w:val="en-US" w:eastAsia="zh-CN"/>
        </w:rPr>
        <w:t>547</w:t>
      </w:r>
      <w:r>
        <w:rPr>
          <w:rFonts w:hint="default" w:ascii="Times New Roman" w:hAnsi="Times New Roman" w:eastAsia="仿宋_GB2312" w:cs="Times New Roman"/>
          <w:color w:val="auto"/>
          <w:spacing w:val="-6"/>
          <w:kern w:val="0"/>
          <w:sz w:val="32"/>
          <w:szCs w:val="32"/>
          <w:highlight w:val="none"/>
          <w:lang w:val="en-US" w:eastAsia="zh-CN"/>
        </w:rPr>
        <w:t>日内</w:t>
      </w:r>
      <w:r>
        <w:rPr>
          <w:rFonts w:hint="eastAsia" w:ascii="Times New Roman" w:hAnsi="Times New Roman" w:eastAsia="仿宋_GB2312" w:cs="Times New Roman"/>
          <w:color w:val="auto"/>
          <w:spacing w:val="-6"/>
          <w:kern w:val="0"/>
          <w:sz w:val="32"/>
          <w:szCs w:val="32"/>
          <w:highlight w:val="none"/>
          <w:lang w:val="en-US" w:eastAsia="zh-CN"/>
        </w:rPr>
        <w:t>开</w:t>
      </w:r>
      <w:r>
        <w:rPr>
          <w:rFonts w:hint="default" w:ascii="Times New Roman" w:hAnsi="Times New Roman" w:eastAsia="仿宋_GB2312" w:cs="Times New Roman"/>
          <w:color w:val="auto"/>
          <w:spacing w:val="-6"/>
          <w:kern w:val="0"/>
          <w:sz w:val="32"/>
          <w:szCs w:val="32"/>
          <w:highlight w:val="none"/>
          <w:lang w:val="en-US" w:eastAsia="zh-CN"/>
        </w:rPr>
        <w:t>工，自开工之日起</w:t>
      </w:r>
      <w:r>
        <w:rPr>
          <w:rFonts w:hint="eastAsia" w:ascii="Times New Roman" w:hAnsi="Times New Roman" w:eastAsia="仿宋_GB2312" w:cs="Times New Roman"/>
          <w:color w:val="auto"/>
          <w:spacing w:val="-6"/>
          <w:kern w:val="0"/>
          <w:sz w:val="32"/>
          <w:szCs w:val="32"/>
          <w:highlight w:val="none"/>
          <w:lang w:val="en-US" w:eastAsia="zh-CN"/>
        </w:rPr>
        <w:t>730</w:t>
      </w:r>
      <w:r>
        <w:rPr>
          <w:rFonts w:hint="default" w:ascii="Times New Roman" w:hAnsi="Times New Roman" w:eastAsia="仿宋_GB2312" w:cs="Times New Roman"/>
          <w:color w:val="auto"/>
          <w:spacing w:val="-6"/>
          <w:kern w:val="0"/>
          <w:sz w:val="32"/>
          <w:szCs w:val="32"/>
          <w:highlight w:val="none"/>
          <w:lang w:val="en-US" w:eastAsia="zh-CN"/>
        </w:rPr>
        <w:t>日内竣工。其余规划为</w:t>
      </w:r>
      <w:r>
        <w:rPr>
          <w:rFonts w:hint="eastAsia" w:ascii="Times New Roman" w:hAnsi="Times New Roman" w:eastAsia="仿宋_GB2312" w:cs="Times New Roman"/>
          <w:color w:val="auto"/>
          <w:spacing w:val="-6"/>
          <w:kern w:val="0"/>
          <w:sz w:val="32"/>
          <w:szCs w:val="32"/>
          <w:highlight w:val="none"/>
          <w:lang w:val="en-US" w:eastAsia="zh-CN"/>
        </w:rPr>
        <w:t>城市</w:t>
      </w:r>
      <w:r>
        <w:rPr>
          <w:rFonts w:hint="default" w:ascii="Times New Roman" w:hAnsi="Times New Roman" w:eastAsia="仿宋_GB2312" w:cs="Times New Roman"/>
          <w:color w:val="auto"/>
          <w:spacing w:val="-6"/>
          <w:kern w:val="0"/>
          <w:sz w:val="32"/>
          <w:szCs w:val="32"/>
          <w:highlight w:val="none"/>
          <w:lang w:val="en-US" w:eastAsia="zh-CN"/>
        </w:rPr>
        <w:t>道路用地的开发时序以届时划拨决定书的条款为准</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具体开发时间以出让时设定的出让方案为准</w:t>
      </w:r>
      <w:r>
        <w:rPr>
          <w:rFonts w:hint="eastAsia" w:ascii="Times New Roman" w:hAnsi="Times New Roman" w:eastAsia="仿宋_GB2312" w:cs="Times New Roman"/>
          <w:color w:val="auto"/>
          <w:spacing w:val="-6"/>
          <w:kern w:val="0"/>
          <w:sz w:val="32"/>
          <w:szCs w:val="32"/>
          <w:highlight w:val="none"/>
          <w:lang w:val="en-US" w:eastAsia="zh-CN"/>
        </w:rPr>
        <w:t>）</w:t>
      </w:r>
    </w:p>
    <w:p w14:paraId="7DE6A5B8">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olor w:val="auto"/>
          <w:spacing w:val="-6"/>
          <w:kern w:val="0"/>
          <w:sz w:val="32"/>
          <w:szCs w:val="32"/>
          <w:highlight w:val="none"/>
        </w:rPr>
      </w:pPr>
      <w:r>
        <w:rPr>
          <w:rFonts w:hint="default" w:ascii="Times New Roman" w:hAnsi="Times New Roman" w:eastAsia="黑体"/>
          <w:color w:val="auto"/>
          <w:spacing w:val="-6"/>
          <w:kern w:val="0"/>
          <w:sz w:val="32"/>
          <w:szCs w:val="32"/>
          <w:highlight w:val="none"/>
          <w:lang w:val="en-US" w:eastAsia="zh-CN"/>
        </w:rPr>
        <w:t>七</w:t>
      </w:r>
      <w:r>
        <w:rPr>
          <w:rFonts w:hint="default" w:ascii="Times New Roman" w:hAnsi="Times New Roman" w:eastAsia="黑体"/>
          <w:color w:val="auto"/>
          <w:spacing w:val="-6"/>
          <w:kern w:val="0"/>
          <w:sz w:val="32"/>
          <w:szCs w:val="32"/>
          <w:highlight w:val="none"/>
        </w:rPr>
        <w:t>、实施监管</w:t>
      </w:r>
    </w:p>
    <w:p w14:paraId="02F6916E">
      <w:pPr>
        <w:spacing w:line="240" w:lineRule="auto"/>
        <w:ind w:firstLine="616" w:firstLineChars="200"/>
        <w:rPr>
          <w:rFonts w:ascii="Times New Roman" w:hAnsi="Times New Roman"/>
          <w:color w:val="auto"/>
          <w:highlight w:val="none"/>
        </w:rPr>
      </w:pPr>
      <w:r>
        <w:rPr>
          <w:rFonts w:hint="default" w:ascii="Times New Roman" w:hAnsi="Times New Roman" w:eastAsia="仿宋_GB2312" w:cs="Times New Roman"/>
          <w:color w:val="auto"/>
          <w:spacing w:val="-6"/>
          <w:kern w:val="0"/>
          <w:sz w:val="32"/>
          <w:szCs w:val="32"/>
          <w:highlight w:val="none"/>
          <w:u w:val="none"/>
          <w:lang w:eastAsia="zh-CN"/>
        </w:rPr>
        <w:t>详见项目实施监管协议</w:t>
      </w:r>
      <w:r>
        <w:rPr>
          <w:rFonts w:hint="default" w:ascii="Times New Roman" w:hAnsi="Times New Roman" w:eastAsia="仿宋_GB2312" w:cs="Times New Roman"/>
          <w:color w:val="auto"/>
          <w:spacing w:val="-6"/>
          <w:kern w:val="0"/>
          <w:sz w:val="32"/>
          <w:szCs w:val="32"/>
          <w:highlight w:val="none"/>
          <w:u w:val="none"/>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388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5BB32">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45BB32">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FB5CB"/>
    <w:multiLevelType w:val="singleLevel"/>
    <w:tmpl w:val="A1BFB5CB"/>
    <w:lvl w:ilvl="0" w:tentative="0">
      <w:start w:val="1"/>
      <w:numFmt w:val="chineseCounting"/>
      <w:suff w:val="nothing"/>
      <w:lvlText w:val="（%1）"/>
      <w:lvlJc w:val="left"/>
      <w:rPr>
        <w:rFonts w:hint="eastAsia"/>
      </w:rPr>
    </w:lvl>
  </w:abstractNum>
  <w:abstractNum w:abstractNumId="1">
    <w:nsid w:val="13CDAFBE"/>
    <w:multiLevelType w:val="singleLevel"/>
    <w:tmpl w:val="13CDAFBE"/>
    <w:lvl w:ilvl="0" w:tentative="0">
      <w:start w:val="2"/>
      <w:numFmt w:val="chineseCounting"/>
      <w:suff w:val="nothing"/>
      <w:lvlText w:val="%1、"/>
      <w:lvlJc w:val="left"/>
      <w:rPr>
        <w:rFonts w:hint="eastAsia"/>
      </w:rPr>
    </w:lvl>
  </w:abstractNum>
  <w:abstractNum w:abstractNumId="2">
    <w:nsid w:val="61CA85F6"/>
    <w:multiLevelType w:val="singleLevel"/>
    <w:tmpl w:val="61CA85F6"/>
    <w:lvl w:ilvl="0" w:tentative="0">
      <w:start w:val="2"/>
      <w:numFmt w:val="chineseCounting"/>
      <w:suff w:val="nothing"/>
      <w:lvlText w:val="（%1）"/>
      <w:lvlJc w:val="left"/>
    </w:lvl>
  </w:abstractNum>
  <w:abstractNum w:abstractNumId="3">
    <w:nsid w:val="61CA8AD6"/>
    <w:multiLevelType w:val="singleLevel"/>
    <w:tmpl w:val="61CA8AD6"/>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jkyZWM2M2RlOGI4NGU0ZGFlYjViOGJhNzBhZWYifQ=="/>
  </w:docVars>
  <w:rsids>
    <w:rsidRoot w:val="00000000"/>
    <w:rsid w:val="002A5B0B"/>
    <w:rsid w:val="003702AF"/>
    <w:rsid w:val="00DE29F7"/>
    <w:rsid w:val="015A691C"/>
    <w:rsid w:val="01B361CC"/>
    <w:rsid w:val="021D5110"/>
    <w:rsid w:val="02C9625F"/>
    <w:rsid w:val="031565E5"/>
    <w:rsid w:val="03651F81"/>
    <w:rsid w:val="03B95D46"/>
    <w:rsid w:val="04484347"/>
    <w:rsid w:val="04B44530"/>
    <w:rsid w:val="04D42B5F"/>
    <w:rsid w:val="05427C8C"/>
    <w:rsid w:val="054B3BB1"/>
    <w:rsid w:val="05870A10"/>
    <w:rsid w:val="05A650F7"/>
    <w:rsid w:val="05DF005F"/>
    <w:rsid w:val="063C4668"/>
    <w:rsid w:val="064750C0"/>
    <w:rsid w:val="067C069D"/>
    <w:rsid w:val="06AD3E4F"/>
    <w:rsid w:val="06E51481"/>
    <w:rsid w:val="071C754C"/>
    <w:rsid w:val="073A0BC5"/>
    <w:rsid w:val="073D6D3F"/>
    <w:rsid w:val="07BB3385"/>
    <w:rsid w:val="07DA2419"/>
    <w:rsid w:val="0918292B"/>
    <w:rsid w:val="09235369"/>
    <w:rsid w:val="09311A6C"/>
    <w:rsid w:val="0A1B4924"/>
    <w:rsid w:val="0A232419"/>
    <w:rsid w:val="0A2A0DFE"/>
    <w:rsid w:val="0A592347"/>
    <w:rsid w:val="0AEA0F55"/>
    <w:rsid w:val="0B0A565B"/>
    <w:rsid w:val="0B202B66"/>
    <w:rsid w:val="0B2728AE"/>
    <w:rsid w:val="0B364695"/>
    <w:rsid w:val="0BB96B3C"/>
    <w:rsid w:val="0C0E26EA"/>
    <w:rsid w:val="0C961313"/>
    <w:rsid w:val="0CA46D1C"/>
    <w:rsid w:val="0D385FEF"/>
    <w:rsid w:val="0D747CCF"/>
    <w:rsid w:val="0DA863CC"/>
    <w:rsid w:val="0DAA2102"/>
    <w:rsid w:val="0DB06593"/>
    <w:rsid w:val="0DC8259D"/>
    <w:rsid w:val="0DE876C3"/>
    <w:rsid w:val="0E880CEF"/>
    <w:rsid w:val="0F025DC4"/>
    <w:rsid w:val="0F5A35EC"/>
    <w:rsid w:val="0F6A233C"/>
    <w:rsid w:val="0F9A5255"/>
    <w:rsid w:val="0FB53557"/>
    <w:rsid w:val="10364DB6"/>
    <w:rsid w:val="120D1A31"/>
    <w:rsid w:val="12532DCB"/>
    <w:rsid w:val="125E7697"/>
    <w:rsid w:val="12B33004"/>
    <w:rsid w:val="12B813FD"/>
    <w:rsid w:val="13223430"/>
    <w:rsid w:val="1324011C"/>
    <w:rsid w:val="138904DD"/>
    <w:rsid w:val="13C26E28"/>
    <w:rsid w:val="13E8740B"/>
    <w:rsid w:val="147D5CAB"/>
    <w:rsid w:val="14A41CC1"/>
    <w:rsid w:val="150B41E7"/>
    <w:rsid w:val="15681490"/>
    <w:rsid w:val="15AC2030"/>
    <w:rsid w:val="15DA6FC5"/>
    <w:rsid w:val="15F1381F"/>
    <w:rsid w:val="15F87315"/>
    <w:rsid w:val="15FD48CE"/>
    <w:rsid w:val="168A1345"/>
    <w:rsid w:val="169669E8"/>
    <w:rsid w:val="16BC7588"/>
    <w:rsid w:val="1851735A"/>
    <w:rsid w:val="188812C9"/>
    <w:rsid w:val="1A1109D3"/>
    <w:rsid w:val="1A4361BF"/>
    <w:rsid w:val="1B8448F8"/>
    <w:rsid w:val="1BAF6B42"/>
    <w:rsid w:val="1BEC312B"/>
    <w:rsid w:val="1C0074A0"/>
    <w:rsid w:val="1C1C5327"/>
    <w:rsid w:val="1C42615F"/>
    <w:rsid w:val="1CBA22EF"/>
    <w:rsid w:val="1CEB627D"/>
    <w:rsid w:val="1D8557FE"/>
    <w:rsid w:val="1D857A7E"/>
    <w:rsid w:val="1DF30269"/>
    <w:rsid w:val="1E0B5CA4"/>
    <w:rsid w:val="1ECC7C5F"/>
    <w:rsid w:val="1FAE535E"/>
    <w:rsid w:val="1FB442AF"/>
    <w:rsid w:val="1FF2321C"/>
    <w:rsid w:val="20883312"/>
    <w:rsid w:val="20C26BB0"/>
    <w:rsid w:val="210A089E"/>
    <w:rsid w:val="213451A7"/>
    <w:rsid w:val="21D13E07"/>
    <w:rsid w:val="21EB07A6"/>
    <w:rsid w:val="22986655"/>
    <w:rsid w:val="22E41037"/>
    <w:rsid w:val="22EA67C1"/>
    <w:rsid w:val="234772E6"/>
    <w:rsid w:val="23BF0FAD"/>
    <w:rsid w:val="23E10025"/>
    <w:rsid w:val="2424184F"/>
    <w:rsid w:val="24DA7642"/>
    <w:rsid w:val="252047D7"/>
    <w:rsid w:val="25662AE5"/>
    <w:rsid w:val="258E05F4"/>
    <w:rsid w:val="2596578B"/>
    <w:rsid w:val="25AB17E9"/>
    <w:rsid w:val="26011BF7"/>
    <w:rsid w:val="26435EC5"/>
    <w:rsid w:val="26474157"/>
    <w:rsid w:val="26926350"/>
    <w:rsid w:val="26956589"/>
    <w:rsid w:val="26AA1410"/>
    <w:rsid w:val="26F61723"/>
    <w:rsid w:val="271B299E"/>
    <w:rsid w:val="27233683"/>
    <w:rsid w:val="273307C3"/>
    <w:rsid w:val="27872A97"/>
    <w:rsid w:val="280B7394"/>
    <w:rsid w:val="286912FB"/>
    <w:rsid w:val="28C02DD0"/>
    <w:rsid w:val="28F8523B"/>
    <w:rsid w:val="29360438"/>
    <w:rsid w:val="29B94EF3"/>
    <w:rsid w:val="29EA31D2"/>
    <w:rsid w:val="2A1239F9"/>
    <w:rsid w:val="2A145A38"/>
    <w:rsid w:val="2A4C0AAB"/>
    <w:rsid w:val="2A5F263D"/>
    <w:rsid w:val="2A832706"/>
    <w:rsid w:val="2A9B0C80"/>
    <w:rsid w:val="2AB2195C"/>
    <w:rsid w:val="2BA2397D"/>
    <w:rsid w:val="2BD248FA"/>
    <w:rsid w:val="2BDA699A"/>
    <w:rsid w:val="2C036956"/>
    <w:rsid w:val="2C831CFB"/>
    <w:rsid w:val="2D6A3D37"/>
    <w:rsid w:val="2D74087F"/>
    <w:rsid w:val="2DBB478F"/>
    <w:rsid w:val="2DFE6167"/>
    <w:rsid w:val="2E3016F7"/>
    <w:rsid w:val="2E496F7F"/>
    <w:rsid w:val="2E4E6207"/>
    <w:rsid w:val="2E655BC7"/>
    <w:rsid w:val="2E873191"/>
    <w:rsid w:val="2EA55CB5"/>
    <w:rsid w:val="2EF577A0"/>
    <w:rsid w:val="2F1F509D"/>
    <w:rsid w:val="2F2C6C85"/>
    <w:rsid w:val="2F5064AC"/>
    <w:rsid w:val="2F954AA7"/>
    <w:rsid w:val="310C0D96"/>
    <w:rsid w:val="31142ADE"/>
    <w:rsid w:val="31685CA5"/>
    <w:rsid w:val="31940E9D"/>
    <w:rsid w:val="31F06BEE"/>
    <w:rsid w:val="32072948"/>
    <w:rsid w:val="322D097A"/>
    <w:rsid w:val="329C6B30"/>
    <w:rsid w:val="32B1164E"/>
    <w:rsid w:val="33090A4C"/>
    <w:rsid w:val="338D69D1"/>
    <w:rsid w:val="33A75AD0"/>
    <w:rsid w:val="33A930DF"/>
    <w:rsid w:val="341C35B2"/>
    <w:rsid w:val="347A34A3"/>
    <w:rsid w:val="34B166F0"/>
    <w:rsid w:val="350570A7"/>
    <w:rsid w:val="350B0489"/>
    <w:rsid w:val="352914C3"/>
    <w:rsid w:val="35681994"/>
    <w:rsid w:val="368564FF"/>
    <w:rsid w:val="36B90072"/>
    <w:rsid w:val="36DA740A"/>
    <w:rsid w:val="36F51338"/>
    <w:rsid w:val="36FF649E"/>
    <w:rsid w:val="37EE6BCA"/>
    <w:rsid w:val="38A73F51"/>
    <w:rsid w:val="399860D0"/>
    <w:rsid w:val="39DC6E61"/>
    <w:rsid w:val="3A055696"/>
    <w:rsid w:val="3AC455FA"/>
    <w:rsid w:val="3B326C32"/>
    <w:rsid w:val="3B4B3764"/>
    <w:rsid w:val="3BC177AB"/>
    <w:rsid w:val="3C2D2E8F"/>
    <w:rsid w:val="3C8A7F52"/>
    <w:rsid w:val="3C8D7931"/>
    <w:rsid w:val="3CBA2A46"/>
    <w:rsid w:val="3D31115C"/>
    <w:rsid w:val="3DA52BAD"/>
    <w:rsid w:val="3DF5365F"/>
    <w:rsid w:val="3ED80945"/>
    <w:rsid w:val="3F95628E"/>
    <w:rsid w:val="3FB36E6D"/>
    <w:rsid w:val="3FDD1D5A"/>
    <w:rsid w:val="3FFD2107"/>
    <w:rsid w:val="401F3F39"/>
    <w:rsid w:val="40365855"/>
    <w:rsid w:val="406F2976"/>
    <w:rsid w:val="40783FFD"/>
    <w:rsid w:val="407D2724"/>
    <w:rsid w:val="40B36613"/>
    <w:rsid w:val="40B90D30"/>
    <w:rsid w:val="40D2542F"/>
    <w:rsid w:val="40E65973"/>
    <w:rsid w:val="40EF0320"/>
    <w:rsid w:val="40F82219"/>
    <w:rsid w:val="414C4638"/>
    <w:rsid w:val="41A236B8"/>
    <w:rsid w:val="42AB51E8"/>
    <w:rsid w:val="432C4C09"/>
    <w:rsid w:val="43383798"/>
    <w:rsid w:val="439A05A2"/>
    <w:rsid w:val="43EB2644"/>
    <w:rsid w:val="44184D69"/>
    <w:rsid w:val="44592DAB"/>
    <w:rsid w:val="4471176E"/>
    <w:rsid w:val="45037B36"/>
    <w:rsid w:val="452A411E"/>
    <w:rsid w:val="45564EDD"/>
    <w:rsid w:val="455A5197"/>
    <w:rsid w:val="457F79AB"/>
    <w:rsid w:val="45A05D9C"/>
    <w:rsid w:val="461646BF"/>
    <w:rsid w:val="46550474"/>
    <w:rsid w:val="46825B96"/>
    <w:rsid w:val="4689195C"/>
    <w:rsid w:val="469E4BCC"/>
    <w:rsid w:val="47151778"/>
    <w:rsid w:val="47507FEA"/>
    <w:rsid w:val="47CD0723"/>
    <w:rsid w:val="47E21292"/>
    <w:rsid w:val="488940B5"/>
    <w:rsid w:val="48C06AA9"/>
    <w:rsid w:val="48E7151B"/>
    <w:rsid w:val="49A012CA"/>
    <w:rsid w:val="49E81953"/>
    <w:rsid w:val="4B0572BF"/>
    <w:rsid w:val="4B435352"/>
    <w:rsid w:val="4C3847FB"/>
    <w:rsid w:val="4CA61634"/>
    <w:rsid w:val="4CBB7978"/>
    <w:rsid w:val="4D3075B3"/>
    <w:rsid w:val="4D3220A0"/>
    <w:rsid w:val="4D3740CD"/>
    <w:rsid w:val="4ED0752F"/>
    <w:rsid w:val="4EE07A4C"/>
    <w:rsid w:val="4F402876"/>
    <w:rsid w:val="4FB61A39"/>
    <w:rsid w:val="4FFD4BCF"/>
    <w:rsid w:val="50136B9E"/>
    <w:rsid w:val="50151DD1"/>
    <w:rsid w:val="51402A4A"/>
    <w:rsid w:val="518A5153"/>
    <w:rsid w:val="51EA095B"/>
    <w:rsid w:val="531371D9"/>
    <w:rsid w:val="53200921"/>
    <w:rsid w:val="53335E7F"/>
    <w:rsid w:val="535E16AC"/>
    <w:rsid w:val="536E594E"/>
    <w:rsid w:val="53956375"/>
    <w:rsid w:val="54597C98"/>
    <w:rsid w:val="5590475A"/>
    <w:rsid w:val="560F078A"/>
    <w:rsid w:val="563D3F16"/>
    <w:rsid w:val="56EC2648"/>
    <w:rsid w:val="57601771"/>
    <w:rsid w:val="576B2927"/>
    <w:rsid w:val="579F1884"/>
    <w:rsid w:val="58B51802"/>
    <w:rsid w:val="595D05EE"/>
    <w:rsid w:val="5975604F"/>
    <w:rsid w:val="59874BEF"/>
    <w:rsid w:val="59D80078"/>
    <w:rsid w:val="5A1157C7"/>
    <w:rsid w:val="5A762D0A"/>
    <w:rsid w:val="5A813DB9"/>
    <w:rsid w:val="5B1A6C64"/>
    <w:rsid w:val="5B897E63"/>
    <w:rsid w:val="5B8F2ED9"/>
    <w:rsid w:val="5BE13792"/>
    <w:rsid w:val="5C053D49"/>
    <w:rsid w:val="5C122925"/>
    <w:rsid w:val="5C207B33"/>
    <w:rsid w:val="5C9B2B9D"/>
    <w:rsid w:val="5CBB3D0E"/>
    <w:rsid w:val="5CBD0043"/>
    <w:rsid w:val="5D510CFE"/>
    <w:rsid w:val="5DA110B8"/>
    <w:rsid w:val="5DDB2D07"/>
    <w:rsid w:val="5E0C1F9D"/>
    <w:rsid w:val="5EDC2F45"/>
    <w:rsid w:val="5F07419D"/>
    <w:rsid w:val="5F2C4CA8"/>
    <w:rsid w:val="5F4851C3"/>
    <w:rsid w:val="5F8846D0"/>
    <w:rsid w:val="5F952235"/>
    <w:rsid w:val="5FA46DEB"/>
    <w:rsid w:val="5FAA04E8"/>
    <w:rsid w:val="61052538"/>
    <w:rsid w:val="6321792E"/>
    <w:rsid w:val="648613E7"/>
    <w:rsid w:val="64A84FC3"/>
    <w:rsid w:val="65020182"/>
    <w:rsid w:val="656711BB"/>
    <w:rsid w:val="662D7DCA"/>
    <w:rsid w:val="66E82263"/>
    <w:rsid w:val="671B748C"/>
    <w:rsid w:val="674E07D4"/>
    <w:rsid w:val="67B84CED"/>
    <w:rsid w:val="68184E08"/>
    <w:rsid w:val="685B5B55"/>
    <w:rsid w:val="68A40908"/>
    <w:rsid w:val="68DA0368"/>
    <w:rsid w:val="69D92947"/>
    <w:rsid w:val="6A232DB9"/>
    <w:rsid w:val="6A7E488B"/>
    <w:rsid w:val="6AC83091"/>
    <w:rsid w:val="6AF57EA4"/>
    <w:rsid w:val="6BE20961"/>
    <w:rsid w:val="6BE23F94"/>
    <w:rsid w:val="6D490641"/>
    <w:rsid w:val="6DB07703"/>
    <w:rsid w:val="6E2A2A50"/>
    <w:rsid w:val="6EF633CC"/>
    <w:rsid w:val="70207B6E"/>
    <w:rsid w:val="705E3076"/>
    <w:rsid w:val="709611FE"/>
    <w:rsid w:val="70B4366E"/>
    <w:rsid w:val="70DA2C14"/>
    <w:rsid w:val="7113031F"/>
    <w:rsid w:val="71C706DF"/>
    <w:rsid w:val="71D376AB"/>
    <w:rsid w:val="7303749F"/>
    <w:rsid w:val="730E25AE"/>
    <w:rsid w:val="73424581"/>
    <w:rsid w:val="738173E6"/>
    <w:rsid w:val="73D02A4A"/>
    <w:rsid w:val="73E81B1D"/>
    <w:rsid w:val="73E97B4F"/>
    <w:rsid w:val="73F66E69"/>
    <w:rsid w:val="741B5617"/>
    <w:rsid w:val="743D707D"/>
    <w:rsid w:val="7444735E"/>
    <w:rsid w:val="74AA048A"/>
    <w:rsid w:val="74B72256"/>
    <w:rsid w:val="74C4399D"/>
    <w:rsid w:val="74CF346D"/>
    <w:rsid w:val="756B3685"/>
    <w:rsid w:val="75EC3788"/>
    <w:rsid w:val="76001B29"/>
    <w:rsid w:val="76112556"/>
    <w:rsid w:val="76CB4D43"/>
    <w:rsid w:val="76F554D6"/>
    <w:rsid w:val="771341AD"/>
    <w:rsid w:val="77606F01"/>
    <w:rsid w:val="778F480C"/>
    <w:rsid w:val="77BB25D6"/>
    <w:rsid w:val="77D4405B"/>
    <w:rsid w:val="77F9379C"/>
    <w:rsid w:val="78475474"/>
    <w:rsid w:val="78970D25"/>
    <w:rsid w:val="78E5641A"/>
    <w:rsid w:val="78EB4316"/>
    <w:rsid w:val="78EE5DB5"/>
    <w:rsid w:val="78F700D0"/>
    <w:rsid w:val="78F77970"/>
    <w:rsid w:val="793656DE"/>
    <w:rsid w:val="7A5F211A"/>
    <w:rsid w:val="7A651C7D"/>
    <w:rsid w:val="7B861030"/>
    <w:rsid w:val="7BC44416"/>
    <w:rsid w:val="7C86235A"/>
    <w:rsid w:val="7D1D472F"/>
    <w:rsid w:val="7D912C27"/>
    <w:rsid w:val="7E6174E6"/>
    <w:rsid w:val="7E706F04"/>
    <w:rsid w:val="7EDC4EC0"/>
    <w:rsid w:val="7F6F0306"/>
    <w:rsid w:val="7FBD0EEA"/>
    <w:rsid w:val="7FF9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 w:type="paragraph" w:styleId="4">
    <w:name w:val="annotation text"/>
    <w:basedOn w:val="1"/>
    <w:qFormat/>
    <w:uiPriority w:val="0"/>
    <w:pPr>
      <w:jc w:val="left"/>
    </w:pPr>
  </w:style>
  <w:style w:type="paragraph" w:styleId="5">
    <w:name w:val="Body Text Indent 2"/>
    <w:basedOn w:val="1"/>
    <w:qFormat/>
    <w:uiPriority w:val="0"/>
    <w:pPr>
      <w:ind w:firstLine="480"/>
    </w:pPr>
    <w:rPr>
      <w:rFonts w:ascii="宋体" w:hAnsi="宋体"/>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2844</Words>
  <Characters>3222</Characters>
  <Lines>0</Lines>
  <Paragraphs>0</Paragraphs>
  <TotalTime>14</TotalTime>
  <ScaleCrop>false</ScaleCrop>
  <LinksUpToDate>false</LinksUpToDate>
  <CharactersWithSpaces>3222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2022-10-09T03:17:00Z</dcterms:created>
  <dc:creator>Administrator</dc:creator>
  <cp:lastModifiedBy>吴振强</cp:lastModifiedBy>
  <cp:lastPrinted>2022-11-07T05:14:00Z</cp:lastPrinted>
  <dcterms:modified xsi:type="dcterms:W3CDTF">2025-11-20T08:43:05Z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691A31C3F55741D99067FD12748C64F0</vt:lpwstr>
  </property>
  <property fmtid="{D5CDD505-2E9C-101B-9397-08002B2CF9AE}" pid="4" name="KSOTemplateDocerSaveRecord">
    <vt:lpwstr>eyJoZGlkIjoiNGQxNjkyZWM2M2RlOGI4NGU0ZGFlYjViOGJhNzBhZWYiLCJ1c2VySWQiOiI2NTAwNTUifQ==</vt:lpwstr>
  </property>
</Properties>
</file>