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74A8F">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szCs w:val="32"/>
        </w:rPr>
        <w:t>附件</w:t>
      </w:r>
      <w:r>
        <w:rPr>
          <w:rFonts w:hint="default" w:ascii="Times New Roman" w:hAnsi="Times New Roman" w:eastAsia="黑体" w:cs="Times New Roman"/>
          <w:color w:val="000000"/>
          <w:szCs w:val="32"/>
          <w:lang w:val="en-US" w:eastAsia="zh-CN"/>
        </w:rPr>
        <w:t>3</w:t>
      </w:r>
    </w:p>
    <w:p w14:paraId="415F22FB">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rPr>
      </w:pPr>
    </w:p>
    <w:p w14:paraId="1BA2242C">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关于部分检验项目的说明</w:t>
      </w:r>
    </w:p>
    <w:p w14:paraId="0EA751FE">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黑体" w:hAnsi="黑体" w:eastAsia="黑体" w:cs="黑体"/>
          <w:color w:val="000000"/>
          <w:sz w:val="32"/>
          <w:szCs w:val="32"/>
          <w:lang w:val="en-US" w:eastAsia="zh-CN"/>
        </w:rPr>
      </w:pPr>
    </w:p>
    <w:p w14:paraId="5998D0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rPr>
          <w:rFonts w:hint="eastAsia" w:ascii="仿宋" w:hAnsi="仿宋" w:eastAsia="仿宋" w:cs="Arial"/>
          <w:color w:val="000000"/>
          <w:kern w:val="2"/>
          <w:sz w:val="32"/>
          <w:szCs w:val="32"/>
          <w:lang w:val="en-US" w:eastAsia="zh-CN" w:bidi="ar-SA"/>
        </w:rPr>
      </w:pPr>
      <w:r>
        <w:rPr>
          <w:rFonts w:hint="eastAsia" w:ascii="黑体" w:eastAsia="黑体" w:cs="Arial"/>
          <w:color w:val="000000"/>
          <w:sz w:val="32"/>
          <w:szCs w:val="32"/>
          <w:lang w:val="en-US" w:eastAsia="zh-CN"/>
        </w:rPr>
        <w:t>1、阴离子合成洗涤剂(以十二烷基苯磺酸钠计)</w:t>
      </w:r>
      <w:r>
        <w:rPr>
          <w:rFonts w:hint="eastAsia" w:ascii="黑体" w:eastAsia="黑体" w:cs="Arial"/>
          <w:color w:val="000000"/>
          <w:sz w:val="32"/>
          <w:szCs w:val="32"/>
          <w:lang w:val="en-US" w:eastAsia="zh-CN"/>
        </w:rPr>
        <w:br w:type="textWrapping"/>
      </w:r>
      <w:r>
        <w:rPr>
          <w:rFonts w:hint="eastAsia" w:ascii="黑体" w:eastAsia="黑体" w:cs="Arial"/>
          <w:color w:val="000000"/>
          <w:sz w:val="32"/>
          <w:szCs w:val="32"/>
          <w:lang w:val="en-US" w:eastAsia="zh-CN"/>
        </w:rPr>
        <w:t>　　</w:t>
      </w:r>
      <w:r>
        <w:rPr>
          <w:rFonts w:hint="eastAsia" w:ascii="仿宋" w:hAnsi="仿宋" w:eastAsia="仿宋" w:cs="Arial"/>
          <w:color w:val="000000"/>
          <w:kern w:val="2"/>
          <w:sz w:val="32"/>
          <w:szCs w:val="32"/>
          <w:lang w:val="en-US" w:eastAsia="zh-CN" w:bidi="ar-SA"/>
        </w:rPr>
        <w:t>阴离子合成洗涤剂，即我们日常生活中经常用到的洗衣粉、洗洁精、洗衣液、肥皂等洗涤剂的主要成分，其主要成分十二烷基磺酸钠，是一种低毒物质。《食品安全国家标准 消毒餐（饮）具》（GB 14934-2016）中规定，消毒餐（饮）具中阴离子合成洗涤剂（以十二烷基苯磺酸钠计）不得检出。餐（饮）具中检出阴离子合成洗涤剂，可能是部分单位使用的洗涤剂不合格或使用量过大，未经足够量清水冲洗或餐具漂洗池内清洗用水重复使用或餐具数量多，造成交叉污染，进而残存在餐（饮）具中。</w:t>
      </w:r>
    </w:p>
    <w:p w14:paraId="4B337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2、铅(以 Pb 计)</w:t>
      </w:r>
    </w:p>
    <w:p w14:paraId="03FC5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rPr>
          <w:rFonts w:hint="eastAsia" w:ascii="仿宋" w:hAnsi="仿宋" w:eastAsia="仿宋" w:cs="Arial"/>
          <w:color w:val="000000"/>
          <w:kern w:val="2"/>
          <w:sz w:val="32"/>
          <w:szCs w:val="32"/>
          <w:lang w:val="en-US" w:eastAsia="zh-CN" w:bidi="ar-SA"/>
        </w:rPr>
      </w:pPr>
      <w:r>
        <w:rPr>
          <w:rFonts w:hint="eastAsia" w:ascii="仿宋" w:hAnsi="仿宋" w:eastAsia="仿宋" w:cs="Arial"/>
          <w:color w:val="000000"/>
          <w:kern w:val="2"/>
          <w:sz w:val="32"/>
          <w:szCs w:val="32"/>
          <w:lang w:val="en-US" w:eastAsia="zh-CN" w:bidi="ar-SA"/>
        </w:rPr>
        <w:t>铅是在自然界广泛分布的环境重金属污染物，土壤、空气和水源中都不同程度地含有一定的铅，这些铅会不同程度的通过空气、水源和土壤进入我们的食物中，食物中的铅主要是由环境污染带入食品原料，铅超标多是由于生产企业对原料把关不严格。</w:t>
      </w:r>
    </w:p>
    <w:p w14:paraId="22DF88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3、</w:t>
      </w:r>
      <w:bookmarkStart w:id="0" w:name="_GoBack"/>
      <w:bookmarkEnd w:id="0"/>
      <w:r>
        <w:rPr>
          <w:rFonts w:hint="eastAsia" w:ascii="黑体" w:hAnsi="黑体" w:eastAsia="黑体" w:cs="黑体"/>
          <w:color w:val="000000"/>
          <w:kern w:val="2"/>
          <w:sz w:val="32"/>
          <w:szCs w:val="32"/>
          <w:lang w:val="en-US" w:eastAsia="zh-CN" w:bidi="ar-SA"/>
        </w:rPr>
        <w:t>呋喃西林代谢物</w:t>
      </w:r>
    </w:p>
    <w:p w14:paraId="7780FD37">
      <w:pPr>
        <w:ind w:firstLine="640" w:firstLineChars="200"/>
        <w:jc w:val="left"/>
        <w:rPr>
          <w:rFonts w:hint="eastAsia" w:ascii="黑体" w:eastAsia="黑体" w:cs="Arial"/>
          <w:color w:val="000000"/>
          <w:sz w:val="32"/>
          <w:szCs w:val="32"/>
          <w:lang w:val="en-US" w:eastAsia="zh-CN"/>
        </w:rPr>
      </w:pPr>
      <w:r>
        <w:rPr>
          <w:rFonts w:ascii="Times New Roman" w:hAnsi="Times New Roman" w:eastAsia="仿宋_GB2312" w:cs="Times New Roman"/>
          <w:color w:val="000000"/>
          <w:kern w:val="2"/>
          <w:sz w:val="32"/>
          <w:szCs w:val="32"/>
        </w:rPr>
        <w:fldChar w:fldCharType="begin"/>
      </w:r>
      <w:r>
        <w:rPr>
          <w:rFonts w:ascii="Times New Roman" w:hAnsi="Times New Roman" w:eastAsia="仿宋_GB2312" w:cs="Times New Roman"/>
          <w:color w:val="000000"/>
          <w:kern w:val="2"/>
          <w:sz w:val="32"/>
          <w:szCs w:val="32"/>
        </w:rPr>
        <w:instrText xml:space="preserve">HYPERLINK "http://baike.haosou.com/doc/5814308.html" \t "_blank"</w:instrText>
      </w:r>
      <w:r>
        <w:rPr>
          <w:rFonts w:ascii="Times New Roman" w:hAnsi="Times New Roman" w:eastAsia="仿宋_GB2312" w:cs="Times New Roman"/>
          <w:color w:val="000000"/>
          <w:kern w:val="2"/>
          <w:sz w:val="32"/>
          <w:szCs w:val="32"/>
        </w:rPr>
        <w:fldChar w:fldCharType="separate"/>
      </w:r>
      <w:r>
        <w:rPr>
          <w:rFonts w:hint="eastAsia" w:ascii="Times New Roman" w:hAnsi="Times New Roman" w:eastAsia="仿宋_GB2312" w:cs="Times New Roman"/>
          <w:color w:val="000000"/>
          <w:kern w:val="2"/>
          <w:sz w:val="32"/>
          <w:szCs w:val="32"/>
        </w:rPr>
        <w:t>硝基呋喃</w:t>
      </w:r>
      <w:r>
        <w:rPr>
          <w:rFonts w:ascii="Times New Roman" w:hAnsi="Times New Roman" w:eastAsia="仿宋_GB2312" w:cs="Times New Roman"/>
          <w:color w:val="000000"/>
          <w:kern w:val="2"/>
          <w:sz w:val="32"/>
          <w:szCs w:val="32"/>
        </w:rPr>
        <w:fldChar w:fldCharType="end"/>
      </w:r>
      <w:r>
        <w:rPr>
          <w:rFonts w:hint="eastAsia" w:ascii="Times New Roman" w:hAnsi="Times New Roman" w:eastAsia="仿宋_GB2312" w:cs="Times New Roman"/>
          <w:color w:val="000000"/>
          <w:kern w:val="2"/>
          <w:sz w:val="32"/>
          <w:szCs w:val="32"/>
        </w:rPr>
        <w:t>类药物（呋喃它酮、呋喃唑酮、</w:t>
      </w:r>
      <w:r>
        <w:rPr>
          <w:rFonts w:ascii="Times New Roman" w:hAnsi="Times New Roman" w:eastAsia="仿宋_GB2312" w:cs="Times New Roman"/>
          <w:color w:val="000000"/>
          <w:kern w:val="2"/>
          <w:sz w:val="32"/>
          <w:szCs w:val="32"/>
        </w:rPr>
        <w:fldChar w:fldCharType="begin"/>
      </w:r>
      <w:r>
        <w:rPr>
          <w:rFonts w:ascii="Times New Roman" w:hAnsi="Times New Roman" w:eastAsia="仿宋_GB2312" w:cs="Times New Roman"/>
          <w:color w:val="000000"/>
          <w:kern w:val="2"/>
          <w:sz w:val="32"/>
          <w:szCs w:val="32"/>
        </w:rPr>
        <w:instrText xml:space="preserve">HYPERLINK "http://baike.haosou.com/doc/6463873.html" \t "_blank"</w:instrText>
      </w:r>
      <w:r>
        <w:rPr>
          <w:rFonts w:ascii="Times New Roman" w:hAnsi="Times New Roman" w:eastAsia="仿宋_GB2312" w:cs="Times New Roman"/>
          <w:color w:val="000000"/>
          <w:kern w:val="2"/>
          <w:sz w:val="32"/>
          <w:szCs w:val="32"/>
        </w:rPr>
        <w:fldChar w:fldCharType="separate"/>
      </w:r>
      <w:r>
        <w:rPr>
          <w:rFonts w:hint="eastAsia" w:ascii="Times New Roman" w:hAnsi="Times New Roman" w:eastAsia="仿宋_GB2312" w:cs="Times New Roman"/>
          <w:color w:val="000000"/>
          <w:kern w:val="2"/>
          <w:sz w:val="32"/>
          <w:szCs w:val="32"/>
        </w:rPr>
        <w:t>呋喃妥因</w:t>
      </w:r>
      <w:r>
        <w:rPr>
          <w:rFonts w:ascii="Times New Roman" w:hAnsi="Times New Roman" w:eastAsia="仿宋_GB2312" w:cs="Times New Roman"/>
          <w:color w:val="000000"/>
          <w:kern w:val="2"/>
          <w:sz w:val="32"/>
          <w:szCs w:val="32"/>
        </w:rPr>
        <w:fldChar w:fldCharType="end"/>
      </w:r>
      <w:r>
        <w:rPr>
          <w:rFonts w:hint="eastAsia" w:ascii="Times New Roman" w:hAnsi="Times New Roman" w:eastAsia="仿宋_GB2312" w:cs="Times New Roman"/>
          <w:color w:val="000000"/>
          <w:kern w:val="2"/>
          <w:sz w:val="32"/>
          <w:szCs w:val="32"/>
        </w:rPr>
        <w:t>、呋喃西林）是</w:t>
      </w:r>
      <w:r>
        <w:rPr>
          <w:rFonts w:ascii="Times New Roman" w:hAnsi="Times New Roman" w:eastAsia="仿宋_GB2312" w:cs="Times New Roman"/>
          <w:color w:val="000000"/>
          <w:kern w:val="2"/>
          <w:sz w:val="32"/>
          <w:szCs w:val="32"/>
        </w:rPr>
        <w:fldChar w:fldCharType="begin"/>
      </w:r>
      <w:r>
        <w:rPr>
          <w:rFonts w:ascii="Times New Roman" w:hAnsi="Times New Roman" w:eastAsia="仿宋_GB2312" w:cs="Times New Roman"/>
          <w:color w:val="000000"/>
          <w:kern w:val="2"/>
          <w:sz w:val="32"/>
          <w:szCs w:val="32"/>
        </w:rPr>
        <w:instrText xml:space="preserve">HYPERLINK "http://baike.haosou.com/doc/6329037.html" \t "_blank"</w:instrText>
      </w:r>
      <w:r>
        <w:rPr>
          <w:rFonts w:ascii="Times New Roman" w:hAnsi="Times New Roman" w:eastAsia="仿宋_GB2312" w:cs="Times New Roman"/>
          <w:color w:val="000000"/>
          <w:kern w:val="2"/>
          <w:sz w:val="32"/>
          <w:szCs w:val="32"/>
        </w:rPr>
        <w:fldChar w:fldCharType="separate"/>
      </w:r>
      <w:r>
        <w:rPr>
          <w:rFonts w:hint="eastAsia" w:ascii="Times New Roman" w:hAnsi="Times New Roman" w:eastAsia="仿宋_GB2312" w:cs="Times New Roman"/>
          <w:color w:val="000000"/>
          <w:kern w:val="2"/>
          <w:sz w:val="32"/>
          <w:szCs w:val="32"/>
        </w:rPr>
        <w:t>广谱抗生素</w:t>
      </w:r>
      <w:r>
        <w:rPr>
          <w:rFonts w:ascii="Times New Roman" w:hAnsi="Times New Roman" w:eastAsia="仿宋_GB2312" w:cs="Times New Roman"/>
          <w:color w:val="000000"/>
          <w:kern w:val="2"/>
          <w:sz w:val="32"/>
          <w:szCs w:val="32"/>
        </w:rPr>
        <w:fldChar w:fldCharType="end"/>
      </w:r>
      <w:r>
        <w:rPr>
          <w:rFonts w:hint="eastAsia" w:ascii="Times New Roman" w:hAnsi="Times New Roman" w:eastAsia="仿宋_GB2312" w:cs="Times New Roman"/>
          <w:color w:val="000000"/>
          <w:kern w:val="2"/>
          <w:sz w:val="32"/>
          <w:szCs w:val="32"/>
        </w:rPr>
        <w:t>，由于该类药物长期食用有健康风险，农业部规定该类药物为“禁止使用的药物，在动物性食品中不得检出”。</w:t>
      </w:r>
      <w:r>
        <w:rPr>
          <w:rFonts w:ascii="Times New Roman" w:hAnsi="Times New Roman" w:eastAsia="仿宋_GB2312" w:cs="Times New Roman"/>
          <w:color w:val="000000"/>
          <w:kern w:val="2"/>
          <w:sz w:val="32"/>
          <w:szCs w:val="32"/>
        </w:rPr>
        <w:t>呋喃类药物</w:t>
      </w:r>
      <w:r>
        <w:rPr>
          <w:rFonts w:hint="eastAsia" w:ascii="Times New Roman" w:hAnsi="Times New Roman" w:eastAsia="仿宋_GB2312" w:cs="Times New Roman"/>
          <w:color w:val="000000"/>
          <w:kern w:val="2"/>
          <w:sz w:val="32"/>
          <w:szCs w:val="32"/>
        </w:rPr>
        <w:t>进入动物体内</w:t>
      </w:r>
      <w:r>
        <w:rPr>
          <w:rFonts w:ascii="Times New Roman" w:hAnsi="Times New Roman" w:eastAsia="仿宋_GB2312" w:cs="Times New Roman"/>
          <w:color w:val="000000"/>
          <w:kern w:val="2"/>
          <w:sz w:val="32"/>
          <w:szCs w:val="32"/>
        </w:rPr>
        <w:t>很快发生代谢</w:t>
      </w:r>
      <w:r>
        <w:rPr>
          <w:rFonts w:hint="eastAsia" w:ascii="Times New Roman" w:hAnsi="Times New Roman" w:eastAsia="仿宋_GB2312" w:cs="Times New Roman"/>
          <w:color w:val="000000"/>
          <w:kern w:val="2"/>
          <w:sz w:val="32"/>
          <w:szCs w:val="32"/>
        </w:rPr>
        <w:t>，</w:t>
      </w:r>
      <w:r>
        <w:rPr>
          <w:rFonts w:ascii="Times New Roman" w:hAnsi="Times New Roman" w:eastAsia="仿宋_GB2312" w:cs="Times New Roman"/>
          <w:color w:val="000000"/>
          <w:kern w:val="2"/>
          <w:sz w:val="32"/>
          <w:szCs w:val="32"/>
        </w:rPr>
        <w:fldChar w:fldCharType="begin"/>
      </w:r>
      <w:r>
        <w:rPr>
          <w:rFonts w:ascii="Times New Roman" w:hAnsi="Times New Roman" w:eastAsia="仿宋_GB2312" w:cs="Times New Roman"/>
          <w:color w:val="000000"/>
          <w:kern w:val="2"/>
          <w:sz w:val="32"/>
          <w:szCs w:val="32"/>
        </w:rPr>
        <w:instrText xml:space="preserve">HYPERLINK "http://baike.haosou.com/doc/557698.html" \t "_blank"</w:instrText>
      </w:r>
      <w:r>
        <w:rPr>
          <w:rFonts w:ascii="Times New Roman" w:hAnsi="Times New Roman" w:eastAsia="仿宋_GB2312" w:cs="Times New Roman"/>
          <w:color w:val="000000"/>
          <w:kern w:val="2"/>
          <w:sz w:val="32"/>
          <w:szCs w:val="32"/>
        </w:rPr>
        <w:fldChar w:fldCharType="separate"/>
      </w:r>
      <w:r>
        <w:rPr>
          <w:rFonts w:ascii="Times New Roman" w:hAnsi="Times New Roman" w:eastAsia="仿宋_GB2312" w:cs="Times New Roman"/>
          <w:color w:val="000000"/>
          <w:kern w:val="2"/>
          <w:sz w:val="32"/>
          <w:szCs w:val="32"/>
        </w:rPr>
        <w:t>代谢产物</w:t>
      </w:r>
      <w:r>
        <w:rPr>
          <w:rFonts w:ascii="Times New Roman" w:hAnsi="Times New Roman" w:eastAsia="仿宋_GB2312" w:cs="Times New Roman"/>
          <w:color w:val="000000"/>
          <w:kern w:val="2"/>
          <w:sz w:val="32"/>
          <w:szCs w:val="32"/>
        </w:rPr>
        <w:fldChar w:fldCharType="end"/>
      </w:r>
      <w:r>
        <w:rPr>
          <w:rFonts w:ascii="Times New Roman" w:hAnsi="Times New Roman" w:eastAsia="仿宋_GB2312" w:cs="Times New Roman"/>
          <w:color w:val="000000"/>
          <w:kern w:val="2"/>
          <w:sz w:val="32"/>
          <w:szCs w:val="32"/>
        </w:rPr>
        <w:t>在组织中存在</w:t>
      </w:r>
      <w:r>
        <w:rPr>
          <w:rFonts w:hint="eastAsia" w:ascii="Times New Roman" w:hAnsi="Times New Roman" w:eastAsia="仿宋_GB2312" w:cs="Times New Roman"/>
          <w:color w:val="000000"/>
          <w:kern w:val="2"/>
          <w:sz w:val="32"/>
          <w:szCs w:val="32"/>
        </w:rPr>
        <w:t>较</w:t>
      </w:r>
      <w:r>
        <w:rPr>
          <w:rFonts w:ascii="Times New Roman" w:hAnsi="Times New Roman" w:eastAsia="仿宋_GB2312" w:cs="Times New Roman"/>
          <w:color w:val="000000"/>
          <w:kern w:val="2"/>
          <w:sz w:val="32"/>
          <w:szCs w:val="32"/>
        </w:rPr>
        <w:t>长时间</w:t>
      </w:r>
      <w:r>
        <w:rPr>
          <w:rFonts w:hint="eastAsia" w:ascii="Times New Roman" w:hAnsi="Times New Roman" w:eastAsia="仿宋_GB2312" w:cs="Times New Roman"/>
          <w:color w:val="000000"/>
          <w:kern w:val="2"/>
          <w:sz w:val="32"/>
          <w:szCs w:val="32"/>
        </w:rPr>
        <w:t>，人体长期摄入后可能引起溶血性贫血、多发性神经炎、眼部损害和急性肝坏死。</w:t>
      </w:r>
    </w:p>
    <w:p w14:paraId="2C5AF51E">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color w:val="000000"/>
          <w:kern w:val="0"/>
          <w:sz w:val="32"/>
          <w:szCs w:val="32"/>
          <w:lang w:val="en-US" w:eastAsia="zh-CN"/>
        </w:rPr>
      </w:pPr>
    </w:p>
    <w:p w14:paraId="4CFA5C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B00D2"/>
    <w:rsid w:val="0FF35732"/>
    <w:rsid w:val="104B3A87"/>
    <w:rsid w:val="253726F0"/>
    <w:rsid w:val="273E547E"/>
    <w:rsid w:val="2B512F5B"/>
    <w:rsid w:val="42976746"/>
    <w:rsid w:val="67764A0B"/>
    <w:rsid w:val="6AAB00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Words>
  <Characters>35</Characters>
  <Lines>0</Lines>
  <Paragraphs>0</Paragraphs>
  <TotalTime>0</TotalTime>
  <ScaleCrop>false</ScaleCrop>
  <LinksUpToDate>false</LinksUpToDate>
  <CharactersWithSpaces>35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2025-06-18T00:22:00Z</dcterms:created>
  <dc:creator>终无悔</dc:creator>
  <cp:lastModifiedBy>赵婷婷</cp:lastModifiedBy>
  <cp:lastPrinted>2025-06-18T01:06:00Z</cp:lastPrinted>
  <dcterms:modified xsi:type="dcterms:W3CDTF">2025-10-17T08:46:45Z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3AD694DCAED54F8AA77E7040B6F04157_13</vt:lpwstr>
  </property>
  <property fmtid="{D5CDD505-2E9C-101B-9397-08002B2CF9AE}" pid="4" name="KSOTemplateDocerSaveRecord">
    <vt:lpwstr>eyJoZGlkIjoiOTYzMmQ0MDkwYWY3NzczM2JmMDE3OWRlNDYzNjUzYmUiLCJ1c2VySWQiOiIzMzM5NzA5NzAifQ==</vt:lpwstr>
  </property>
</Properties>
</file>