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bookmarkStart w:id="0" w:name="OLE_LINK1"/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中山市小榄镇高沙社区股份合作经济联合社</w:t>
      </w:r>
      <w:bookmarkEnd w:id="0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（六顷路）“工改工”宗地项目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二期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“三旧”改造方案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924" w:firstLineChars="3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</w:rPr>
        <w:t>根据中山市城市更新（“三旧”改造）专项规划和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</w:rPr>
        <w:t>现行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《中山市小榄镇裕民片区（0218单元）02街区A05-01局部地块控制性详细规划局部调整（2024）》</w:t>
      </w:r>
      <w:bookmarkStart w:id="26" w:name="_GoBack"/>
      <w:bookmarkEnd w:id="26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（中山自然资规划〔2025〕29号）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，小榄镇人民政府拟对</w:t>
      </w:r>
      <w:bookmarkStart w:id="1" w:name="OLE_LINK13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中山市小榄镇高沙社区股份合作经济联合社</w:t>
      </w:r>
      <w:bookmarkEnd w:id="1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下简称“</w:t>
      </w:r>
      <w:bookmarkStart w:id="2" w:name="OLE_LINK15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高沙股联社</w:t>
      </w:r>
      <w:bookmarkEnd w:id="2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的旧厂房用地进行改造，由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高沙股联社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自主改造，采取全面改造的改造方式。改造方案如下：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一、改造地块基本情况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改造地块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位于</w:t>
      </w:r>
      <w:bookmarkStart w:id="3" w:name="OLE_LINK33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小榄镇高沙社区</w:t>
      </w:r>
      <w:bookmarkEnd w:id="3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，北至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村庄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，南至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六顷路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，东至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中基街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，西至村庄，用地面积</w:t>
      </w:r>
      <w:bookmarkStart w:id="4" w:name="OLE_LINK31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1.4625公顷（</w:t>
      </w:r>
      <w:bookmarkStart w:id="5" w:name="OLE_LINK30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14624.61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平方米，折合约21.94亩</w:t>
      </w:r>
      <w:bookmarkEnd w:id="5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）</w:t>
      </w:r>
      <w:bookmarkEnd w:id="4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</w:rPr>
        <w:t>（二）标图入库情况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正在办理三旧”改造标图入库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拟标图入库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图斑面积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1.4625公顷（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14624.61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平方米，折合约21.94亩）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，全部纳入本次改造范围。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</w:rPr>
        <w:t>（三）权属情况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2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改造范围内涉及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3宗用地，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土地用途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为工业，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属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国有建设用地1宗，面积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0.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6221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公顷（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6220.6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平方米，折合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9.33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亩）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；属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集体用地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，面积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0.8404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8404.0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平方米,折合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12.61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2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地块一为国有建设用地</w:t>
      </w:r>
      <w:bookmarkStart w:id="6" w:name="OLE_LINK23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不动产权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证号为</w:t>
      </w:r>
      <w:bookmarkStart w:id="7" w:name="OLE_LINK17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粤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（20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中山市不动产权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0415941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号</w:t>
      </w:r>
      <w:bookmarkEnd w:id="7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证载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0.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6221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公顷（</w:t>
      </w:r>
      <w:bookmarkStart w:id="8" w:name="OLE_LINK6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6220.6</w:t>
      </w:r>
      <w:bookmarkEnd w:id="8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平方米，折合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9.33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亩）</w:t>
      </w:r>
      <w:bookmarkEnd w:id="6"/>
      <w:bookmarkStart w:id="9" w:name="OLE_LINK16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，</w:t>
      </w:r>
      <w:bookmarkEnd w:id="9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全部纳入本次改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造范围，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土地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使用权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人</w:t>
      </w:r>
      <w:bookmarkStart w:id="10" w:name="OLE_LINK29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高沙股联社</w:t>
      </w:r>
      <w:bookmarkEnd w:id="10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自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2006年12月开始使用。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2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地块二为集体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建设用地</w:t>
      </w:r>
      <w:bookmarkStart w:id="11" w:name="OLE_LINK20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不动产权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证号为</w:t>
      </w:r>
      <w:bookmarkStart w:id="12" w:name="OLE_LINK18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粤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（20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中山市不动产权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0376074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号</w:t>
      </w:r>
      <w:bookmarkEnd w:id="12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证载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0.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4131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4131.2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方米，折合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6.20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亩）</w:t>
      </w:r>
      <w:bookmarkEnd w:id="11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其中纳入本次改造范围的土地面积是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0.3247公顷（3246.68平方米，折合4.87亩）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为土地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使用权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人高沙股联社自</w:t>
      </w:r>
      <w:bookmarkStart w:id="13" w:name="OLE_LINK35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2007</w:t>
      </w:r>
      <w:bookmarkEnd w:id="13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开始使用。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2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地块三为集体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所有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土地，土地所有权证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粤（2024）中山市不动产权第0535063号，未办理使用权证，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涉及改造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地块面积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0.0958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958.1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平方米，折合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1.44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，为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土地权利人高沙股联社自2007年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开始使用。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2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地块四为集体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所有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土地，土地所有权证为粤（2024）中山市不动产权第0535063号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未办理使用权证，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涉及改造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地块面积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0.4199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4199.23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平方米，折合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6.30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，为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土地权利人高沙股联社自2007年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开始使用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</w:rPr>
        <w:t>（四）土地利用现状情况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改造涉及地块“二调”及最新土地利用现状地类均为建设用地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1.4625公顷（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14624.61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平方米，折合约21.94亩）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不涉及边角地、夹心地、插花地、其他用地、征地留用地、与原“三旧”用地置换的“三旧”用地或其他存量建设用地、使用原“三旧”用地复垦产生的规模或指标的非建设用地等。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范围内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有1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栋建筑物，建筑面积</w:t>
      </w:r>
      <w:bookmarkStart w:id="14" w:name="OLE_LINK28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98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00</w:t>
      </w:r>
      <w:bookmarkEnd w:id="14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平方米，容积率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0.67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均未办理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规划报建手续，作工业厂房及辅助用房所用。该地块目前暂未拆除现状建筑，改造前年产值约为</w:t>
      </w:r>
      <w:bookmarkStart w:id="15" w:name="OLE_LINK36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2646</w:t>
      </w:r>
      <w:bookmarkEnd w:id="15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（折合约120.60万元/亩）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，年税收约为</w:t>
      </w:r>
      <w:bookmarkStart w:id="16" w:name="OLE_LINK37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110</w:t>
      </w:r>
      <w:bookmarkEnd w:id="16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（折合约5万元/亩）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项目地块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未被认定为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闲置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不涉及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抵押、历史文化资源要素等情况，不属于土壤环境潜在监管地块范围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改造地块涉及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历史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  <w:t>违法使用土地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5157.33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平方米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7.7360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已依法依规落实违法用地处罚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6"/>
          <w:sz w:val="32"/>
          <w:szCs w:val="32"/>
        </w:rPr>
        <w:t>（五）规划情况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改造地块符合国土空间总体规划、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控制性详细规划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，已纳入现行《中山市城市更新（“三旧”改造）专项规划（2020-2035）》。其中，在国土空间规划中，属城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建设用地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1.4625公顷（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14624.61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平方米，折合约21.94亩）。在</w:t>
      </w:r>
      <w:bookmarkStart w:id="17" w:name="OLE_LINK2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《中山市小榄镇裕民片区(0218单元)02街区A05-01局部地块控制性详细规划局部调整(2024)》（中山自然资规划〔2025〕29号）</w:t>
      </w:r>
      <w:bookmarkEnd w:id="17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改造地块用地性质为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一类工业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用地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1.4625公顷（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14624.61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平方米，折合约21.94亩）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规划容积率1.0-3.5，绿地率10-15%，建筑密度35-60%，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产业用房高度≤50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  <w:t>米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，配套设施建筑高度≤100米（以实际审批情况为准）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 w:val="0"/>
          <w:spacing w:val="-6"/>
          <w:kern w:val="0"/>
          <w:sz w:val="32"/>
          <w:szCs w:val="32"/>
        </w:rPr>
        <w:t>改造项目地块全部位于“三区三线”城镇开发边界内，符合工业用地保护线管控要求，且不涉及永久基本农田和生态保护红线、森林资源等管控要求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二、改造意愿及补偿情况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</w:rPr>
        <w:t>（一）改造意愿情况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改造范围涉及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高沙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股联社1个权利主体，小榄镇人民政府拟按照法律法规，就改造范围、土地现状、改造主体及拟改造情况等事项征询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高沙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股联社及农民集体意愿，并召开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高沙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股联社股东代表会议进行表决，经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高沙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股联社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成员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代表会议三分之二以上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成员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代表表决，同意改造涉及地块办理集体土地完善转用手续、集体建设用地转为国有建设用地手续，并将涉及土地、房屋纳入改造范围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/>
        </w:rPr>
        <w:t>（二）补偿安置情况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改造项目范围内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0.8404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8404.01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平方米,折合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12.61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用地在办理集体土地完善转用手续，并将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0.8404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8404.01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平方米,折合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12.61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集体建设用地转为国有建设用地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后自行改造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拟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采取现金方式补偿安置。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总价值为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226.8158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万元，已包含征地补偿费40.9695万元（按征收农用地区片地价3.25万元/亩）、安置补助费95.8056万元（按征收农用地区片地价7.60万元/亩）、留用地安置补偿94.0407万元（49.73万元/亩高于工业基准地价）、社会保障安置补偿费25.7162万元(2.04万元/亩)，上述费用在监管协议中约定落实方式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。地上附着物未办理报建手续，拟拆除，不涉及补偿。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/>
        </w:rPr>
        <w:t>（三）开展社会稳定风险评估情况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改造地块涉及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0.8404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8404.0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平方米,折合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12.61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办理集体建设用地转国有建设用地，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已开展社会稳定风险评估，评估结果为低风险，由中山市小榄镇人民政府、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股联社负责落实风险防范及化解措施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三、改造主体及拟改造情况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根据有关规划要求，改造项目严格按照国土空间总体规划、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控制性详细规划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要求实施建设。在规划中属非建设用地部分，按照非建设用地进行管控；在详细规划中属道路和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防护绿地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等公益性用地部分，日后属地政府需按规划开发建设时，应无偿将用地交给属地政府使用</w:t>
      </w:r>
      <w:r>
        <w:rPr>
          <w:rFonts w:hint="default" w:ascii="Times New Roman" w:hAnsi="Times New Roman" w:eastAsia="仿宋_GB2312" w:cs="Times New Roman"/>
          <w:spacing w:val="-6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改造项目属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工改工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”宗地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项目，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拟采取权利人自主改造方式，由高沙股联社作为改造主体，实施全面改造。</w:t>
      </w:r>
      <w:bookmarkStart w:id="18" w:name="OLE_LINK41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改造后将用于</w:t>
      </w:r>
      <w:bookmarkStart w:id="19" w:name="OLE_LINK40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工业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用途，拟引入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门、窗制造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业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家用电力器具制造业，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建筑、安全用金属制品制造业，金属加工机械制造、电子器件制造、电子元件制造等产业</w:t>
      </w:r>
      <w:bookmarkEnd w:id="18"/>
      <w:bookmarkEnd w:id="19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在符合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控制性详细规划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的基础上，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改造后的项目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容积率不小于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.5，总建筑面积不小于</w:t>
      </w:r>
      <w:bookmarkStart w:id="20" w:name="OLE_LINK8"/>
      <w:bookmarkStart w:id="21" w:name="OLE_LINK25"/>
      <w:bookmarkStart w:id="22" w:name="OLE_LINK32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365</w:t>
      </w:r>
      <w:bookmarkEnd w:id="20"/>
      <w:bookmarkEnd w:id="21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61.55</w:t>
      </w:r>
      <w:bookmarkEnd w:id="22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平方米（不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含不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计容建筑面积）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。项目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不保留原有建筑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，不申请分割销售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项目相关情况符合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国家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《产业结构调整指导目录》《中山市涉挥发性有机物项目环保管理规定》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《中山市“三线一单”生态环境分区管控方案》。改造后年产值将达到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13164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</w:rPr>
        <w:t>（约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24"/>
          <w:highlight w:val="none"/>
          <w:lang w:val="en-US" w:eastAsia="zh-CN"/>
        </w:rPr>
        <w:t>600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24"/>
          <w:highlight w:val="none"/>
        </w:rPr>
        <w:t>万元/亩）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，年税收将达到</w:t>
      </w:r>
      <w:bookmarkStart w:id="23" w:name="OLE_LINK43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38</w:t>
      </w:r>
      <w:bookmarkEnd w:id="23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</w:rPr>
        <w:t>（约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17.5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</w:rPr>
        <w:t>万元/亩）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200"/>
        <w:textAlignment w:val="auto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val="en-US" w:eastAsia="zh-CN"/>
        </w:rPr>
        <w:t>四、需办理的用地手续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/>
        </w:rPr>
        <w:t>（一）用地报批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广东省旧城镇旧厂房旧村庄改造管理办法》（粤府令第279号）、《广东省“三旧”改造标图入库和用地报批工作指引（2021年版）》（粤自然资函〔2021〕935号），改造地块符合办理集体土地完善转用手续、集体建设用地转为国有建设用地手续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范围内</w:t>
      </w:r>
      <w:bookmarkStart w:id="24" w:name="OLE_LINK9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eastAsia="zh-CN"/>
        </w:rPr>
        <w:t>地块三和地块四共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0.515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公顷（5157.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平方米，折合7.7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亩）</w:t>
      </w:r>
      <w:bookmarkEnd w:id="24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eastAsia="zh-CN"/>
        </w:rPr>
        <w:t>拟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办理完善集体建设用地手续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eastAsia="zh-CN"/>
        </w:rPr>
        <w:t>；上述手续完成后，地块二、地块三和地块四共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val="en-US" w:eastAsia="zh-CN"/>
        </w:rPr>
        <w:t>0.8404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val="en-US" w:eastAsia="zh-CN"/>
        </w:rPr>
        <w:t>8404.0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平方米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折合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eastAsia="zh-CN"/>
        </w:rPr>
        <w:t>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val="en-US" w:eastAsia="zh-CN"/>
        </w:rPr>
        <w:t>12.61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用地需办理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  <w:lang w:val="en-US" w:eastAsia="zh-CN"/>
        </w:rPr>
        <w:t>集体建设用地转为国有建设手续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（以实际审批情况为准）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shd w:val="clear" w:color="auto" w:fill="auto"/>
        </w:rPr>
        <w:t>。根据《中山市小榄镇裕民片区(0218 单元)02街区A05-01局部地块控制性详细规划局部调整(2024)》(中山自然资规划[2025]29号)，地块二未纳入改造部分0.088公顷(884.52平方米，折合约1.33亩)用地性质为生产防护绿地，需变更土地用途为公园与绿地。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6"/>
          <w:kern w:val="0"/>
          <w:sz w:val="32"/>
          <w:szCs w:val="32"/>
          <w:lang w:val="en-US" w:eastAsia="zh-CN"/>
        </w:rPr>
        <w:t>（二）土地供应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广东省旧城镇旧厂房旧村庄改造管理办法》（粤府令第279号）规定，“三旧”用地、“三地”和其他用地，除政府收储后按照规定划拨或者公开出让的情形外，可以以协议方式出让给符合条件的改造主体。改造地块符合上述协议出让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根据《中山市小榄镇裕民片区(0218单元)02街区A05-01局部地块控制性详细规划局部调整(2024)》（中山自然资规划〔2025〕29号），将0.8404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公顷（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8404.01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平方米，折合约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12.61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亩）一类工业用地拟采取用地协议出让方式按容积率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pacing w:val="-6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-3.5供地给高沙股联社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（以实际审批情况为准）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lang w:eastAsia="zh-CN"/>
        </w:rPr>
        <w:t>土地合并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改造项目中的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0.8404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公顷（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8404.01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平方米,折合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约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12.61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用地完成供地手续后，与地块一办理国有土地证合并手续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资金筹措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改造主体拟投入资金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5485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万元，其中自有资金</w:t>
      </w:r>
      <w:bookmarkStart w:id="25" w:name="OLE_LINK45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3000</w:t>
      </w:r>
      <w:bookmarkEnd w:id="25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万元，银行借贷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2485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开发时序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2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地块二、三、四自土地交付之日起365日内开工，自开工之日起912日内竣工。地块二、三、四自协议出让出证之日起30日内申请与地块一办理土地合并手续，并在签订出让合同变更协议之日起365日内开工建设，自开工之日起730日内竣工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拟投入资金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5485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万元，拟建建筑面积约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36561.55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方米，主要实施建设工业厂房及配套设施用房。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</w:rPr>
        <w:t>实施监管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详见项目监管协议。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B4FDD"/>
    <w:multiLevelType w:val="singleLevel"/>
    <w:tmpl w:val="EA7B4FD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hNTNkZDYzNDIzNTEyZjg4NWQ5NDJkNzY4MmU1YTcifQ=="/>
  </w:docVars>
  <w:rsids>
    <w:rsidRoot w:val="00172A27"/>
    <w:rsid w:val="00013E16"/>
    <w:rsid w:val="0002085A"/>
    <w:rsid w:val="00097CBD"/>
    <w:rsid w:val="000B5555"/>
    <w:rsid w:val="000C6602"/>
    <w:rsid w:val="000D7D04"/>
    <w:rsid w:val="000F4083"/>
    <w:rsid w:val="00120A7F"/>
    <w:rsid w:val="001566DA"/>
    <w:rsid w:val="001915E0"/>
    <w:rsid w:val="001B1BB7"/>
    <w:rsid w:val="001E69DB"/>
    <w:rsid w:val="001E6B1C"/>
    <w:rsid w:val="001E7419"/>
    <w:rsid w:val="00211C7A"/>
    <w:rsid w:val="00216930"/>
    <w:rsid w:val="00240A82"/>
    <w:rsid w:val="00246D00"/>
    <w:rsid w:val="0026578F"/>
    <w:rsid w:val="0027589E"/>
    <w:rsid w:val="00277D53"/>
    <w:rsid w:val="00282B97"/>
    <w:rsid w:val="002F0674"/>
    <w:rsid w:val="002F2E22"/>
    <w:rsid w:val="00302A36"/>
    <w:rsid w:val="00314680"/>
    <w:rsid w:val="00326180"/>
    <w:rsid w:val="00335761"/>
    <w:rsid w:val="00335D31"/>
    <w:rsid w:val="003362AB"/>
    <w:rsid w:val="003515B5"/>
    <w:rsid w:val="003558E5"/>
    <w:rsid w:val="0036374E"/>
    <w:rsid w:val="00371F52"/>
    <w:rsid w:val="0038422A"/>
    <w:rsid w:val="003C7FB2"/>
    <w:rsid w:val="003D47D2"/>
    <w:rsid w:val="003E12FC"/>
    <w:rsid w:val="003E1C0B"/>
    <w:rsid w:val="003F1E47"/>
    <w:rsid w:val="004435C3"/>
    <w:rsid w:val="00455506"/>
    <w:rsid w:val="00463418"/>
    <w:rsid w:val="00492339"/>
    <w:rsid w:val="00493D47"/>
    <w:rsid w:val="00495CC6"/>
    <w:rsid w:val="00496BC1"/>
    <w:rsid w:val="004B19CC"/>
    <w:rsid w:val="004C2E63"/>
    <w:rsid w:val="004C67B1"/>
    <w:rsid w:val="004D01C5"/>
    <w:rsid w:val="004D1A5F"/>
    <w:rsid w:val="004F11AD"/>
    <w:rsid w:val="00515CA9"/>
    <w:rsid w:val="005219FB"/>
    <w:rsid w:val="00544588"/>
    <w:rsid w:val="00545C75"/>
    <w:rsid w:val="00577987"/>
    <w:rsid w:val="005B14FE"/>
    <w:rsid w:val="005B6CA4"/>
    <w:rsid w:val="005C4D36"/>
    <w:rsid w:val="005D18CB"/>
    <w:rsid w:val="005D3905"/>
    <w:rsid w:val="005E64EF"/>
    <w:rsid w:val="006228B7"/>
    <w:rsid w:val="006234DE"/>
    <w:rsid w:val="00630B6C"/>
    <w:rsid w:val="006705B0"/>
    <w:rsid w:val="00674FE3"/>
    <w:rsid w:val="006A5438"/>
    <w:rsid w:val="006B2FEA"/>
    <w:rsid w:val="006C60F4"/>
    <w:rsid w:val="006F10AE"/>
    <w:rsid w:val="007044FB"/>
    <w:rsid w:val="007065B8"/>
    <w:rsid w:val="0071510F"/>
    <w:rsid w:val="00715CBB"/>
    <w:rsid w:val="00715FA6"/>
    <w:rsid w:val="00744C81"/>
    <w:rsid w:val="00752FD3"/>
    <w:rsid w:val="00757A1B"/>
    <w:rsid w:val="007671AD"/>
    <w:rsid w:val="00776103"/>
    <w:rsid w:val="0079033D"/>
    <w:rsid w:val="00795BE4"/>
    <w:rsid w:val="007B622B"/>
    <w:rsid w:val="007D7B9A"/>
    <w:rsid w:val="007E09B6"/>
    <w:rsid w:val="007E6EA3"/>
    <w:rsid w:val="00837B73"/>
    <w:rsid w:val="00843D4F"/>
    <w:rsid w:val="008508C8"/>
    <w:rsid w:val="00851E00"/>
    <w:rsid w:val="00876EA1"/>
    <w:rsid w:val="008869B2"/>
    <w:rsid w:val="008A7EE6"/>
    <w:rsid w:val="008B3865"/>
    <w:rsid w:val="008C1207"/>
    <w:rsid w:val="008C5F25"/>
    <w:rsid w:val="008F5287"/>
    <w:rsid w:val="00937EEE"/>
    <w:rsid w:val="00944E23"/>
    <w:rsid w:val="00945C5C"/>
    <w:rsid w:val="009579D8"/>
    <w:rsid w:val="00957C40"/>
    <w:rsid w:val="009630DD"/>
    <w:rsid w:val="00981422"/>
    <w:rsid w:val="009A31C9"/>
    <w:rsid w:val="009B43B4"/>
    <w:rsid w:val="009C2519"/>
    <w:rsid w:val="009C705A"/>
    <w:rsid w:val="009D25DA"/>
    <w:rsid w:val="009D422B"/>
    <w:rsid w:val="009F692F"/>
    <w:rsid w:val="00A11CCA"/>
    <w:rsid w:val="00A20149"/>
    <w:rsid w:val="00A34DCC"/>
    <w:rsid w:val="00A359C7"/>
    <w:rsid w:val="00A70991"/>
    <w:rsid w:val="00AD78B6"/>
    <w:rsid w:val="00AE37C2"/>
    <w:rsid w:val="00AF2D2B"/>
    <w:rsid w:val="00AF577C"/>
    <w:rsid w:val="00B0440C"/>
    <w:rsid w:val="00B063D4"/>
    <w:rsid w:val="00B153B3"/>
    <w:rsid w:val="00B25161"/>
    <w:rsid w:val="00B468DB"/>
    <w:rsid w:val="00B73DA7"/>
    <w:rsid w:val="00BA2B3F"/>
    <w:rsid w:val="00BC21CA"/>
    <w:rsid w:val="00BC3D1D"/>
    <w:rsid w:val="00BE7CC3"/>
    <w:rsid w:val="00C079F1"/>
    <w:rsid w:val="00C1277F"/>
    <w:rsid w:val="00C132CF"/>
    <w:rsid w:val="00C24F2D"/>
    <w:rsid w:val="00C46441"/>
    <w:rsid w:val="00C57B22"/>
    <w:rsid w:val="00C63BB7"/>
    <w:rsid w:val="00C9554C"/>
    <w:rsid w:val="00C96E86"/>
    <w:rsid w:val="00CB3ABE"/>
    <w:rsid w:val="00CB5986"/>
    <w:rsid w:val="00CC7FFE"/>
    <w:rsid w:val="00CE0113"/>
    <w:rsid w:val="00CF216E"/>
    <w:rsid w:val="00D22F0C"/>
    <w:rsid w:val="00D33E66"/>
    <w:rsid w:val="00D85714"/>
    <w:rsid w:val="00DB64D2"/>
    <w:rsid w:val="00DC1AB9"/>
    <w:rsid w:val="00DC63D6"/>
    <w:rsid w:val="00DD21A5"/>
    <w:rsid w:val="00DD400A"/>
    <w:rsid w:val="00DE7C19"/>
    <w:rsid w:val="00E1320F"/>
    <w:rsid w:val="00E37A79"/>
    <w:rsid w:val="00E56AFE"/>
    <w:rsid w:val="00E62C75"/>
    <w:rsid w:val="00E63C9B"/>
    <w:rsid w:val="00E6514F"/>
    <w:rsid w:val="00E7582A"/>
    <w:rsid w:val="00EC059A"/>
    <w:rsid w:val="00ED6243"/>
    <w:rsid w:val="00F00341"/>
    <w:rsid w:val="00F11BD5"/>
    <w:rsid w:val="00F454A6"/>
    <w:rsid w:val="00F46AF9"/>
    <w:rsid w:val="00F50FCF"/>
    <w:rsid w:val="00F51675"/>
    <w:rsid w:val="00F7368E"/>
    <w:rsid w:val="00F92F02"/>
    <w:rsid w:val="00FA499D"/>
    <w:rsid w:val="00FD7274"/>
    <w:rsid w:val="00FE192A"/>
    <w:rsid w:val="00FF3258"/>
    <w:rsid w:val="00FF4078"/>
    <w:rsid w:val="01CE0603"/>
    <w:rsid w:val="02671473"/>
    <w:rsid w:val="028D0D3C"/>
    <w:rsid w:val="02DD1A2B"/>
    <w:rsid w:val="049D13D9"/>
    <w:rsid w:val="058B48DE"/>
    <w:rsid w:val="06D575E9"/>
    <w:rsid w:val="06EA1AE8"/>
    <w:rsid w:val="06EC5B17"/>
    <w:rsid w:val="07071AF0"/>
    <w:rsid w:val="072E0719"/>
    <w:rsid w:val="074C3C4B"/>
    <w:rsid w:val="075C7223"/>
    <w:rsid w:val="076D6B94"/>
    <w:rsid w:val="07CF7E72"/>
    <w:rsid w:val="08575FBE"/>
    <w:rsid w:val="08663850"/>
    <w:rsid w:val="089F18A6"/>
    <w:rsid w:val="08AB5A48"/>
    <w:rsid w:val="0919607C"/>
    <w:rsid w:val="0A77422F"/>
    <w:rsid w:val="0B943F3D"/>
    <w:rsid w:val="0CCC73AF"/>
    <w:rsid w:val="0D5A31AF"/>
    <w:rsid w:val="0D6C5A43"/>
    <w:rsid w:val="0DB10752"/>
    <w:rsid w:val="0DBD709A"/>
    <w:rsid w:val="0FA83D43"/>
    <w:rsid w:val="0FFB6244"/>
    <w:rsid w:val="101705AC"/>
    <w:rsid w:val="10973F3F"/>
    <w:rsid w:val="10B56D77"/>
    <w:rsid w:val="10E7277E"/>
    <w:rsid w:val="11CC783A"/>
    <w:rsid w:val="11EF7C15"/>
    <w:rsid w:val="1224116C"/>
    <w:rsid w:val="12732456"/>
    <w:rsid w:val="12765829"/>
    <w:rsid w:val="130815C0"/>
    <w:rsid w:val="13207E3D"/>
    <w:rsid w:val="134743CF"/>
    <w:rsid w:val="13535EA1"/>
    <w:rsid w:val="13881B12"/>
    <w:rsid w:val="13AE0FA5"/>
    <w:rsid w:val="14FF69D4"/>
    <w:rsid w:val="15182C72"/>
    <w:rsid w:val="16033EA1"/>
    <w:rsid w:val="16472E0D"/>
    <w:rsid w:val="167C61C3"/>
    <w:rsid w:val="167F2787"/>
    <w:rsid w:val="175A3576"/>
    <w:rsid w:val="17F15AC1"/>
    <w:rsid w:val="180340BD"/>
    <w:rsid w:val="18F17F7D"/>
    <w:rsid w:val="19590A6C"/>
    <w:rsid w:val="19A165F5"/>
    <w:rsid w:val="19BD6BE6"/>
    <w:rsid w:val="1A6E7483"/>
    <w:rsid w:val="1AB159D7"/>
    <w:rsid w:val="1B6E4145"/>
    <w:rsid w:val="1B8F6B37"/>
    <w:rsid w:val="1BB05AD7"/>
    <w:rsid w:val="1BC138CF"/>
    <w:rsid w:val="1CCB4D5D"/>
    <w:rsid w:val="1E7C32FA"/>
    <w:rsid w:val="1F010716"/>
    <w:rsid w:val="20DE557B"/>
    <w:rsid w:val="21CF2169"/>
    <w:rsid w:val="22224C49"/>
    <w:rsid w:val="227112D6"/>
    <w:rsid w:val="228A32B9"/>
    <w:rsid w:val="235F246C"/>
    <w:rsid w:val="23975438"/>
    <w:rsid w:val="23E25441"/>
    <w:rsid w:val="26EA3734"/>
    <w:rsid w:val="27E92B26"/>
    <w:rsid w:val="280D2A76"/>
    <w:rsid w:val="285D59C8"/>
    <w:rsid w:val="28EB0A90"/>
    <w:rsid w:val="28FF6B9C"/>
    <w:rsid w:val="290475F3"/>
    <w:rsid w:val="29431248"/>
    <w:rsid w:val="2972023E"/>
    <w:rsid w:val="29753F1F"/>
    <w:rsid w:val="2A4805A8"/>
    <w:rsid w:val="2BC7343E"/>
    <w:rsid w:val="2CF61B50"/>
    <w:rsid w:val="2D6A703D"/>
    <w:rsid w:val="2D6C342C"/>
    <w:rsid w:val="2D7352E2"/>
    <w:rsid w:val="2D8A538B"/>
    <w:rsid w:val="2DA5764C"/>
    <w:rsid w:val="2E4625D8"/>
    <w:rsid w:val="2E5E0263"/>
    <w:rsid w:val="2EE91DEC"/>
    <w:rsid w:val="2F572CB7"/>
    <w:rsid w:val="2FC57BC8"/>
    <w:rsid w:val="30C717D2"/>
    <w:rsid w:val="31295F72"/>
    <w:rsid w:val="31451085"/>
    <w:rsid w:val="31675F98"/>
    <w:rsid w:val="318C4392"/>
    <w:rsid w:val="31FD39EF"/>
    <w:rsid w:val="32203DF6"/>
    <w:rsid w:val="348B6E1B"/>
    <w:rsid w:val="34DC7361"/>
    <w:rsid w:val="354D6E06"/>
    <w:rsid w:val="35875C5D"/>
    <w:rsid w:val="35C457F9"/>
    <w:rsid w:val="35FC307C"/>
    <w:rsid w:val="368922E2"/>
    <w:rsid w:val="36D3440F"/>
    <w:rsid w:val="370D1842"/>
    <w:rsid w:val="37240BC0"/>
    <w:rsid w:val="372E48D6"/>
    <w:rsid w:val="38704281"/>
    <w:rsid w:val="398917F6"/>
    <w:rsid w:val="3C884FF8"/>
    <w:rsid w:val="3C935D74"/>
    <w:rsid w:val="3C9D3643"/>
    <w:rsid w:val="3D134AA5"/>
    <w:rsid w:val="3D3D6E92"/>
    <w:rsid w:val="3FC40318"/>
    <w:rsid w:val="3FCB6F12"/>
    <w:rsid w:val="401579CA"/>
    <w:rsid w:val="41243583"/>
    <w:rsid w:val="417B0E41"/>
    <w:rsid w:val="43B40BE3"/>
    <w:rsid w:val="43C95BB8"/>
    <w:rsid w:val="44D21102"/>
    <w:rsid w:val="45B105AC"/>
    <w:rsid w:val="45FE6D9A"/>
    <w:rsid w:val="466F30FE"/>
    <w:rsid w:val="471C7353"/>
    <w:rsid w:val="478C4FF2"/>
    <w:rsid w:val="47CA76DB"/>
    <w:rsid w:val="47F9596F"/>
    <w:rsid w:val="48A12C27"/>
    <w:rsid w:val="49FD2D14"/>
    <w:rsid w:val="4A6D1FAD"/>
    <w:rsid w:val="4C535716"/>
    <w:rsid w:val="4CA94501"/>
    <w:rsid w:val="4CDB359A"/>
    <w:rsid w:val="4CF72D5D"/>
    <w:rsid w:val="4D4613E6"/>
    <w:rsid w:val="4D91013C"/>
    <w:rsid w:val="4EA17E47"/>
    <w:rsid w:val="4FA74FBE"/>
    <w:rsid w:val="501552BB"/>
    <w:rsid w:val="510E06C0"/>
    <w:rsid w:val="516D6EAA"/>
    <w:rsid w:val="518B0AA4"/>
    <w:rsid w:val="51BA038A"/>
    <w:rsid w:val="51C307DF"/>
    <w:rsid w:val="52E47292"/>
    <w:rsid w:val="53381EB9"/>
    <w:rsid w:val="54263232"/>
    <w:rsid w:val="558E54A7"/>
    <w:rsid w:val="55EB62F6"/>
    <w:rsid w:val="56713C6E"/>
    <w:rsid w:val="5679090A"/>
    <w:rsid w:val="568A59DD"/>
    <w:rsid w:val="56B70654"/>
    <w:rsid w:val="56E979F8"/>
    <w:rsid w:val="56EC0210"/>
    <w:rsid w:val="57572002"/>
    <w:rsid w:val="57FC1AA9"/>
    <w:rsid w:val="58420E32"/>
    <w:rsid w:val="59270D9C"/>
    <w:rsid w:val="5AFD3402"/>
    <w:rsid w:val="5B0A0FDE"/>
    <w:rsid w:val="5BC67BDE"/>
    <w:rsid w:val="5CB54EA2"/>
    <w:rsid w:val="5CCA14C8"/>
    <w:rsid w:val="5E050AA2"/>
    <w:rsid w:val="5E0F2AD7"/>
    <w:rsid w:val="5E8B1BDC"/>
    <w:rsid w:val="5EAC38A1"/>
    <w:rsid w:val="5EC1145F"/>
    <w:rsid w:val="5F066372"/>
    <w:rsid w:val="5F4E03C4"/>
    <w:rsid w:val="6004304F"/>
    <w:rsid w:val="60174561"/>
    <w:rsid w:val="603F1B2C"/>
    <w:rsid w:val="604E3CBD"/>
    <w:rsid w:val="61492B6B"/>
    <w:rsid w:val="61C20C01"/>
    <w:rsid w:val="62116395"/>
    <w:rsid w:val="63BB214C"/>
    <w:rsid w:val="64145061"/>
    <w:rsid w:val="641B2D33"/>
    <w:rsid w:val="644E5839"/>
    <w:rsid w:val="66941A40"/>
    <w:rsid w:val="66955CA4"/>
    <w:rsid w:val="66A72CD1"/>
    <w:rsid w:val="66BA5995"/>
    <w:rsid w:val="66D84AFF"/>
    <w:rsid w:val="67034542"/>
    <w:rsid w:val="679E7BD8"/>
    <w:rsid w:val="687C6D61"/>
    <w:rsid w:val="68B8523C"/>
    <w:rsid w:val="693550FB"/>
    <w:rsid w:val="6CD01F52"/>
    <w:rsid w:val="6CEA2AEB"/>
    <w:rsid w:val="6D386AD6"/>
    <w:rsid w:val="6D403C06"/>
    <w:rsid w:val="6FD26231"/>
    <w:rsid w:val="6FE638FD"/>
    <w:rsid w:val="709B70E0"/>
    <w:rsid w:val="717F1642"/>
    <w:rsid w:val="71F63ED3"/>
    <w:rsid w:val="722854B6"/>
    <w:rsid w:val="74F579F0"/>
    <w:rsid w:val="74F61BBD"/>
    <w:rsid w:val="77571FFB"/>
    <w:rsid w:val="77A76496"/>
    <w:rsid w:val="77BB0F7D"/>
    <w:rsid w:val="77CD3DAE"/>
    <w:rsid w:val="77FC5CD5"/>
    <w:rsid w:val="7862253F"/>
    <w:rsid w:val="78805AAE"/>
    <w:rsid w:val="78B544B4"/>
    <w:rsid w:val="79473C49"/>
    <w:rsid w:val="79AA6FC8"/>
    <w:rsid w:val="79C92109"/>
    <w:rsid w:val="7A5D61FE"/>
    <w:rsid w:val="7A6F176B"/>
    <w:rsid w:val="7A8F2AAF"/>
    <w:rsid w:val="7ABA1C72"/>
    <w:rsid w:val="7AD41193"/>
    <w:rsid w:val="7BE755FE"/>
    <w:rsid w:val="7C6B1866"/>
    <w:rsid w:val="7CF0362D"/>
    <w:rsid w:val="7CF14F79"/>
    <w:rsid w:val="7D3C1473"/>
    <w:rsid w:val="7E1372B0"/>
    <w:rsid w:val="7E633C6E"/>
    <w:rsid w:val="7E9C0760"/>
    <w:rsid w:val="7EF45957"/>
    <w:rsid w:val="7FA0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4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4"/>
    <w:next w:val="4"/>
    <w:link w:val="16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文字 字符"/>
    <w:basedOn w:val="11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6">
    <w:name w:val="批注主题 字符"/>
    <w:basedOn w:val="15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3204</Words>
  <Characters>3753</Characters>
  <Lines>1</Lines>
  <Paragraphs>1</Paragraphs>
  <TotalTime>204</TotalTime>
  <ScaleCrop>false</ScaleCrop>
  <LinksUpToDate>false</LinksUpToDate>
  <CharactersWithSpaces>3753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2023-09-28T04:00:00Z</dcterms:created>
  <dc:creator>User</dc:creator>
  <cp:lastModifiedBy>梁炜华</cp:lastModifiedBy>
  <cp:lastPrinted>2025-10-15T02:26:00Z</cp:lastPrinted>
  <dcterms:modified xsi:type="dcterms:W3CDTF">2025-10-17T00:07:10Z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BD1B00FF7FD9446686CE9146B036909A_13</vt:lpwstr>
  </property>
  <property fmtid="{D5CDD505-2E9C-101B-9397-08002B2CF9AE}" pid="4" name="KSOTemplateDocerSaveRecord">
    <vt:lpwstr>eyJoZGlkIjoiYjNhNTNkZDYzNDIzNTEyZjg4NWQ5NDJkNzY4MmU1YTciLCJ1c2VySWQiOiIxMDE3NTY1OTA5In0=</vt:lpwstr>
  </property>
</Properties>
</file>