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粤中三角执催字〔2024〕783号</w:t>
      </w:r>
      <w:bookmarkEnd w:id="0"/>
    </w:p>
    <w:p w14:paraId="289E4335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：陈木兰</w:t>
      </w:r>
    </w:p>
    <w:p w14:paraId="6B6AB1EA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居民身份证：52242419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04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0D59E608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贵州省毕节市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从事无证无照经营凉皮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2025年4月7日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《行政处罚决定书》（粤中三角执罚字〔2024〕783号）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2025年6月22日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18022016828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55B84EAE"/>
    <w:rsid w:val="563D2D2E"/>
    <w:rsid w:val="5AD941C7"/>
    <w:rsid w:val="5F565924"/>
    <w:rsid w:val="77DBC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e21d7f13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30a645b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9b8286d3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d6bb746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9cfe0db7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3efef4db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a695655c"/>
    <w:semiHidden/>
    <w:unhideWhenUsed/>
    <w:qFormat/>
    <w:uiPriority w:val="1"/>
  </w:style>
  <w:style w:type="table" w:customStyle="1" w:styleId="24">
    <w:name w:val="Normal Table34fdc09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c10e009a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d221d606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52311063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fc8ddbf0"/>
    <w:semiHidden/>
    <w:unhideWhenUsed/>
    <w:qFormat/>
    <w:uiPriority w:val="1"/>
  </w:style>
  <w:style w:type="table" w:customStyle="1" w:styleId="30">
    <w:name w:val="Normal Table3c38895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faf7fcfa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a419e8cc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a172e69a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361e9dec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2a0520d6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6bda6776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d4a851a3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e9c028b9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a6c3fe40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ec8e3625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dcterms:modified xsi:type="dcterms:W3CDTF">2025-09-23T09:30:37Z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8E96D62AC37627B03DF8D168E4C1DE83_43</vt:lpwstr>
  </property>
</Properties>
</file>