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  <w:t>中山市民政局智慧健康养老信息平台运维服务项目采购评审指标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pPr w:leftFromText="180" w:rightFromText="180" w:vertAnchor="text" w:horzAnchor="page" w:tblpX="1692" w:tblpY="492"/>
        <w:tblOverlap w:val="never"/>
        <w:tblW w:w="9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评审内容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对本项目提出具有针对性的维护方案，主要从贴合项目程度、方案合理性、可行性、服务内容完善程度。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提供运维服务保障方案、售后服务方案和服务承诺情况，紧急问题解决的响应时间，服务承诺的可行性、完整性以及服务承诺落实的保障措施等。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承接单位、投入本项目技术维护服务人员的资质情况。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2022年起承接政府部门信息化系统运维项目的情况。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报价情况。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</w:pP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ODk3NTY5YTljODQzYzI4YmQ4NzVjNTg2M2NiZTYifQ=="/>
    <w:docVar w:name="KSO_WPS_MARK_KEY" w:val="4a84b1df-7c86-4bfa-a184-002b8cc1a0e0"/>
  </w:docVars>
  <w:rsids>
    <w:rsidRoot w:val="35F92BB1"/>
    <w:rsid w:val="35F9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styleId="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2024-08-26T08:56:00Z</dcterms:created>
  <dc:creator>中山市养老指导项目</dc:creator>
  <cp:lastModifiedBy>中山市养老指导项目</cp:lastModifiedBy>
  <dcterms:modified xsi:type="dcterms:W3CDTF">2024-08-26T08:57:16Z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AE3601CB69114DA5B00346522215870C_11</vt:lpwstr>
  </property>
</Properties>
</file>