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223956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lang w:eastAsia="zh-CN"/>
        </w:rPr>
        <w:t>广东康丰环保技术有限公司变更规划条件</w:t>
      </w:r>
      <w:r>
        <w:rPr>
          <w:rFonts w:hint="eastAsia" w:ascii="创艺简标宋" w:hAnsi="微软雅黑" w:eastAsia="创艺简标宋" w:cs="微软雅黑"/>
          <w:b/>
          <w:sz w:val="36"/>
          <w:szCs w:val="36"/>
        </w:rPr>
        <w:t>公示的通告</w:t>
      </w:r>
    </w:p>
    <w:p w14:paraId="0E3A003E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drawing>
          <wp:inline distT="0" distB="0" distL="114300" distR="114300">
            <wp:extent cx="5758180" cy="4198620"/>
            <wp:effectExtent l="0" t="0" r="13970" b="11430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1A029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地块区位图</w:t>
      </w:r>
    </w:p>
    <w:p w14:paraId="29DDAA42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广东康丰环保技术有限公司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向我局申请变更名下一宗用地规划条件。我局已受理其申请，按照城乡规划相关法律、法规的有关规定，现对申请变更规划条件事项进行公示，公示如下：</w:t>
      </w:r>
    </w:p>
    <w:p w14:paraId="1A79C96C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一、申请调整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建筑限高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事项用地的基本情况</w:t>
      </w:r>
    </w:p>
    <w:p w14:paraId="7150DE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不动产权证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号：粤（2021）中山市不动产权第0171875号，权利人：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广东康丰环保技术有限公司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，坐落：中山市黄圃镇吴栏村，土地使用权取得方式：出让，用途：工业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，用地面积：70368.50平方米。该用地在《中山市黄圃镇吴栏片区（0505单元）07、08街区控制性详细规划一般修改（2024）》中确定的规划用地性质为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类工业用地，地块编码：0505-07-A03。</w:t>
      </w:r>
    </w:p>
    <w:p w14:paraId="7C8CB225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二、原出让合同建设指标</w:t>
      </w:r>
    </w:p>
    <w:p w14:paraId="0838B77C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二类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用地</w:t>
      </w:r>
    </w:p>
    <w:p w14:paraId="1D4EBDE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容积率：1.0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-3.5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，绿地率：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10%-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15%，建筑密度：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35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%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-60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%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，建筑限高：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工业厂房建筑高度≤50米，配套生产性服务设施建筑高度≤100米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 w14:paraId="4CFC5E9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三、控制性详细规划指标</w:t>
      </w:r>
    </w:p>
    <w:p w14:paraId="1209CB09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二类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用地</w:t>
      </w:r>
    </w:p>
    <w:p w14:paraId="52BF3C1C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容积率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1.0-3.5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，绿地率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10%-15%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，建筑密度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3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5%-60%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，建筑限高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生产性建筑高度≤50 米；配套设施建筑高度≤100 米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 w14:paraId="6FB65821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年径流总量控制率：≥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50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%</w:t>
      </w:r>
    </w:p>
    <w:p w14:paraId="24D3BF94">
      <w:pPr>
        <w:widowControl/>
        <w:ind w:firstLine="560" w:firstLineChars="200"/>
        <w:jc w:val="left"/>
        <w:rPr>
          <w:rFonts w:hint="default" w:ascii="仿宋_GB2312" w:hAnsi="Arial" w:eastAsia="仿宋_GB2312" w:cs="Arial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配套设施：规划移动基站一处；规划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10kV开关房两处（每处建筑面积不小于40㎡）</w:t>
      </w:r>
    </w:p>
    <w:p w14:paraId="4D5EA665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四、变更后规划条件建设指标</w:t>
      </w:r>
    </w:p>
    <w:p w14:paraId="0221E2A2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</w:rPr>
        <w:t>类工业用地</w:t>
      </w:r>
    </w:p>
    <w:p w14:paraId="0976B62E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容积率：1.0-3.5，绿地率：10%-15%，建筑密度：35%-60%，建筑限高：生产性建筑高度≤50 米；配套设施建筑高度≤100 米。</w:t>
      </w:r>
    </w:p>
    <w:p w14:paraId="4C16BDC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年径流总量控制率：≥50%</w:t>
      </w:r>
    </w:p>
    <w:p w14:paraId="5068F717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可渗透面积比例：≥20%</w:t>
      </w:r>
    </w:p>
    <w:p w14:paraId="3D527BF6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配套设施：规划移动基站一处；规划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10kV开关房两处（每处建筑面积不小于40㎡）</w:t>
      </w:r>
    </w:p>
    <w:p w14:paraId="329195D7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根据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黄圃镇兴圃大道中139号，逾期视为无异议。</w:t>
      </w:r>
    </w:p>
    <w:p w14:paraId="58CF255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舒先生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 w14:paraId="4ACDE8C4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</w:rPr>
        <w:t>分局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46"/>
    <w:rsid w:val="00024553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90C3C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C71B1F"/>
    <w:rsid w:val="01D941E5"/>
    <w:rsid w:val="02A0095B"/>
    <w:rsid w:val="0BCA7F50"/>
    <w:rsid w:val="0C1F34AF"/>
    <w:rsid w:val="0D5A1BD9"/>
    <w:rsid w:val="0EB76390"/>
    <w:rsid w:val="103332B3"/>
    <w:rsid w:val="106C3030"/>
    <w:rsid w:val="10CE2ECE"/>
    <w:rsid w:val="10FA61C8"/>
    <w:rsid w:val="131773C2"/>
    <w:rsid w:val="1456430B"/>
    <w:rsid w:val="14AE347A"/>
    <w:rsid w:val="17276BA6"/>
    <w:rsid w:val="183705A5"/>
    <w:rsid w:val="18715516"/>
    <w:rsid w:val="191F3DCB"/>
    <w:rsid w:val="19961603"/>
    <w:rsid w:val="1AD830A2"/>
    <w:rsid w:val="1B745EA3"/>
    <w:rsid w:val="1BFB5FB7"/>
    <w:rsid w:val="1E52514A"/>
    <w:rsid w:val="1E572F00"/>
    <w:rsid w:val="1E70066F"/>
    <w:rsid w:val="1EC71218"/>
    <w:rsid w:val="20217943"/>
    <w:rsid w:val="24170CDF"/>
    <w:rsid w:val="244B4D6B"/>
    <w:rsid w:val="248F6B17"/>
    <w:rsid w:val="24BA198C"/>
    <w:rsid w:val="26322694"/>
    <w:rsid w:val="29343B80"/>
    <w:rsid w:val="2A143102"/>
    <w:rsid w:val="2A490AF3"/>
    <w:rsid w:val="2CD96C70"/>
    <w:rsid w:val="2E7272AB"/>
    <w:rsid w:val="30414AB6"/>
    <w:rsid w:val="33E7463E"/>
    <w:rsid w:val="366A3528"/>
    <w:rsid w:val="36D72A86"/>
    <w:rsid w:val="37B54B3A"/>
    <w:rsid w:val="3B6F440E"/>
    <w:rsid w:val="3DBC6130"/>
    <w:rsid w:val="3E8901B7"/>
    <w:rsid w:val="3F8A0584"/>
    <w:rsid w:val="41AD1261"/>
    <w:rsid w:val="41B536E9"/>
    <w:rsid w:val="420A7077"/>
    <w:rsid w:val="420E0105"/>
    <w:rsid w:val="42A735A9"/>
    <w:rsid w:val="42F52DE3"/>
    <w:rsid w:val="43652301"/>
    <w:rsid w:val="44023A39"/>
    <w:rsid w:val="44B2115E"/>
    <w:rsid w:val="45C3234F"/>
    <w:rsid w:val="47FD4714"/>
    <w:rsid w:val="4AC35735"/>
    <w:rsid w:val="4E356698"/>
    <w:rsid w:val="4EA53AD3"/>
    <w:rsid w:val="4F087F1D"/>
    <w:rsid w:val="50205B81"/>
    <w:rsid w:val="51CE6AFD"/>
    <w:rsid w:val="550679D0"/>
    <w:rsid w:val="55725F22"/>
    <w:rsid w:val="568410FF"/>
    <w:rsid w:val="57775F4E"/>
    <w:rsid w:val="58487264"/>
    <w:rsid w:val="587E511D"/>
    <w:rsid w:val="59020026"/>
    <w:rsid w:val="59B00252"/>
    <w:rsid w:val="5B1A2C2B"/>
    <w:rsid w:val="5C0E1FCA"/>
    <w:rsid w:val="5C4A6689"/>
    <w:rsid w:val="5E222AE8"/>
    <w:rsid w:val="5E372FC5"/>
    <w:rsid w:val="5FD40437"/>
    <w:rsid w:val="60363665"/>
    <w:rsid w:val="60B24332"/>
    <w:rsid w:val="61386A01"/>
    <w:rsid w:val="61C20764"/>
    <w:rsid w:val="62353944"/>
    <w:rsid w:val="63211A36"/>
    <w:rsid w:val="632C6FC4"/>
    <w:rsid w:val="63D708EB"/>
    <w:rsid w:val="652C4315"/>
    <w:rsid w:val="665A6D48"/>
    <w:rsid w:val="68C8647E"/>
    <w:rsid w:val="68CC2DD3"/>
    <w:rsid w:val="68D62B7D"/>
    <w:rsid w:val="6A4641DF"/>
    <w:rsid w:val="6A656824"/>
    <w:rsid w:val="6ACA2B30"/>
    <w:rsid w:val="6CAC115A"/>
    <w:rsid w:val="6CED6E47"/>
    <w:rsid w:val="6E07624B"/>
    <w:rsid w:val="6EBE7B9F"/>
    <w:rsid w:val="70122BBF"/>
    <w:rsid w:val="733146EE"/>
    <w:rsid w:val="75B82FB1"/>
    <w:rsid w:val="7648359B"/>
    <w:rsid w:val="76CA5117"/>
    <w:rsid w:val="78304022"/>
    <w:rsid w:val="7AA16915"/>
    <w:rsid w:val="7AC21775"/>
    <w:rsid w:val="7AE6655F"/>
    <w:rsid w:val="7BB96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3</Pages>
  <Words>0</Words>
  <Characters>0</Characters>
  <Lines>16</Lines>
  <Paragraphs>9</Paragraphs>
  <TotalTime>1023</TotalTime>
  <ScaleCrop>false</ScaleCrop>
  <LinksUpToDate>false</LinksUpToDate>
  <CharactersWithSpaces>709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王可望</dc:creator>
  <cp:lastModifiedBy>舒侃</cp:lastModifiedBy>
  <dcterms:modified xsi:type="dcterms:W3CDTF">2025-09-16T02:01:04Z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184E0A82363542B6880EFB9B869441EB_13</vt:lpwstr>
  </property>
</Properties>
</file>