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3E203">
      <w:pPr>
        <w:pStyle w:val="2"/>
        <w:rPr>
          <w:color w:val="auto"/>
          <w:highlight w:val="none"/>
        </w:rPr>
      </w:pPr>
    </w:p>
    <w:p w14:paraId="039EC217">
      <w:pPr>
        <w:pStyle w:val="2"/>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安乐村安乐中二路道路改造工程</w:t>
      </w:r>
    </w:p>
    <w:p w14:paraId="2DADDDCF">
      <w:pPr>
        <w:pStyle w:val="2"/>
        <w:rPr>
          <w:color w:val="auto"/>
          <w:highlight w:val="none"/>
        </w:rPr>
      </w:pPr>
    </w:p>
    <w:p w14:paraId="65877209">
      <w:pPr>
        <w:rPr>
          <w:rFonts w:ascii="宋体" w:hAnsi="宋体" w:eastAsia="黑体" w:cs="宋体"/>
          <w:b/>
          <w:color w:val="auto"/>
          <w:sz w:val="52"/>
          <w:szCs w:val="52"/>
          <w:highlight w:val="none"/>
        </w:rPr>
      </w:pPr>
    </w:p>
    <w:p w14:paraId="3E1ACF5E">
      <w:pPr>
        <w:pStyle w:val="2"/>
        <w:rPr>
          <w:rFonts w:ascii="宋体" w:hAnsi="宋体" w:eastAsia="黑体" w:cs="宋体"/>
          <w:b/>
          <w:color w:val="auto"/>
          <w:sz w:val="52"/>
          <w:szCs w:val="52"/>
          <w:highlight w:val="none"/>
        </w:rPr>
      </w:pPr>
    </w:p>
    <w:p w14:paraId="3FA109C4">
      <w:pPr>
        <w:rPr>
          <w:color w:val="auto"/>
          <w:highlight w:val="none"/>
        </w:rPr>
      </w:pPr>
    </w:p>
    <w:p w14:paraId="0DFB22C3">
      <w:pPr>
        <w:pStyle w:val="2"/>
        <w:rPr>
          <w:color w:val="auto"/>
          <w:highlight w:val="none"/>
        </w:rPr>
      </w:pPr>
    </w:p>
    <w:p w14:paraId="54FEEF70">
      <w:pPr>
        <w:jc w:val="center"/>
        <w:rPr>
          <w:rFonts w:ascii="宋体" w:hAnsi="宋体" w:cs="宋体"/>
          <w:b/>
          <w:bCs/>
          <w:color w:val="auto"/>
          <w:sz w:val="60"/>
          <w:szCs w:val="60"/>
          <w:highlight w:val="none"/>
        </w:rPr>
      </w:pPr>
      <w:bookmarkStart w:id="0" w:name="_Toc29930"/>
      <w:bookmarkStart w:id="1" w:name="_Toc28974"/>
      <w:r>
        <w:rPr>
          <w:rFonts w:hint="eastAsia" w:ascii="宋体" w:hAnsi="宋体" w:cs="宋体"/>
          <w:b/>
          <w:bCs/>
          <w:color w:val="auto"/>
          <w:sz w:val="60"/>
          <w:szCs w:val="60"/>
          <w:highlight w:val="none"/>
          <w:lang w:eastAsia="zh-CN"/>
        </w:rPr>
        <w:t>竞价文</w:t>
      </w:r>
      <w:r>
        <w:rPr>
          <w:rFonts w:hint="eastAsia" w:ascii="宋体" w:hAnsi="宋体" w:cs="宋体"/>
          <w:b/>
          <w:bCs/>
          <w:color w:val="auto"/>
          <w:sz w:val="60"/>
          <w:szCs w:val="60"/>
          <w:highlight w:val="none"/>
        </w:rPr>
        <w:t>件</w:t>
      </w:r>
      <w:bookmarkEnd w:id="0"/>
      <w:bookmarkEnd w:id="1"/>
    </w:p>
    <w:p w14:paraId="3C60BC90">
      <w:pPr>
        <w:pStyle w:val="2"/>
        <w:rPr>
          <w:rFonts w:ascii="宋体" w:hAnsi="宋体" w:cs="宋体"/>
          <w:b/>
          <w:bCs/>
          <w:color w:val="auto"/>
          <w:sz w:val="52"/>
          <w:szCs w:val="52"/>
          <w:highlight w:val="none"/>
        </w:rPr>
      </w:pPr>
    </w:p>
    <w:p w14:paraId="69187A4F">
      <w:pPr>
        <w:rPr>
          <w:color w:val="auto"/>
          <w:highlight w:val="none"/>
        </w:rPr>
      </w:pPr>
    </w:p>
    <w:p w14:paraId="4584A830">
      <w:pPr>
        <w:pStyle w:val="2"/>
        <w:rPr>
          <w:color w:val="auto"/>
          <w:highlight w:val="none"/>
        </w:rPr>
      </w:pPr>
    </w:p>
    <w:p w14:paraId="4B64193C">
      <w:pPr>
        <w:pStyle w:val="2"/>
        <w:rPr>
          <w:color w:val="auto"/>
          <w:highlight w:val="none"/>
        </w:rPr>
      </w:pPr>
    </w:p>
    <w:p w14:paraId="636088F9">
      <w:pPr>
        <w:widowControl/>
        <w:jc w:val="center"/>
        <w:rPr>
          <w:rFonts w:ascii="黑体" w:hAnsi="黑体" w:eastAsia="黑体"/>
          <w:color w:val="auto"/>
          <w:sz w:val="52"/>
          <w:szCs w:val="52"/>
          <w:highlight w:val="none"/>
        </w:rPr>
      </w:pPr>
      <w:r>
        <w:rPr>
          <w:rFonts w:hint="eastAsia" w:ascii="黑体" w:hAnsi="黑体" w:eastAsia="黑体"/>
          <w:color w:val="auto"/>
          <w:sz w:val="52"/>
          <w:szCs w:val="52"/>
          <w:highlight w:val="none"/>
        </w:rPr>
        <w:drawing>
          <wp:inline distT="0" distB="0" distL="114300" distR="114300">
            <wp:extent cx="5598795" cy="3358515"/>
            <wp:effectExtent l="0" t="0" r="1905" b="13335"/>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9"/>
                    <a:stretch>
                      <a:fillRect/>
                    </a:stretch>
                  </pic:blipFill>
                  <pic:spPr>
                    <a:xfrm>
                      <a:off x="0" y="0"/>
                      <a:ext cx="5598795" cy="3358515"/>
                    </a:xfrm>
                    <a:prstGeom prst="rect">
                      <a:avLst/>
                    </a:prstGeom>
                  </pic:spPr>
                </pic:pic>
              </a:graphicData>
            </a:graphic>
          </wp:inline>
        </w:drawing>
      </w:r>
    </w:p>
    <w:p w14:paraId="22A78499">
      <w:pPr>
        <w:widowControl/>
        <w:spacing w:line="360" w:lineRule="auto"/>
        <w:rPr>
          <w:rFonts w:ascii="宋体" w:hAnsi="宋体" w:cs="宋体"/>
          <w:b/>
          <w:bCs/>
          <w:color w:val="auto"/>
          <w:sz w:val="30"/>
          <w:szCs w:val="30"/>
          <w:highlight w:val="none"/>
        </w:rPr>
      </w:pPr>
    </w:p>
    <w:p w14:paraId="2CE04FFD">
      <w:pPr>
        <w:widowControl/>
        <w:spacing w:line="360" w:lineRule="auto"/>
        <w:ind w:left="0" w:leftChars="0" w:firstLine="1263" w:firstLineChars="393"/>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采购人：</w:t>
      </w:r>
      <w:r>
        <w:rPr>
          <w:rFonts w:hint="eastAsia" w:ascii="宋体" w:hAnsi="宋体" w:cs="宋体"/>
          <w:b/>
          <w:bCs/>
          <w:color w:val="auto"/>
          <w:sz w:val="32"/>
          <w:szCs w:val="32"/>
          <w:highlight w:val="none"/>
          <w:lang w:eastAsia="zh-CN"/>
        </w:rPr>
        <w:t>中山市东凤镇安乐村民委员会</w:t>
      </w:r>
    </w:p>
    <w:p w14:paraId="6E0270CF">
      <w:pPr>
        <w:widowControl/>
        <w:spacing w:line="360" w:lineRule="auto"/>
        <w:ind w:left="0" w:leftChars="0" w:firstLine="1263" w:firstLineChars="393"/>
        <w:rPr>
          <w:rFonts w:ascii="宋体" w:hAnsi="宋体" w:cs="宋体"/>
          <w:b/>
          <w:bCs/>
          <w:color w:val="auto"/>
          <w:sz w:val="44"/>
          <w:szCs w:val="44"/>
          <w:highlight w:val="none"/>
          <w:u w:val="thick"/>
        </w:rPr>
      </w:pPr>
      <w:r>
        <w:rPr>
          <w:rFonts w:hint="eastAsia" w:ascii="宋体" w:hAnsi="宋体" w:cs="宋体"/>
          <w:b/>
          <w:bCs/>
          <w:color w:val="auto"/>
          <w:sz w:val="32"/>
          <w:szCs w:val="32"/>
          <w:highlight w:val="none"/>
          <w:lang w:eastAsia="zh-CN"/>
        </w:rPr>
        <w:t>采购代理机构</w:t>
      </w:r>
      <w:r>
        <w:rPr>
          <w:rFonts w:hint="eastAsia" w:ascii="宋体" w:hAnsi="宋体" w:cs="宋体"/>
          <w:b/>
          <w:bCs/>
          <w:color w:val="auto"/>
          <w:sz w:val="32"/>
          <w:szCs w:val="32"/>
          <w:highlight w:val="none"/>
        </w:rPr>
        <w:t>：广东盈信项目管理有限公司</w:t>
      </w:r>
    </w:p>
    <w:p w14:paraId="01C33CD4">
      <w:pPr>
        <w:widowControl/>
        <w:spacing w:line="360" w:lineRule="auto"/>
        <w:ind w:left="0" w:leftChars="0" w:firstLine="1263" w:firstLineChars="393"/>
        <w:rPr>
          <w:rFonts w:ascii="宋体" w:hAnsi="宋体" w:cs="宋体"/>
          <w:b/>
          <w:bCs/>
          <w:color w:val="auto"/>
          <w:sz w:val="44"/>
          <w:szCs w:val="44"/>
          <w:highlight w:val="none"/>
        </w:rPr>
      </w:pPr>
      <w:r>
        <w:rPr>
          <w:rFonts w:hint="eastAsia" w:ascii="宋体" w:hAnsi="宋体" w:cs="宋体"/>
          <w:b/>
          <w:bCs/>
          <w:color w:val="auto"/>
          <w:sz w:val="32"/>
          <w:szCs w:val="32"/>
          <w:highlight w:val="none"/>
        </w:rPr>
        <w:t>日        期：</w:t>
      </w:r>
      <w:r>
        <w:rPr>
          <w:rFonts w:hint="eastAsia" w:ascii="宋体" w:hAnsi="宋体" w:cs="宋体"/>
          <w:b/>
          <w:bCs/>
          <w:color w:val="auto"/>
          <w:sz w:val="32"/>
          <w:szCs w:val="32"/>
          <w:highlight w:val="none"/>
          <w:lang w:eastAsia="zh-CN"/>
        </w:rPr>
        <w:t>2025</w:t>
      </w:r>
      <w:r>
        <w:rPr>
          <w:rFonts w:hint="eastAsia" w:ascii="宋体" w:hAnsi="宋体" w:cs="宋体"/>
          <w:b/>
          <w:bCs/>
          <w:color w:val="auto"/>
          <w:sz w:val="32"/>
          <w:szCs w:val="32"/>
          <w:highlight w:val="none"/>
        </w:rPr>
        <w:t>年</w:t>
      </w:r>
      <w:r>
        <w:rPr>
          <w:rFonts w:hint="eastAsia" w:ascii="宋体" w:hAnsi="宋体" w:cs="宋体"/>
          <w:b/>
          <w:bCs/>
          <w:color w:val="auto"/>
          <w:sz w:val="32"/>
          <w:szCs w:val="32"/>
          <w:highlight w:val="none"/>
          <w:lang w:val="en-US" w:eastAsia="zh-CN"/>
        </w:rPr>
        <w:t>8月</w:t>
      </w:r>
    </w:p>
    <w:p w14:paraId="6DAEBD59">
      <w:pPr>
        <w:pStyle w:val="22"/>
        <w:spacing w:before="156" w:after="156"/>
        <w:jc w:val="center"/>
        <w:rPr>
          <w:color w:val="auto"/>
          <w:sz w:val="40"/>
          <w:szCs w:val="40"/>
          <w:highlight w:val="none"/>
          <w:lang w:val="zh-CN"/>
        </w:rPr>
      </w:pPr>
      <w:bookmarkStart w:id="2" w:name="_Toc29394"/>
      <w:bookmarkStart w:id="3" w:name="_Toc6746"/>
      <w:r>
        <w:rPr>
          <w:rFonts w:hint="eastAsia" w:ascii="宋体" w:hAnsi="宋体" w:cs="宋体"/>
          <w:b w:val="0"/>
          <w:bCs w:val="0"/>
          <w:color w:val="auto"/>
          <w:kern w:val="2"/>
          <w:sz w:val="21"/>
          <w:szCs w:val="21"/>
          <w:highlight w:val="none"/>
          <w:lang w:val="zh-CN"/>
        </w:rPr>
        <w:br w:type="page"/>
      </w:r>
    </w:p>
    <w:p w14:paraId="7548EE56">
      <w:pPr>
        <w:pStyle w:val="22"/>
        <w:spacing w:before="156" w:after="156"/>
        <w:jc w:val="center"/>
        <w:rPr>
          <w:color w:val="auto"/>
          <w:sz w:val="40"/>
          <w:szCs w:val="40"/>
          <w:highlight w:val="none"/>
          <w:lang w:val="zh-CN"/>
        </w:rPr>
      </w:pPr>
    </w:p>
    <w:p w14:paraId="25F6B05E">
      <w:pPr>
        <w:pStyle w:val="22"/>
        <w:spacing w:before="156" w:after="156"/>
        <w:jc w:val="center"/>
        <w:rPr>
          <w:color w:val="auto"/>
          <w:sz w:val="40"/>
          <w:szCs w:val="40"/>
          <w:highlight w:val="none"/>
        </w:rPr>
      </w:pPr>
      <w:r>
        <w:rPr>
          <w:color w:val="auto"/>
          <w:sz w:val="40"/>
          <w:szCs w:val="40"/>
          <w:highlight w:val="none"/>
          <w:lang w:val="zh-CN"/>
        </w:rPr>
        <w:t>目</w:t>
      </w:r>
      <w:r>
        <w:rPr>
          <w:rFonts w:hint="eastAsia"/>
          <w:color w:val="auto"/>
          <w:sz w:val="40"/>
          <w:szCs w:val="40"/>
          <w:highlight w:val="none"/>
          <w:lang w:val="zh-CN"/>
        </w:rPr>
        <w:t xml:space="preserve">  </w:t>
      </w:r>
      <w:r>
        <w:rPr>
          <w:color w:val="auto"/>
          <w:sz w:val="40"/>
          <w:szCs w:val="40"/>
          <w:highlight w:val="none"/>
          <w:lang w:val="zh-CN"/>
        </w:rPr>
        <w:t>录</w:t>
      </w:r>
      <w:bookmarkEnd w:id="2"/>
      <w:bookmarkEnd w:id="3"/>
    </w:p>
    <w:sdt>
      <w:sdtPr>
        <w:rPr>
          <w:rFonts w:ascii="宋体" w:hAnsi="宋体"/>
          <w:color w:val="auto"/>
          <w:highlight w:val="none"/>
        </w:rPr>
        <w:id w:val="147458162"/>
        <w15:color w:val="DBDBDB"/>
      </w:sdtPr>
      <w:sdtEndPr>
        <w:rPr>
          <w:rFonts w:ascii="Times New Roman" w:hAnsi="Times New Roman"/>
          <w:color w:val="auto"/>
          <w:sz w:val="28"/>
          <w:szCs w:val="28"/>
          <w:highlight w:val="none"/>
        </w:rPr>
      </w:sdtEndPr>
      <w:sdtContent>
        <w:p w14:paraId="3C80AC4D">
          <w:pPr>
            <w:spacing w:line="360" w:lineRule="auto"/>
            <w:rPr>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TOC \o "1-1" \h \u </w:instrText>
          </w:r>
          <w:r>
            <w:rPr>
              <w:b/>
              <w:color w:val="auto"/>
              <w:sz w:val="28"/>
              <w:szCs w:val="28"/>
              <w:highlight w:val="none"/>
            </w:rPr>
            <w:fldChar w:fldCharType="separate"/>
          </w:r>
        </w:p>
        <w:p w14:paraId="4D5D2E30">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"_Toc29136" </w:instrText>
          </w:r>
          <w:r>
            <w:rPr>
              <w:color w:val="auto"/>
              <w:highlight w:val="none"/>
            </w:rPr>
            <w:fldChar w:fldCharType="separate"/>
          </w:r>
          <w:r>
            <w:rPr>
              <w:rFonts w:hint="eastAsia" w:hAnsi="宋体"/>
              <w:color w:val="auto"/>
              <w:sz w:val="28"/>
              <w:szCs w:val="28"/>
              <w:highlight w:val="none"/>
            </w:rPr>
            <w:t xml:space="preserve">第一章 </w:t>
          </w:r>
          <w:r>
            <w:rPr>
              <w:rFonts w:hint="eastAsia" w:hAnsi="宋体"/>
              <w:color w:val="auto"/>
              <w:sz w:val="28"/>
              <w:szCs w:val="28"/>
              <w:highlight w:val="none"/>
              <w:lang w:eastAsia="zh-CN"/>
            </w:rPr>
            <w:t>竞价</w:t>
          </w:r>
          <w:r>
            <w:rPr>
              <w:rFonts w:hAnsi="宋体"/>
              <w:color w:val="auto"/>
              <w:sz w:val="28"/>
              <w:szCs w:val="28"/>
              <w:highlight w:val="none"/>
            </w:rPr>
            <w:t>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_Toc29136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F41C7D">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"_Toc9518" </w:instrText>
          </w:r>
          <w:r>
            <w:rPr>
              <w:color w:val="auto"/>
              <w:highlight w:val="none"/>
            </w:rPr>
            <w:fldChar w:fldCharType="separate"/>
          </w:r>
          <w:r>
            <w:rPr>
              <w:rFonts w:hint="eastAsia" w:hAnsi="宋体"/>
              <w:color w:val="auto"/>
              <w:sz w:val="28"/>
              <w:szCs w:val="28"/>
              <w:highlight w:val="none"/>
            </w:rPr>
            <w:t>第二章 用户需求书</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_Toc9518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14:paraId="10100280">
          <w:pPr>
            <w:pStyle w:val="12"/>
            <w:tabs>
              <w:tab w:val="right" w:leader="dot" w:pos="8844"/>
            </w:tabs>
            <w:spacing w:line="360" w:lineRule="auto"/>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"_Toc10184" </w:instrText>
          </w:r>
          <w:r>
            <w:rPr>
              <w:color w:val="auto"/>
              <w:highlight w:val="none"/>
            </w:rPr>
            <w:fldChar w:fldCharType="separate"/>
          </w:r>
          <w:r>
            <w:rPr>
              <w:rFonts w:hint="eastAsia" w:cs="宋体"/>
              <w:color w:val="auto"/>
              <w:sz w:val="28"/>
              <w:szCs w:val="28"/>
              <w:highlight w:val="none"/>
            </w:rPr>
            <w:t xml:space="preserve">第三章 </w:t>
          </w:r>
          <w:r>
            <w:rPr>
              <w:rFonts w:hint="eastAsia" w:cs="宋体"/>
              <w:color w:val="auto"/>
              <w:sz w:val="28"/>
              <w:szCs w:val="28"/>
              <w:highlight w:val="none"/>
              <w:lang w:eastAsia="zh-CN"/>
            </w:rPr>
            <w:t>报价人</w:t>
          </w:r>
          <w:r>
            <w:rPr>
              <w:rFonts w:hint="eastAsia" w:cs="宋体"/>
              <w:color w:val="auto"/>
              <w:sz w:val="28"/>
              <w:szCs w:val="28"/>
              <w:highlight w:val="none"/>
            </w:rPr>
            <w:t>须知</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rPr>
            <w:fldChar w:fldCharType="end"/>
          </w:r>
          <w:r>
            <w:rPr>
              <w:rFonts w:hint="eastAsia"/>
              <w:color w:val="auto"/>
              <w:sz w:val="28"/>
              <w:szCs w:val="28"/>
              <w:highlight w:val="none"/>
              <w:lang w:val="en-US" w:eastAsia="zh-CN"/>
            </w:rPr>
            <w:t>1</w:t>
          </w:r>
        </w:p>
        <w:p w14:paraId="2B61102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"_Toc25975" </w:instrText>
          </w:r>
          <w:r>
            <w:rPr>
              <w:color w:val="auto"/>
              <w:highlight w:val="none"/>
            </w:rPr>
            <w:fldChar w:fldCharType="separate"/>
          </w:r>
          <w:r>
            <w:rPr>
              <w:rFonts w:hint="eastAsia" w:ascii="宋体" w:hAnsi="宋体" w:cs="宋体"/>
              <w:color w:val="auto"/>
              <w:sz w:val="28"/>
              <w:szCs w:val="28"/>
              <w:highlight w:val="none"/>
            </w:rPr>
            <w:t>第四章 评审标准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_Toc25975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color w:val="auto"/>
              <w:sz w:val="28"/>
              <w:szCs w:val="28"/>
              <w:highlight w:val="none"/>
            </w:rPr>
            <w:fldChar w:fldCharType="end"/>
          </w:r>
        </w:p>
        <w:p w14:paraId="77E63242">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"_Toc20576" </w:instrText>
          </w:r>
          <w:r>
            <w:rPr>
              <w:color w:val="auto"/>
              <w:highlight w:val="none"/>
            </w:rPr>
            <w:fldChar w:fldCharType="separate"/>
          </w:r>
          <w:r>
            <w:rPr>
              <w:rFonts w:hint="eastAsia" w:hAnsi="宋体"/>
              <w:color w:val="auto"/>
              <w:sz w:val="28"/>
              <w:szCs w:val="28"/>
              <w:highlight w:val="none"/>
            </w:rPr>
            <w:t>第五章 拟签订的合同文本</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_Toc20576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7BB6CA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"_Toc3726" </w:instrText>
          </w:r>
          <w:r>
            <w:rPr>
              <w:color w:val="auto"/>
              <w:highlight w:val="none"/>
            </w:rPr>
            <w:fldChar w:fldCharType="separate"/>
          </w:r>
          <w:r>
            <w:rPr>
              <w:rFonts w:hint="eastAsia" w:ascii="宋体"/>
              <w:color w:val="auto"/>
              <w:sz w:val="28"/>
              <w:szCs w:val="28"/>
              <w:highlight w:val="none"/>
            </w:rPr>
            <w:t xml:space="preserve">第六章 </w:t>
          </w:r>
          <w:r>
            <w:rPr>
              <w:rFonts w:hint="eastAsia" w:ascii="宋体"/>
              <w:color w:val="auto"/>
              <w:sz w:val="28"/>
              <w:szCs w:val="28"/>
              <w:highlight w:val="none"/>
              <w:lang w:eastAsia="zh-CN"/>
            </w:rPr>
            <w:t>报价文件</w:t>
          </w:r>
          <w:r>
            <w:rPr>
              <w:rFonts w:hint="eastAsia" w:ascii="宋体"/>
              <w:color w:val="auto"/>
              <w:sz w:val="28"/>
              <w:szCs w:val="28"/>
              <w:highlight w:val="none"/>
            </w:rPr>
            <w:t>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_Toc3726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14:paraId="08B3172A">
          <w:pPr>
            <w:pStyle w:val="23"/>
            <w:tabs>
              <w:tab w:val="right" w:leader="dot" w:pos="8844"/>
            </w:tabs>
            <w:spacing w:line="360" w:lineRule="auto"/>
            <w:rPr>
              <w:b/>
              <w:color w:val="auto"/>
              <w:sz w:val="28"/>
              <w:szCs w:val="28"/>
              <w:highlight w:val="none"/>
            </w:rPr>
            <w:sectPr>
              <w:headerReference r:id="rId3" w:type="default"/>
              <w:footerReference r:id="rId4" w:type="default"/>
              <w:pgSz w:w="11906" w:h="16838"/>
              <w:pgMar w:top="1440" w:right="1531" w:bottom="1440" w:left="1531" w:header="851" w:footer="992" w:gutter="0"/>
              <w:cols w:space="720" w:num="1"/>
              <w:docGrid w:linePitch="312" w:charSpace="0"/>
            </w:sectPr>
          </w:pPr>
          <w:r>
            <w:rPr>
              <w:color w:val="auto"/>
              <w:sz w:val="28"/>
              <w:szCs w:val="28"/>
              <w:highlight w:val="none"/>
            </w:rPr>
            <w:fldChar w:fldCharType="end"/>
          </w:r>
        </w:p>
      </w:sdtContent>
    </w:sdt>
    <w:p w14:paraId="55F546AC">
      <w:pPr>
        <w:spacing w:before="120" w:beforeLines="50" w:line="360" w:lineRule="auto"/>
        <w:jc w:val="center"/>
        <w:outlineLvl w:val="0"/>
        <w:rPr>
          <w:rFonts w:hint="default" w:hAnsi="宋体" w:eastAsia="宋体"/>
          <w:b/>
          <w:color w:val="auto"/>
          <w:sz w:val="28"/>
          <w:szCs w:val="28"/>
          <w:highlight w:val="none"/>
          <w:lang w:val="en-US" w:eastAsia="zh-CN"/>
        </w:rPr>
      </w:pPr>
      <w:bookmarkStart w:id="4" w:name="_Toc29136"/>
      <w:bookmarkStart w:id="5" w:name="_Toc2774"/>
      <w:r>
        <w:rPr>
          <w:rFonts w:hint="eastAsia" w:hAnsi="宋体"/>
          <w:b/>
          <w:color w:val="auto"/>
          <w:sz w:val="28"/>
          <w:szCs w:val="28"/>
          <w:highlight w:val="none"/>
        </w:rPr>
        <w:t xml:space="preserve">第一章 </w:t>
      </w:r>
      <w:bookmarkEnd w:id="4"/>
      <w:bookmarkEnd w:id="5"/>
      <w:r>
        <w:rPr>
          <w:rFonts w:hint="eastAsia" w:hAnsi="宋体"/>
          <w:b/>
          <w:color w:val="auto"/>
          <w:sz w:val="28"/>
          <w:szCs w:val="28"/>
          <w:highlight w:val="none"/>
          <w:lang w:val="en-US" w:eastAsia="zh-CN"/>
        </w:rPr>
        <w:t>竞价邀请函</w:t>
      </w:r>
    </w:p>
    <w:p w14:paraId="0A3E3218">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本竞价项目</w:t>
      </w:r>
      <w:r>
        <w:rPr>
          <w:rFonts w:hint="eastAsia" w:ascii="宋体" w:hAnsi="宋体" w:cs="宋体"/>
          <w:color w:val="auto"/>
          <w:sz w:val="21"/>
          <w:szCs w:val="21"/>
          <w:highlight w:val="none"/>
          <w:u w:val="single"/>
          <w:lang w:eastAsia="zh-CN"/>
        </w:rPr>
        <w:t>安乐村安乐中二路道路改造工程</w:t>
      </w:r>
      <w:r>
        <w:rPr>
          <w:rFonts w:hint="eastAsia" w:ascii="宋体" w:hAnsi="宋体" w:eastAsia="宋体" w:cs="宋体"/>
          <w:color w:val="auto"/>
          <w:sz w:val="21"/>
          <w:szCs w:val="21"/>
          <w:highlight w:val="none"/>
        </w:rPr>
        <w:t>，建设资金来自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村集体自筹</w:t>
      </w:r>
      <w:r>
        <w:rPr>
          <w:rFonts w:hint="eastAsia" w:ascii="宋体" w:hAnsi="宋体" w:eastAsia="宋体" w:cs="宋体"/>
          <w:color w:val="auto"/>
          <w:sz w:val="21"/>
          <w:szCs w:val="21"/>
          <w:highlight w:val="none"/>
          <w:u w:val="single"/>
        </w:rPr>
        <w:t xml:space="preserve">资金 </w:t>
      </w:r>
      <w:r>
        <w:rPr>
          <w:rFonts w:hint="eastAsia" w:ascii="宋体" w:hAnsi="宋体" w:eastAsia="宋体" w:cs="宋体"/>
          <w:color w:val="auto"/>
          <w:sz w:val="21"/>
          <w:szCs w:val="21"/>
          <w:highlight w:val="none"/>
        </w:rPr>
        <w:t>（资金来源），项目出资比例为</w:t>
      </w:r>
      <w:r>
        <w:rPr>
          <w:rFonts w:hint="eastAsia" w:ascii="宋体" w:hAnsi="宋体" w:eastAsia="宋体" w:cs="宋体"/>
          <w:color w:val="auto"/>
          <w:sz w:val="21"/>
          <w:szCs w:val="21"/>
          <w:highlight w:val="none"/>
          <w:u w:val="single"/>
        </w:rPr>
        <w:t>100%</w:t>
      </w:r>
      <w:r>
        <w:rPr>
          <w:rFonts w:hint="eastAsia" w:ascii="宋体" w:hAnsi="宋体" w:eastAsia="宋体" w:cs="宋体"/>
          <w:color w:val="auto"/>
          <w:sz w:val="21"/>
          <w:szCs w:val="21"/>
          <w:highlight w:val="none"/>
        </w:rPr>
        <w:t>，采购方为</w:t>
      </w:r>
      <w:r>
        <w:rPr>
          <w:rFonts w:hint="eastAsia" w:ascii="宋体" w:hAnsi="宋体" w:cs="宋体"/>
          <w:color w:val="auto"/>
          <w:sz w:val="21"/>
          <w:szCs w:val="21"/>
          <w:highlight w:val="none"/>
          <w:u w:val="single"/>
          <w:lang w:eastAsia="zh-CN"/>
        </w:rPr>
        <w:t>中山市东凤镇安乐村民委员会</w:t>
      </w:r>
      <w:r>
        <w:rPr>
          <w:rFonts w:hint="eastAsia" w:ascii="宋体" w:hAnsi="宋体" w:eastAsia="宋体" w:cs="宋体"/>
          <w:color w:val="auto"/>
          <w:sz w:val="21"/>
          <w:szCs w:val="21"/>
          <w:highlight w:val="none"/>
        </w:rPr>
        <w:t>。项目已具备竞价条件，现对该项目的施工进行竞价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欢迎</w:t>
      </w:r>
      <w:r>
        <w:rPr>
          <w:rFonts w:hint="eastAsia" w:ascii="宋体" w:hAnsi="宋体" w:eastAsia="宋体" w:cs="宋体"/>
          <w:color w:val="auto"/>
          <w:sz w:val="21"/>
          <w:szCs w:val="21"/>
          <w:highlight w:val="none"/>
          <w:lang w:val="en-US" w:eastAsia="zh-CN"/>
        </w:rPr>
        <w:t>符合竞价条件</w:t>
      </w:r>
      <w:r>
        <w:rPr>
          <w:rFonts w:hint="eastAsia" w:ascii="宋体" w:hAnsi="宋体" w:eastAsia="宋体" w:cs="宋体"/>
          <w:color w:val="auto"/>
          <w:sz w:val="21"/>
          <w:szCs w:val="21"/>
          <w:highlight w:val="none"/>
        </w:rPr>
        <w:t>的单位参</w:t>
      </w:r>
      <w:r>
        <w:rPr>
          <w:rFonts w:hint="eastAsia" w:ascii="宋体" w:hAnsi="宋体" w:eastAsia="宋体" w:cs="宋体"/>
          <w:bCs/>
          <w:color w:val="auto"/>
          <w:sz w:val="21"/>
          <w:szCs w:val="21"/>
          <w:highlight w:val="none"/>
        </w:rPr>
        <w:t>与</w:t>
      </w:r>
      <w:r>
        <w:rPr>
          <w:rFonts w:hint="eastAsia" w:ascii="宋体" w:hAnsi="宋体" w:eastAsia="宋体" w:cs="宋体"/>
          <w:bCs/>
          <w:color w:val="auto"/>
          <w:sz w:val="21"/>
          <w:szCs w:val="21"/>
          <w:highlight w:val="none"/>
          <w:lang w:eastAsia="zh-CN"/>
        </w:rPr>
        <w:t>报价</w:t>
      </w:r>
      <w:r>
        <w:rPr>
          <w:rFonts w:hint="eastAsia" w:ascii="宋体" w:hAnsi="宋体" w:eastAsia="宋体" w:cs="宋体"/>
          <w:bCs/>
          <w:color w:val="auto"/>
          <w:sz w:val="21"/>
          <w:szCs w:val="21"/>
          <w:highlight w:val="none"/>
        </w:rPr>
        <w:t>。</w:t>
      </w:r>
    </w:p>
    <w:p w14:paraId="2F3E6C81">
      <w:pPr>
        <w:spacing w:line="360" w:lineRule="auto"/>
        <w:ind w:firstLine="422" w:firstLineChars="200"/>
        <w:rPr>
          <w:rFonts w:hint="eastAsia" w:ascii="宋体" w:hAnsi="宋体" w:eastAsia="宋体" w:cs="宋体"/>
          <w:bCs/>
          <w:color w:val="auto"/>
          <w:sz w:val="21"/>
          <w:szCs w:val="21"/>
          <w:highlight w:val="none"/>
          <w:lang w:eastAsia="zh-CN"/>
        </w:rPr>
      </w:pPr>
      <w:r>
        <w:rPr>
          <w:rFonts w:hint="eastAsia" w:ascii="宋体" w:hAnsi="宋体" w:eastAsia="宋体" w:cs="宋体"/>
          <w:b/>
          <w:bCs w:val="0"/>
          <w:color w:val="auto"/>
          <w:sz w:val="21"/>
          <w:szCs w:val="21"/>
          <w:highlight w:val="none"/>
        </w:rPr>
        <w:t>一、项目编号：</w:t>
      </w:r>
      <w:r>
        <w:rPr>
          <w:rFonts w:hint="eastAsia" w:ascii="宋体" w:hAnsi="宋体" w:cs="宋体"/>
          <w:bCs/>
          <w:color w:val="auto"/>
          <w:sz w:val="21"/>
          <w:szCs w:val="21"/>
          <w:highlight w:val="none"/>
          <w:lang w:eastAsia="zh-CN"/>
        </w:rPr>
        <w:t>YXZB202508BJJ506</w:t>
      </w:r>
    </w:p>
    <w:p w14:paraId="4BEF00D1">
      <w:pPr>
        <w:spacing w:line="360" w:lineRule="auto"/>
        <w:ind w:firstLine="422" w:firstLineChars="200"/>
        <w:rPr>
          <w:rFonts w:hint="eastAsia" w:ascii="宋体" w:hAnsi="宋体" w:eastAsia="宋体" w:cs="宋体"/>
          <w:b/>
          <w:color w:val="auto"/>
          <w:kern w:val="28"/>
          <w:sz w:val="21"/>
          <w:szCs w:val="21"/>
          <w:highlight w:val="none"/>
        </w:rPr>
      </w:pPr>
      <w:r>
        <w:rPr>
          <w:rFonts w:hint="eastAsia" w:ascii="宋体" w:hAnsi="宋体" w:eastAsia="宋体" w:cs="宋体"/>
          <w:b/>
          <w:color w:val="auto"/>
          <w:sz w:val="21"/>
          <w:szCs w:val="21"/>
          <w:highlight w:val="none"/>
        </w:rPr>
        <w:t>二、项目名称：</w:t>
      </w:r>
      <w:r>
        <w:rPr>
          <w:rFonts w:hint="eastAsia" w:ascii="宋体" w:hAnsi="宋体" w:cs="宋体"/>
          <w:bCs/>
          <w:color w:val="auto"/>
          <w:kern w:val="28"/>
          <w:sz w:val="21"/>
          <w:szCs w:val="21"/>
          <w:highlight w:val="none"/>
          <w:lang w:eastAsia="zh-CN"/>
        </w:rPr>
        <w:t>安乐村安乐中二路道路改造工程</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14:paraId="69B96721">
      <w:pPr>
        <w:pStyle w:val="2"/>
        <w:spacing w:line="360" w:lineRule="auto"/>
        <w:ind w:firstLine="422" w:firstLineChars="200"/>
        <w:rPr>
          <w:rFonts w:hint="eastAsia" w:ascii="宋体" w:hAnsi="宋体" w:eastAsia="宋体" w:cs="宋体"/>
          <w:b/>
          <w:bCs w:val="0"/>
          <w:color w:val="auto"/>
          <w:kern w:val="28"/>
          <w:sz w:val="21"/>
          <w:szCs w:val="21"/>
          <w:highlight w:val="none"/>
          <w:lang w:val="en-US" w:eastAsia="zh-CN"/>
        </w:rPr>
      </w:pPr>
      <w:r>
        <w:rPr>
          <w:rFonts w:hint="eastAsia" w:ascii="宋体" w:hAnsi="宋体" w:eastAsia="宋体" w:cs="宋体"/>
          <w:b/>
          <w:color w:val="auto"/>
          <w:kern w:val="28"/>
          <w:sz w:val="21"/>
          <w:szCs w:val="21"/>
          <w:highlight w:val="none"/>
        </w:rPr>
        <w:t>三、项目预算</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
          <w:color w:val="auto"/>
          <w:kern w:val="28"/>
          <w:sz w:val="21"/>
          <w:szCs w:val="21"/>
          <w:highlight w:val="none"/>
          <w:lang w:val="en-US" w:eastAsia="zh-CN"/>
        </w:rPr>
        <w:t>元</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Cs/>
          <w:color w:val="auto"/>
          <w:kern w:val="28"/>
          <w:sz w:val="21"/>
          <w:szCs w:val="21"/>
          <w:highlight w:val="none"/>
        </w:rPr>
        <w:t>：</w:t>
      </w:r>
      <w:r>
        <w:rPr>
          <w:rFonts w:hint="eastAsia" w:ascii="宋体" w:hAnsi="宋体" w:eastAsia="宋体" w:cs="宋体"/>
          <w:bCs/>
          <w:color w:val="auto"/>
          <w:kern w:val="28"/>
          <w:sz w:val="21"/>
          <w:szCs w:val="21"/>
          <w:highlight w:val="none"/>
          <w:lang w:val="en-US" w:eastAsia="zh-CN"/>
        </w:rPr>
        <w:t>843,493.83</w:t>
      </w:r>
    </w:p>
    <w:p w14:paraId="4DF13CFB">
      <w:pPr>
        <w:spacing w:line="360" w:lineRule="auto"/>
        <w:ind w:firstLine="422" w:firstLineChars="200"/>
        <w:rPr>
          <w:rFonts w:hint="eastAsia" w:ascii="宋体" w:hAnsi="宋体" w:eastAsia="宋体" w:cs="宋体"/>
          <w:bCs/>
          <w:color w:val="auto"/>
          <w:kern w:val="28"/>
          <w:sz w:val="21"/>
          <w:szCs w:val="21"/>
          <w:highlight w:val="none"/>
        </w:rPr>
      </w:pP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w:t>
      </w:r>
      <w:r>
        <w:rPr>
          <w:rFonts w:hint="eastAsia" w:ascii="宋体" w:hAnsi="宋体" w:eastAsia="宋体" w:cs="宋体"/>
          <w:b/>
          <w:bCs w:val="0"/>
          <w:color w:val="auto"/>
          <w:sz w:val="21"/>
          <w:szCs w:val="21"/>
          <w:highlight w:val="none"/>
          <w:lang w:val="en-US" w:eastAsia="zh-CN"/>
        </w:rPr>
        <w:t>报价</w:t>
      </w:r>
      <w:r>
        <w:rPr>
          <w:rFonts w:hint="eastAsia" w:ascii="宋体" w:hAnsi="宋体" w:eastAsia="宋体" w:cs="宋体"/>
          <w:b/>
          <w:bCs w:val="0"/>
          <w:color w:val="auto"/>
          <w:sz w:val="21"/>
          <w:szCs w:val="21"/>
          <w:highlight w:val="none"/>
        </w:rPr>
        <w:t>限价：本项目</w:t>
      </w:r>
      <w:r>
        <w:rPr>
          <w:rFonts w:hint="eastAsia" w:ascii="宋体" w:hAnsi="宋体" w:eastAsia="宋体" w:cs="宋体"/>
          <w:b/>
          <w:bCs w:val="0"/>
          <w:color w:val="auto"/>
          <w:sz w:val="21"/>
          <w:szCs w:val="21"/>
          <w:highlight w:val="none"/>
          <w:lang w:val="en-US" w:eastAsia="zh-CN"/>
        </w:rPr>
        <w:t>总报价</w:t>
      </w:r>
      <w:r>
        <w:rPr>
          <w:rFonts w:hint="eastAsia" w:ascii="宋体" w:hAnsi="宋体" w:eastAsia="宋体" w:cs="宋体"/>
          <w:b/>
          <w:bCs w:val="0"/>
          <w:color w:val="auto"/>
          <w:sz w:val="21"/>
          <w:szCs w:val="21"/>
          <w:highlight w:val="none"/>
        </w:rPr>
        <w:t>最高限价为</w:t>
      </w:r>
      <w:r>
        <w:rPr>
          <w:rFonts w:hint="eastAsia" w:ascii="宋体" w:hAnsi="宋体" w:eastAsia="宋体" w:cs="宋体"/>
          <w:b/>
          <w:bCs w:val="0"/>
          <w:color w:val="auto"/>
          <w:sz w:val="21"/>
          <w:szCs w:val="21"/>
          <w:highlight w:val="none"/>
          <w:u w:val="single"/>
          <w:lang w:val="en-US" w:eastAsia="zh-CN"/>
        </w:rPr>
        <w:t>843,493.83</w:t>
      </w:r>
      <w:r>
        <w:rPr>
          <w:rFonts w:hint="eastAsia" w:ascii="宋体" w:hAnsi="宋体" w:eastAsia="宋体" w:cs="宋体"/>
          <w:b/>
          <w:bCs w:val="0"/>
          <w:color w:val="auto"/>
          <w:sz w:val="21"/>
          <w:szCs w:val="21"/>
          <w:highlight w:val="none"/>
          <w:u w:val="single"/>
        </w:rPr>
        <w:t>元</w:t>
      </w:r>
      <w:r>
        <w:rPr>
          <w:rFonts w:hint="eastAsia" w:ascii="宋体" w:hAnsi="宋体" w:eastAsia="宋体" w:cs="宋体"/>
          <w:b/>
          <w:bCs w:val="0"/>
          <w:color w:val="auto"/>
          <w:sz w:val="21"/>
          <w:szCs w:val="21"/>
          <w:highlight w:val="none"/>
          <w:u w:val="single"/>
          <w:lang w:val="en-US" w:eastAsia="zh-CN"/>
        </w:rPr>
        <w:t>*（1-15%）=</w:t>
      </w:r>
      <w:r>
        <w:rPr>
          <w:rFonts w:hint="eastAsia" w:ascii="宋体" w:hAnsi="宋体" w:cs="宋体"/>
          <w:b/>
          <w:bCs w:val="0"/>
          <w:color w:val="auto"/>
          <w:sz w:val="21"/>
          <w:szCs w:val="21"/>
          <w:highlight w:val="none"/>
          <w:u w:val="single"/>
          <w:lang w:val="en-US" w:eastAsia="zh-CN"/>
        </w:rPr>
        <w:t>716969.76</w:t>
      </w:r>
      <w:r>
        <w:rPr>
          <w:rFonts w:hint="eastAsia" w:ascii="宋体" w:hAnsi="宋体" w:eastAsia="宋体" w:cs="宋体"/>
          <w:b/>
          <w:bCs w:val="0"/>
          <w:color w:val="auto"/>
          <w:sz w:val="21"/>
          <w:szCs w:val="21"/>
          <w:highlight w:val="none"/>
          <w:u w:val="single"/>
          <w:lang w:val="en-US" w:eastAsia="zh-CN"/>
        </w:rPr>
        <w:t>元</w:t>
      </w:r>
      <w:r>
        <w:rPr>
          <w:rFonts w:hint="eastAsia" w:ascii="宋体" w:hAnsi="宋体" w:eastAsia="宋体" w:cs="宋体"/>
          <w:b/>
          <w:bCs w:val="0"/>
          <w:color w:val="auto"/>
          <w:sz w:val="21"/>
          <w:szCs w:val="21"/>
          <w:highlight w:val="none"/>
        </w:rPr>
        <w:t>，其中各部分税前绿色施工安全防护措施费合计为</w:t>
      </w:r>
      <w:r>
        <w:rPr>
          <w:rFonts w:hint="eastAsia" w:ascii="宋体" w:hAnsi="宋体" w:eastAsia="宋体" w:cs="宋体"/>
          <w:b/>
          <w:bCs w:val="0"/>
          <w:color w:val="auto"/>
          <w:sz w:val="21"/>
          <w:szCs w:val="21"/>
          <w:highlight w:val="none"/>
          <w:lang w:val="en-US" w:eastAsia="zh-CN"/>
        </w:rPr>
        <w:t>28,928.99</w:t>
      </w:r>
      <w:r>
        <w:rPr>
          <w:rFonts w:hint="eastAsia" w:ascii="宋体" w:hAnsi="宋体" w:eastAsia="宋体" w:cs="宋体"/>
          <w:b/>
          <w:bCs w:val="0"/>
          <w:color w:val="auto"/>
          <w:sz w:val="21"/>
          <w:szCs w:val="21"/>
          <w:highlight w:val="none"/>
        </w:rPr>
        <w:t>元，</w:t>
      </w:r>
      <w:r>
        <w:rPr>
          <w:rFonts w:hint="eastAsia" w:ascii="宋体" w:hAnsi="宋体" w:eastAsia="宋体" w:cs="宋体"/>
          <w:b/>
          <w:bCs w:val="0"/>
          <w:color w:val="auto"/>
          <w:sz w:val="21"/>
          <w:szCs w:val="21"/>
          <w:highlight w:val="none"/>
          <w:lang w:eastAsia="zh-CN"/>
        </w:rPr>
        <w:t>报价人</w:t>
      </w:r>
      <w:r>
        <w:rPr>
          <w:rFonts w:hint="eastAsia" w:ascii="宋体" w:hAnsi="宋体" w:eastAsia="宋体" w:cs="宋体"/>
          <w:b/>
          <w:bCs w:val="0"/>
          <w:color w:val="auto"/>
          <w:sz w:val="21"/>
          <w:szCs w:val="21"/>
          <w:highlight w:val="none"/>
        </w:rPr>
        <w:t>的报价总价不得高于项目最高限价且税前绿色施工安全防护措施费合计不得低于</w:t>
      </w:r>
      <w:r>
        <w:rPr>
          <w:rFonts w:hint="eastAsia" w:ascii="宋体" w:hAnsi="宋体" w:eastAsia="宋体" w:cs="宋体"/>
          <w:b/>
          <w:bCs w:val="0"/>
          <w:color w:val="auto"/>
          <w:sz w:val="21"/>
          <w:szCs w:val="21"/>
          <w:highlight w:val="none"/>
          <w:lang w:val="en-US" w:eastAsia="zh-CN"/>
        </w:rPr>
        <w:t xml:space="preserve"> 28,928.99</w:t>
      </w:r>
      <w:r>
        <w:rPr>
          <w:rFonts w:hint="eastAsia" w:ascii="宋体" w:hAnsi="宋体" w:eastAsia="宋体" w:cs="宋体"/>
          <w:b/>
          <w:bCs w:val="0"/>
          <w:color w:val="auto"/>
          <w:sz w:val="21"/>
          <w:szCs w:val="21"/>
          <w:highlight w:val="none"/>
        </w:rPr>
        <w:t>元，否则视为无效报价</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 xml:space="preserve">    </w:t>
      </w:r>
    </w:p>
    <w:p w14:paraId="2F3EBBB1">
      <w:pPr>
        <w:tabs>
          <w:tab w:val="left" w:pos="424"/>
        </w:tabs>
        <w:spacing w:line="360" w:lineRule="auto"/>
        <w:ind w:firstLine="422" w:firstLineChars="20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、项目内容：</w:t>
      </w:r>
    </w:p>
    <w:p w14:paraId="1333FEAE">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1.项目内容：</w:t>
      </w:r>
      <w:r>
        <w:rPr>
          <w:rFonts w:hint="eastAsia" w:ascii="宋体" w:hAnsi="宋体" w:cs="宋体"/>
          <w:bCs/>
          <w:color w:val="auto"/>
          <w:kern w:val="28"/>
          <w:sz w:val="21"/>
          <w:szCs w:val="21"/>
          <w:highlight w:val="none"/>
          <w:lang w:eastAsia="zh-CN"/>
        </w:rPr>
        <w:t>安乐村安乐中二路道路改造工程</w:t>
      </w:r>
      <w:r>
        <w:rPr>
          <w:rFonts w:hint="eastAsia" w:ascii="宋体" w:hAnsi="宋体" w:eastAsia="宋体" w:cs="宋体"/>
          <w:bCs/>
          <w:color w:val="auto"/>
          <w:sz w:val="21"/>
          <w:szCs w:val="21"/>
          <w:highlight w:val="none"/>
          <w:lang w:val="en-US" w:eastAsia="zh-CN"/>
        </w:rPr>
        <w:t>内容包括旧混凝土路面刨洗及清理、重新铺设沥青混凝土路面及粘合层、原路面旧缝土工布贴粘加强、拆除及修部分路面、检查井升井以及完成上述工作所需的辅助措施等。具体内容详见施工图纸及</w:t>
      </w:r>
      <w:r>
        <w:rPr>
          <w:rFonts w:hint="eastAsia" w:ascii="宋体" w:hAnsi="宋体" w:cs="宋体"/>
          <w:bCs/>
          <w:color w:val="auto"/>
          <w:szCs w:val="21"/>
          <w:highlight w:val="none"/>
          <w:lang w:val="en-US" w:eastAsia="zh-CN"/>
        </w:rPr>
        <w:t>中介预算等</w:t>
      </w:r>
      <w:r>
        <w:rPr>
          <w:rFonts w:hint="eastAsia" w:ascii="宋体" w:hAnsi="宋体" w:eastAsia="宋体" w:cs="宋体"/>
          <w:bCs/>
          <w:color w:val="auto"/>
          <w:sz w:val="21"/>
          <w:szCs w:val="21"/>
          <w:highlight w:val="none"/>
          <w:lang w:val="en-US" w:eastAsia="zh-CN"/>
        </w:rPr>
        <w:t>。</w:t>
      </w:r>
    </w:p>
    <w:p w14:paraId="65992730">
      <w:pPr>
        <w:tabs>
          <w:tab w:val="left" w:pos="424"/>
        </w:tabs>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lang w:eastAsia="zh-CN"/>
        </w:rPr>
        <w:t>竞价</w:t>
      </w:r>
      <w:r>
        <w:rPr>
          <w:rFonts w:hint="eastAsia" w:ascii="宋体" w:hAnsi="宋体" w:eastAsia="宋体" w:cs="宋体"/>
          <w:color w:val="auto"/>
          <w:sz w:val="21"/>
          <w:szCs w:val="21"/>
          <w:highlight w:val="none"/>
        </w:rPr>
        <w:t>范围</w:t>
      </w:r>
      <w:r>
        <w:rPr>
          <w:rFonts w:hint="eastAsia" w:ascii="宋体" w:hAnsi="宋体" w:eastAsia="宋体" w:cs="宋体"/>
          <w:bCs/>
          <w:color w:val="auto"/>
          <w:sz w:val="21"/>
          <w:szCs w:val="21"/>
          <w:highlight w:val="none"/>
        </w:rPr>
        <w:t>：详见第二部分“用户需求书”的内容</w:t>
      </w:r>
      <w:r>
        <w:rPr>
          <w:rFonts w:hint="eastAsia" w:ascii="宋体" w:hAnsi="宋体" w:eastAsia="宋体" w:cs="宋体"/>
          <w:bCs/>
          <w:color w:val="auto"/>
          <w:sz w:val="21"/>
          <w:szCs w:val="21"/>
          <w:highlight w:val="none"/>
          <w:lang w:eastAsia="zh-CN"/>
        </w:rPr>
        <w:t>。</w:t>
      </w:r>
    </w:p>
    <w:p w14:paraId="522EDCA9">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3.本项目不允许提交备选方案。</w:t>
      </w:r>
    </w:p>
    <w:p w14:paraId="6FC22D66">
      <w:pPr>
        <w:tabs>
          <w:tab w:val="left" w:pos="424"/>
        </w:tabs>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、合格</w:t>
      </w:r>
      <w:r>
        <w:rPr>
          <w:rFonts w:hint="eastAsia" w:ascii="宋体" w:hAnsi="宋体" w:eastAsia="宋体" w:cs="宋体"/>
          <w:b/>
          <w:color w:val="auto"/>
          <w:sz w:val="21"/>
          <w:szCs w:val="21"/>
          <w:highlight w:val="none"/>
          <w:lang w:eastAsia="zh-CN"/>
        </w:rPr>
        <w:t>报价人</w:t>
      </w:r>
      <w:r>
        <w:rPr>
          <w:rFonts w:hint="eastAsia" w:ascii="宋体" w:hAnsi="宋体" w:eastAsia="宋体" w:cs="宋体"/>
          <w:b/>
          <w:color w:val="auto"/>
          <w:sz w:val="21"/>
          <w:szCs w:val="21"/>
          <w:highlight w:val="none"/>
        </w:rPr>
        <w:t>资格要求：</w:t>
      </w:r>
    </w:p>
    <w:p w14:paraId="2E279720">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报价人</w:t>
      </w:r>
      <w:r>
        <w:rPr>
          <w:rFonts w:hint="eastAsia" w:ascii="宋体" w:hAnsi="宋体" w:eastAsia="宋体" w:cs="宋体"/>
          <w:bCs/>
          <w:snapToGrid w:val="0"/>
          <w:color w:val="auto"/>
          <w:sz w:val="21"/>
          <w:szCs w:val="21"/>
          <w:highlight w:val="none"/>
        </w:rPr>
        <w:t>具有独立承担民事责任能力的</w:t>
      </w:r>
      <w:r>
        <w:rPr>
          <w:rFonts w:hint="eastAsia" w:ascii="宋体" w:hAnsi="宋体" w:eastAsia="宋体" w:cs="宋体"/>
          <w:bCs/>
          <w:color w:val="auto"/>
          <w:sz w:val="21"/>
          <w:szCs w:val="21"/>
          <w:highlight w:val="none"/>
        </w:rPr>
        <w:t>中华人民共和国境内注册的法人</w:t>
      </w:r>
      <w:r>
        <w:rPr>
          <w:rFonts w:hint="eastAsia" w:ascii="宋体" w:hAnsi="宋体" w:eastAsia="宋体" w:cs="宋体"/>
          <w:bCs/>
          <w:color w:val="auto"/>
          <w:sz w:val="21"/>
          <w:szCs w:val="21"/>
          <w:highlight w:val="none"/>
          <w:lang w:eastAsia="zh-CN"/>
        </w:rPr>
        <w:t>或其他组织</w:t>
      </w:r>
      <w:r>
        <w:rPr>
          <w:rFonts w:hint="eastAsia" w:ascii="宋体" w:hAnsi="宋体" w:eastAsia="宋体" w:cs="宋体"/>
          <w:bCs/>
          <w:color w:val="auto"/>
          <w:sz w:val="21"/>
          <w:szCs w:val="21"/>
          <w:highlight w:val="none"/>
        </w:rPr>
        <w:t>，独立于采购人和</w:t>
      </w:r>
      <w:r>
        <w:rPr>
          <w:rFonts w:hint="eastAsia" w:ascii="宋体" w:hAnsi="宋体" w:eastAsia="宋体" w:cs="宋体"/>
          <w:bCs/>
          <w:color w:val="auto"/>
          <w:sz w:val="21"/>
          <w:szCs w:val="21"/>
          <w:highlight w:val="none"/>
          <w:lang w:eastAsia="zh-CN"/>
        </w:rPr>
        <w:t>采购代理机构</w:t>
      </w:r>
      <w:r>
        <w:rPr>
          <w:rFonts w:hint="eastAsia" w:ascii="宋体" w:hAnsi="宋体" w:eastAsia="宋体" w:cs="宋体"/>
          <w:bCs/>
          <w:color w:val="auto"/>
          <w:sz w:val="21"/>
          <w:szCs w:val="21"/>
          <w:highlight w:val="none"/>
        </w:rPr>
        <w:t>。</w:t>
      </w:r>
    </w:p>
    <w:p w14:paraId="0DFE4E04">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2.符合《中华人民共和国政府采购法》第二十二条的资格要求。</w:t>
      </w:r>
    </w:p>
    <w:p w14:paraId="0D026427">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3.未被列入“信用中国”网站(www.creditchina.gov.cn)“记录失信被执行人；不处于中国政府采购网(www.ccgp.gov.cn)“政府采购严重违法失信行为信息记录”中的禁止参加政府采购活动期间。（以</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于</w:t>
      </w:r>
      <w:r>
        <w:rPr>
          <w:rFonts w:hint="eastAsia" w:ascii="宋体" w:hAnsi="宋体" w:eastAsia="宋体" w:cs="宋体"/>
          <w:color w:val="auto"/>
          <w:sz w:val="21"/>
          <w:szCs w:val="21"/>
          <w:highlight w:val="none"/>
          <w:lang w:eastAsia="zh-CN"/>
        </w:rPr>
        <w:t>递交文件截止日</w:t>
      </w:r>
      <w:r>
        <w:rPr>
          <w:rFonts w:hint="eastAsia" w:ascii="宋体" w:hAnsi="宋体" w:eastAsia="宋体" w:cs="宋体"/>
          <w:color w:val="auto"/>
          <w:sz w:val="21"/>
          <w:szCs w:val="21"/>
          <w:highlight w:val="none"/>
        </w:rPr>
        <w:t>当天在“信用中国”网站（www.creditchina.gov.cn）及中国政府采购网(www.ccgp.gov.cn)查询结果为准）。</w:t>
      </w:r>
    </w:p>
    <w:p w14:paraId="061DD612">
      <w:pPr>
        <w:tabs>
          <w:tab w:val="left" w:pos="424"/>
        </w:tabs>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4.</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的单位负责人为同一人或者存在直接控股、管理关系的不同</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，不得参加同一合同项下的</w:t>
      </w:r>
      <w:r>
        <w:rPr>
          <w:rFonts w:hint="eastAsia" w:ascii="宋体" w:hAnsi="宋体" w:eastAsia="宋体" w:cs="宋体"/>
          <w:color w:val="auto"/>
          <w:sz w:val="21"/>
          <w:szCs w:val="21"/>
          <w:highlight w:val="none"/>
          <w:shd w:val="clear" w:color="auto" w:fill="FFFFFF"/>
          <w:lang w:eastAsia="zh-CN"/>
        </w:rPr>
        <w:t>竞价</w:t>
      </w:r>
      <w:r>
        <w:rPr>
          <w:rFonts w:hint="eastAsia" w:ascii="宋体" w:hAnsi="宋体" w:eastAsia="宋体" w:cs="宋体"/>
          <w:color w:val="auto"/>
          <w:sz w:val="21"/>
          <w:szCs w:val="21"/>
          <w:highlight w:val="none"/>
          <w:shd w:val="clear" w:color="auto" w:fill="FFFFFF"/>
        </w:rPr>
        <w:t>活动。</w:t>
      </w:r>
    </w:p>
    <w:p w14:paraId="745B21F5">
      <w:pPr>
        <w:pStyle w:val="2"/>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5.为本项目提供整体设计、规范编制或者项目管理、监理、检测等服务的</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，不得参加本采购项目的采购活动。</w:t>
      </w:r>
    </w:p>
    <w:p w14:paraId="5C2E456C">
      <w:pPr>
        <w:pStyle w:val="27"/>
        <w:shd w:val="clear" w:color="auto" w:fill="auto"/>
        <w:spacing w:line="360" w:lineRule="auto"/>
        <w:ind w:firstLine="433"/>
        <w:rPr>
          <w:rFonts w:hint="eastAsia" w:ascii="宋体" w:hAnsi="宋体" w:eastAsia="宋体" w:cs="宋体"/>
          <w:b/>
          <w:bCs/>
          <w:color w:val="auto"/>
          <w:sz w:val="21"/>
          <w:szCs w:val="21"/>
          <w:highlight w:val="none"/>
          <w:u w:val="none"/>
          <w:lang w:eastAsia="zh-CN"/>
        </w:rPr>
      </w:pPr>
      <w:r>
        <w:rPr>
          <w:rFonts w:hint="eastAsia" w:ascii="宋体" w:hAnsi="宋体" w:eastAsia="宋体" w:cs="宋体"/>
          <w:b/>
          <w:bCs/>
          <w:color w:val="auto"/>
          <w:sz w:val="21"/>
          <w:szCs w:val="21"/>
          <w:highlight w:val="none"/>
          <w:u w:val="none"/>
          <w:lang w:val="en-US" w:eastAsia="zh-CN"/>
        </w:rPr>
        <w:t>6</w:t>
      </w:r>
      <w:r>
        <w:rPr>
          <w:rFonts w:hint="eastAsia" w:ascii="宋体" w:hAnsi="宋体" w:eastAsia="宋体" w:cs="宋体"/>
          <w:b/>
          <w:bCs/>
          <w:color w:val="auto"/>
          <w:sz w:val="21"/>
          <w:szCs w:val="21"/>
          <w:highlight w:val="none"/>
          <w:u w:val="none"/>
        </w:rPr>
        <w:t>.</w:t>
      </w:r>
      <w:r>
        <w:rPr>
          <w:rFonts w:hint="eastAsia" w:ascii="宋体" w:hAnsi="宋体" w:eastAsia="宋体" w:cs="宋体"/>
          <w:b/>
          <w:bCs/>
          <w:color w:val="auto"/>
          <w:sz w:val="21"/>
          <w:szCs w:val="21"/>
          <w:highlight w:val="none"/>
          <w:u w:val="none"/>
          <w:lang w:val="en-US" w:eastAsia="zh-CN"/>
        </w:rPr>
        <w:t>报价人</w:t>
      </w:r>
      <w:r>
        <w:rPr>
          <w:rFonts w:hint="eastAsia" w:ascii="宋体" w:hAnsi="宋体" w:eastAsia="宋体" w:cs="宋体"/>
          <w:b/>
          <w:bCs/>
          <w:color w:val="auto"/>
          <w:sz w:val="21"/>
          <w:szCs w:val="21"/>
          <w:highlight w:val="none"/>
          <w:u w:val="none"/>
        </w:rPr>
        <w:t>具有有效的市政公用工程施工总承包三级</w:t>
      </w:r>
      <w:r>
        <w:rPr>
          <w:rFonts w:hint="eastAsia" w:ascii="宋体" w:hAnsi="宋体" w:eastAsia="宋体" w:cs="宋体"/>
          <w:b/>
          <w:bCs/>
          <w:color w:val="auto"/>
          <w:sz w:val="21"/>
          <w:szCs w:val="21"/>
          <w:highlight w:val="none"/>
          <w:u w:val="none"/>
          <w:lang w:eastAsia="zh-CN"/>
        </w:rPr>
        <w:t>（含）</w:t>
      </w:r>
      <w:r>
        <w:rPr>
          <w:rFonts w:hint="eastAsia" w:ascii="宋体" w:hAnsi="宋体" w:eastAsia="宋体" w:cs="宋体"/>
          <w:b/>
          <w:bCs/>
          <w:color w:val="auto"/>
          <w:sz w:val="21"/>
          <w:szCs w:val="21"/>
          <w:highlight w:val="none"/>
          <w:u w:val="none"/>
        </w:rPr>
        <w:t>以上资质</w:t>
      </w:r>
      <w:r>
        <w:rPr>
          <w:rFonts w:hint="eastAsia" w:ascii="宋体" w:hAnsi="宋体" w:eastAsia="宋体" w:cs="宋体"/>
          <w:b/>
          <w:bCs/>
          <w:color w:val="auto"/>
          <w:sz w:val="21"/>
          <w:szCs w:val="21"/>
          <w:highlight w:val="none"/>
          <w:u w:val="none"/>
          <w:lang w:val="en-US" w:eastAsia="zh-CN"/>
        </w:rPr>
        <w:t>及</w:t>
      </w:r>
      <w:r>
        <w:rPr>
          <w:rFonts w:hint="eastAsia" w:ascii="宋体" w:hAnsi="宋体" w:eastAsia="宋体" w:cs="宋体"/>
          <w:b/>
          <w:bCs/>
          <w:color w:val="auto"/>
          <w:sz w:val="21"/>
          <w:szCs w:val="21"/>
          <w:highlight w:val="none"/>
          <w:u w:val="none"/>
        </w:rPr>
        <w:t>具有有效的安全生产许可证。</w:t>
      </w:r>
      <w:r>
        <w:rPr>
          <w:rFonts w:hint="eastAsia" w:ascii="宋体" w:hAnsi="宋体" w:eastAsia="宋体" w:cs="宋体"/>
          <w:b/>
          <w:bCs/>
          <w:color w:val="auto"/>
          <w:kern w:val="2"/>
          <w:sz w:val="21"/>
          <w:szCs w:val="21"/>
          <w:highlight w:val="none"/>
          <w:u w:val="none"/>
          <w:lang w:val="en-US" w:eastAsia="zh-CN" w:bidi="ar-SA"/>
        </w:rPr>
        <w:t>（</w:t>
      </w:r>
      <w:r>
        <w:rPr>
          <w:rFonts w:hint="eastAsia" w:ascii="宋体" w:hAnsi="宋体" w:eastAsia="宋体" w:cs="宋体"/>
          <w:b/>
          <w:bCs/>
          <w:color w:val="auto"/>
          <w:sz w:val="21"/>
          <w:szCs w:val="21"/>
          <w:highlight w:val="none"/>
          <w:u w:val="none"/>
          <w:lang w:val="en-US" w:eastAsia="zh-CN"/>
        </w:rPr>
        <w:t>提供资质证书及安全生产许可证复印件加盖公章；资质证书、安全生产许可证过期的，如能提供相关部门顺延证书有效期的文件，且符合竞价文件规定的，则视为仍然有效。）</w:t>
      </w:r>
    </w:p>
    <w:p w14:paraId="6B0EB9B4">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lang w:val="en-US" w:eastAsia="zh-CN"/>
        </w:rPr>
        <w:t>7</w:t>
      </w:r>
      <w:r>
        <w:rPr>
          <w:rFonts w:hint="eastAsia" w:ascii="宋体" w:hAnsi="宋体" w:eastAsia="宋体" w:cs="宋体"/>
          <w:color w:val="auto"/>
          <w:sz w:val="21"/>
          <w:szCs w:val="21"/>
          <w:highlight w:val="none"/>
          <w:shd w:val="clear" w:color="auto" w:fill="FFFFFF"/>
        </w:rPr>
        <w:t>.本项目不接受</w:t>
      </w:r>
      <w:r>
        <w:rPr>
          <w:rFonts w:hint="eastAsia" w:ascii="宋体" w:hAnsi="宋体" w:eastAsia="宋体" w:cs="宋体"/>
          <w:color w:val="auto"/>
          <w:sz w:val="21"/>
          <w:szCs w:val="21"/>
          <w:highlight w:val="none"/>
          <w:shd w:val="clear" w:color="auto" w:fill="FFFFFF"/>
          <w:lang w:eastAsia="zh-CN"/>
        </w:rPr>
        <w:t>联合体报价</w:t>
      </w:r>
      <w:r>
        <w:rPr>
          <w:rFonts w:hint="eastAsia" w:ascii="宋体" w:hAnsi="宋体" w:eastAsia="宋体" w:cs="宋体"/>
          <w:color w:val="auto"/>
          <w:sz w:val="21"/>
          <w:szCs w:val="21"/>
          <w:highlight w:val="none"/>
          <w:shd w:val="clear" w:color="auto" w:fill="FFFFFF"/>
        </w:rPr>
        <w:t>。</w:t>
      </w:r>
    </w:p>
    <w:p w14:paraId="6CE59C9F">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已按规定获取</w:t>
      </w:r>
      <w:r>
        <w:rPr>
          <w:rFonts w:hint="eastAsia" w:ascii="宋体" w:hAnsi="宋体" w:eastAsia="宋体" w:cs="宋体"/>
          <w:color w:val="auto"/>
          <w:sz w:val="21"/>
          <w:szCs w:val="21"/>
          <w:highlight w:val="none"/>
          <w:lang w:eastAsia="zh-CN"/>
        </w:rPr>
        <w:t>竞价文件</w:t>
      </w:r>
      <w:r>
        <w:rPr>
          <w:rFonts w:hint="eastAsia" w:ascii="宋体" w:hAnsi="宋体" w:eastAsia="宋体" w:cs="宋体"/>
          <w:color w:val="auto"/>
          <w:sz w:val="21"/>
          <w:szCs w:val="21"/>
          <w:highlight w:val="none"/>
        </w:rPr>
        <w:t>。</w:t>
      </w:r>
    </w:p>
    <w:p w14:paraId="06CDC014">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、获取</w:t>
      </w:r>
      <w:r>
        <w:rPr>
          <w:rFonts w:hint="eastAsia" w:ascii="宋体" w:hAnsi="宋体" w:eastAsia="宋体" w:cs="宋体"/>
          <w:b/>
          <w:color w:val="auto"/>
          <w:sz w:val="21"/>
          <w:szCs w:val="21"/>
          <w:highlight w:val="none"/>
          <w:lang w:eastAsia="zh-CN"/>
        </w:rPr>
        <w:t>竞价文件</w:t>
      </w:r>
    </w:p>
    <w:p w14:paraId="62FCDBED">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1.符合资格的</w:t>
      </w:r>
      <w:r>
        <w:rPr>
          <w:rFonts w:hint="eastAsia" w:ascii="宋体" w:hAnsi="宋体" w:eastAsia="宋体" w:cs="宋体"/>
          <w:color w:val="auto"/>
          <w:sz w:val="21"/>
          <w:szCs w:val="21"/>
          <w:highlight w:val="none"/>
          <w:lang w:eastAsia="zh-CN"/>
        </w:rPr>
        <w:t>报价人应当在2025年</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月</w:t>
      </w:r>
      <w:r>
        <w:rPr>
          <w:rFonts w:hint="eastAsia" w:ascii="宋体" w:hAnsi="宋体" w:cs="宋体"/>
          <w:color w:val="auto"/>
          <w:sz w:val="21"/>
          <w:szCs w:val="21"/>
          <w:highlight w:val="none"/>
          <w:lang w:val="en-US" w:eastAsia="zh-CN"/>
        </w:rPr>
        <w:t>22</w:t>
      </w:r>
      <w:r>
        <w:rPr>
          <w:rFonts w:hint="eastAsia" w:ascii="宋体" w:hAnsi="宋体" w:eastAsia="宋体" w:cs="宋体"/>
          <w:color w:val="auto"/>
          <w:sz w:val="21"/>
          <w:szCs w:val="21"/>
          <w:highlight w:val="none"/>
          <w:lang w:eastAsia="zh-CN"/>
        </w:rPr>
        <w:t>日</w:t>
      </w:r>
      <w:bookmarkStart w:id="181" w:name="_GoBack"/>
      <w:bookmarkEnd w:id="181"/>
      <w:r>
        <w:rPr>
          <w:rFonts w:hint="eastAsia" w:ascii="宋体" w:hAnsi="宋体" w:eastAsia="宋体" w:cs="宋体"/>
          <w:color w:val="auto"/>
          <w:sz w:val="21"/>
          <w:szCs w:val="21"/>
          <w:highlight w:val="none"/>
          <w:lang w:eastAsia="zh-CN"/>
        </w:rPr>
        <w:t>至2025年</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月</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lang w:eastAsia="zh-CN"/>
        </w:rPr>
        <w:t>日</w:t>
      </w:r>
      <w:r>
        <w:rPr>
          <w:rFonts w:hint="eastAsia" w:ascii="宋体" w:hAnsi="宋体" w:cs="宋体"/>
          <w:color w:val="auto"/>
          <w:sz w:val="21"/>
          <w:szCs w:val="21"/>
          <w:highlight w:val="none"/>
          <w:lang w:val="en-US" w:eastAsia="zh-CN"/>
        </w:rPr>
        <w:t>自行在公告附件中下载获取竞价文件</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获取竞价文件</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，均被视为已充分理解本</w:t>
      </w:r>
      <w:r>
        <w:rPr>
          <w:rFonts w:hint="eastAsia" w:ascii="宋体" w:hAnsi="宋体" w:eastAsia="宋体" w:cs="宋体"/>
          <w:color w:val="auto"/>
          <w:sz w:val="21"/>
          <w:szCs w:val="21"/>
          <w:highlight w:val="none"/>
          <w:lang w:eastAsia="zh-CN"/>
        </w:rPr>
        <w:t>竞价邀请函</w:t>
      </w:r>
      <w:r>
        <w:rPr>
          <w:rFonts w:hint="eastAsia" w:ascii="宋体" w:hAnsi="宋体" w:eastAsia="宋体" w:cs="宋体"/>
          <w:color w:val="auto"/>
          <w:sz w:val="21"/>
          <w:szCs w:val="21"/>
          <w:highlight w:val="none"/>
        </w:rPr>
        <w:t>的有关要求，采购人及采购代理机构均无责任承担其是否符合</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的资格要求而引起的一切后果。）</w:t>
      </w:r>
    </w:p>
    <w:p w14:paraId="011A081E">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.售价：</w:t>
      </w:r>
      <w:r>
        <w:rPr>
          <w:rFonts w:hint="eastAsia" w:ascii="宋体" w:hAnsi="宋体" w:cs="宋体"/>
          <w:color w:val="auto"/>
          <w:sz w:val="21"/>
          <w:szCs w:val="21"/>
          <w:highlight w:val="none"/>
          <w:lang w:eastAsia="zh-CN"/>
        </w:rPr>
        <w:t>免费</w:t>
      </w:r>
      <w:r>
        <w:rPr>
          <w:rFonts w:hint="eastAsia" w:ascii="宋体" w:hAnsi="宋体" w:eastAsia="宋体" w:cs="宋体"/>
          <w:color w:val="auto"/>
          <w:sz w:val="21"/>
          <w:szCs w:val="21"/>
          <w:highlight w:val="none"/>
        </w:rPr>
        <w:t>。</w:t>
      </w:r>
    </w:p>
    <w:p w14:paraId="4FED84B5">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八</w:t>
      </w:r>
      <w:r>
        <w:rPr>
          <w:rFonts w:hint="eastAsia" w:ascii="宋体" w:hAnsi="宋体" w:eastAsia="宋体" w:cs="宋体"/>
          <w:b/>
          <w:color w:val="auto"/>
          <w:sz w:val="21"/>
          <w:szCs w:val="21"/>
          <w:highlight w:val="none"/>
        </w:rPr>
        <w:t>、递交</w:t>
      </w:r>
      <w:r>
        <w:rPr>
          <w:rFonts w:hint="eastAsia" w:ascii="宋体" w:hAnsi="宋体" w:eastAsia="宋体" w:cs="宋体"/>
          <w:b/>
          <w:color w:val="auto"/>
          <w:sz w:val="21"/>
          <w:szCs w:val="21"/>
          <w:highlight w:val="none"/>
          <w:lang w:eastAsia="zh-CN"/>
        </w:rPr>
        <w:t>报价文件</w:t>
      </w:r>
      <w:r>
        <w:rPr>
          <w:rFonts w:hint="eastAsia" w:ascii="宋体" w:hAnsi="宋体" w:eastAsia="宋体" w:cs="宋体"/>
          <w:b/>
          <w:color w:val="auto"/>
          <w:sz w:val="21"/>
          <w:szCs w:val="21"/>
          <w:highlight w:val="none"/>
        </w:rPr>
        <w:t>和</w:t>
      </w:r>
      <w:r>
        <w:rPr>
          <w:rFonts w:hint="eastAsia" w:ascii="宋体" w:hAnsi="宋体" w:eastAsia="宋体" w:cs="宋体"/>
          <w:b/>
          <w:color w:val="auto"/>
          <w:sz w:val="21"/>
          <w:szCs w:val="21"/>
          <w:highlight w:val="none"/>
          <w:lang w:eastAsia="zh-CN"/>
        </w:rPr>
        <w:t>开标（开启）</w:t>
      </w:r>
    </w:p>
    <w:p w14:paraId="04B8B5E0">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截止时间（</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时间）：</w:t>
      </w:r>
      <w:r>
        <w:rPr>
          <w:rFonts w:hint="eastAsia" w:ascii="宋体" w:hAnsi="宋体" w:cs="宋体"/>
          <w:b/>
          <w:bCs/>
          <w:color w:val="auto"/>
          <w:sz w:val="21"/>
          <w:szCs w:val="21"/>
          <w:highlight w:val="none"/>
          <w:lang w:eastAsia="zh-CN"/>
        </w:rPr>
        <w:t>2025</w:t>
      </w:r>
      <w:r>
        <w:rPr>
          <w:rFonts w:hint="eastAsia" w:ascii="宋体" w:hAnsi="宋体" w:eastAsia="宋体" w:cs="宋体"/>
          <w:b/>
          <w:bCs/>
          <w:color w:val="auto"/>
          <w:sz w:val="21"/>
          <w:szCs w:val="21"/>
          <w:highlight w:val="none"/>
        </w:rPr>
        <w:t>年</w:t>
      </w:r>
      <w:r>
        <w:rPr>
          <w:rFonts w:hint="eastAsia" w:ascii="宋体" w:hAnsi="宋体" w:cs="宋体"/>
          <w:b/>
          <w:bCs/>
          <w:color w:val="auto"/>
          <w:sz w:val="21"/>
          <w:szCs w:val="21"/>
          <w:highlight w:val="none"/>
          <w:lang w:val="en-US" w:eastAsia="zh-CN"/>
        </w:rPr>
        <w:t>9</w:t>
      </w:r>
      <w:r>
        <w:rPr>
          <w:rFonts w:hint="eastAsia" w:ascii="宋体" w:hAnsi="宋体" w:eastAsia="宋体" w:cs="宋体"/>
          <w:b/>
          <w:bCs/>
          <w:color w:val="auto"/>
          <w:sz w:val="21"/>
          <w:szCs w:val="21"/>
          <w:highlight w:val="none"/>
        </w:rPr>
        <w:t>月</w:t>
      </w:r>
      <w:r>
        <w:rPr>
          <w:rFonts w:hint="eastAsia" w:ascii="宋体" w:hAnsi="宋体" w:cs="宋体"/>
          <w:b/>
          <w:bCs/>
          <w:color w:val="auto"/>
          <w:sz w:val="21"/>
          <w:szCs w:val="21"/>
          <w:highlight w:val="none"/>
          <w:lang w:val="en-US" w:eastAsia="zh-CN"/>
        </w:rPr>
        <w:t>9</w:t>
      </w:r>
      <w:r>
        <w:rPr>
          <w:rFonts w:hint="eastAsia" w:ascii="宋体" w:hAnsi="宋体" w:eastAsia="宋体" w:cs="宋体"/>
          <w:b/>
          <w:bCs/>
          <w:color w:val="auto"/>
          <w:sz w:val="21"/>
          <w:szCs w:val="21"/>
          <w:highlight w:val="none"/>
        </w:rPr>
        <w:t>日</w:t>
      </w:r>
      <w:r>
        <w:rPr>
          <w:rFonts w:hint="eastAsia" w:ascii="宋体" w:hAnsi="宋体" w:eastAsia="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时</w:t>
      </w:r>
      <w:r>
        <w:rPr>
          <w:rFonts w:hint="eastAsia" w:ascii="宋体" w:hAnsi="宋体" w:eastAsia="宋体" w:cs="宋体"/>
          <w:b/>
          <w:bCs/>
          <w:color w:val="auto"/>
          <w:sz w:val="21"/>
          <w:szCs w:val="21"/>
          <w:highlight w:val="none"/>
          <w:lang w:val="en-US" w:eastAsia="zh-CN"/>
        </w:rPr>
        <w:t>00</w:t>
      </w:r>
      <w:r>
        <w:rPr>
          <w:rFonts w:hint="eastAsia" w:ascii="宋体" w:hAnsi="宋体" w:eastAsia="宋体" w:cs="宋体"/>
          <w:b/>
          <w:bCs/>
          <w:color w:val="auto"/>
          <w:sz w:val="21"/>
          <w:szCs w:val="21"/>
          <w:highlight w:val="none"/>
        </w:rPr>
        <w:t>分</w:t>
      </w:r>
    </w:p>
    <w:p w14:paraId="0313AB17">
      <w:pPr>
        <w:tabs>
          <w:tab w:val="left" w:pos="424"/>
        </w:tabs>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13C13FBC">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5D140085">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九、提疑时间：投标人如有疑问，请于</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9</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1</w:t>
      </w:r>
      <w:r>
        <w:rPr>
          <w:rFonts w:hint="eastAsia" w:ascii="宋体" w:hAnsi="宋体" w:eastAsia="宋体" w:cs="宋体"/>
          <w:b/>
          <w:bCs w:val="0"/>
          <w:color w:val="auto"/>
          <w:sz w:val="21"/>
          <w:szCs w:val="21"/>
          <w:highlight w:val="none"/>
          <w:u w:val="none"/>
          <w:lang w:val="en-US" w:eastAsia="zh-CN"/>
        </w:rPr>
        <w:t>日17时前向广东盈信项目管理有限公司书面提出。</w:t>
      </w:r>
    </w:p>
    <w:p w14:paraId="183FA31D">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十、答疑时间：</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9</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3</w:t>
      </w:r>
      <w:r>
        <w:rPr>
          <w:rFonts w:hint="eastAsia" w:ascii="宋体" w:hAnsi="宋体" w:eastAsia="宋体" w:cs="宋体"/>
          <w:b/>
          <w:bCs w:val="0"/>
          <w:color w:val="auto"/>
          <w:sz w:val="21"/>
          <w:szCs w:val="21"/>
          <w:highlight w:val="none"/>
          <w:u w:val="none"/>
          <w:lang w:val="en-US" w:eastAsia="zh-CN"/>
        </w:rPr>
        <w:t>日17时30分前由</w:t>
      </w:r>
      <w:r>
        <w:rPr>
          <w:rFonts w:hint="eastAsia" w:ascii="宋体" w:hAnsi="宋体" w:cs="宋体"/>
          <w:b/>
          <w:bCs w:val="0"/>
          <w:color w:val="auto"/>
          <w:sz w:val="21"/>
          <w:szCs w:val="21"/>
          <w:highlight w:val="none"/>
          <w:u w:val="none"/>
          <w:lang w:val="en-US" w:eastAsia="zh-CN"/>
        </w:rPr>
        <w:t>采购</w:t>
      </w:r>
      <w:r>
        <w:rPr>
          <w:rFonts w:hint="eastAsia" w:ascii="宋体" w:hAnsi="宋体" w:eastAsia="宋体" w:cs="宋体"/>
          <w:b/>
          <w:bCs w:val="0"/>
          <w:color w:val="auto"/>
          <w:sz w:val="21"/>
          <w:szCs w:val="21"/>
          <w:highlight w:val="none"/>
          <w:u w:val="none"/>
          <w:lang w:val="en-US" w:eastAsia="zh-CN"/>
        </w:rPr>
        <w:t>代理机构发布答疑公告，请各</w:t>
      </w:r>
      <w:r>
        <w:rPr>
          <w:rFonts w:hint="eastAsia" w:ascii="宋体" w:hAnsi="宋体" w:cs="宋体"/>
          <w:b/>
          <w:bCs w:val="0"/>
          <w:color w:val="auto"/>
          <w:sz w:val="21"/>
          <w:szCs w:val="21"/>
          <w:highlight w:val="none"/>
          <w:u w:val="none"/>
          <w:lang w:val="en-US" w:eastAsia="zh-CN"/>
        </w:rPr>
        <w:t>报价人</w:t>
      </w:r>
      <w:r>
        <w:rPr>
          <w:rFonts w:hint="eastAsia" w:ascii="宋体" w:hAnsi="宋体" w:eastAsia="宋体" w:cs="宋体"/>
          <w:b/>
          <w:bCs w:val="0"/>
          <w:color w:val="auto"/>
          <w:sz w:val="21"/>
          <w:szCs w:val="21"/>
          <w:highlight w:val="none"/>
          <w:u w:val="none"/>
          <w:lang w:val="en-US" w:eastAsia="zh-CN"/>
        </w:rPr>
        <w:t>自行查看或下载。</w:t>
      </w:r>
    </w:p>
    <w:p w14:paraId="5C026201">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十一、竞价保证金</w:t>
      </w:r>
    </w:p>
    <w:p w14:paraId="59DAB235">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报价人必须提交相应的竞价保证金</w:t>
      </w:r>
      <w:r>
        <w:rPr>
          <w:rFonts w:hint="eastAsia" w:ascii="宋体" w:hAnsi="宋体" w:eastAsia="宋体" w:cs="宋体"/>
          <w:b/>
          <w:bCs/>
          <w:color w:val="auto"/>
          <w:kern w:val="2"/>
          <w:sz w:val="21"/>
          <w:szCs w:val="21"/>
          <w:highlight w:val="none"/>
          <w:lang w:val="en-US" w:eastAsia="zh-CN" w:bidi="ar-SA"/>
        </w:rPr>
        <w:t>（竞价保证金的金额为：¥1</w:t>
      </w:r>
      <w:r>
        <w:rPr>
          <w:rFonts w:hint="eastAsia" w:ascii="宋体" w:hAnsi="宋体" w:cs="宋体"/>
          <w:b/>
          <w:bCs/>
          <w:color w:val="auto"/>
          <w:kern w:val="2"/>
          <w:sz w:val="21"/>
          <w:szCs w:val="21"/>
          <w:highlight w:val="none"/>
          <w:lang w:val="en-US" w:eastAsia="zh-CN" w:bidi="ar-SA"/>
        </w:rPr>
        <w:t>0</w:t>
      </w:r>
      <w:r>
        <w:rPr>
          <w:rFonts w:hint="eastAsia" w:ascii="宋体" w:hAnsi="宋体" w:eastAsia="宋体" w:cs="宋体"/>
          <w:b/>
          <w:bCs/>
          <w:color w:val="auto"/>
          <w:kern w:val="2"/>
          <w:sz w:val="21"/>
          <w:szCs w:val="21"/>
          <w:highlight w:val="none"/>
          <w:lang w:val="en-US" w:eastAsia="zh-CN" w:bidi="ar-SA"/>
        </w:rPr>
        <w:t>000.00元，大写金额：人民币壹万元整）</w:t>
      </w:r>
      <w:r>
        <w:rPr>
          <w:rFonts w:hint="eastAsia" w:ascii="宋体" w:hAnsi="宋体" w:eastAsia="宋体" w:cs="宋体"/>
          <w:color w:val="auto"/>
          <w:kern w:val="2"/>
          <w:sz w:val="21"/>
          <w:szCs w:val="21"/>
          <w:highlight w:val="none"/>
          <w:lang w:val="en-US" w:eastAsia="zh-CN" w:bidi="ar-SA"/>
        </w:rPr>
        <w:t>，提交形式：</w:t>
      </w:r>
      <w:r>
        <w:rPr>
          <w:rFonts w:hint="eastAsia" w:ascii="宋体" w:hAnsi="宋体" w:eastAsia="宋体" w:cs="宋体"/>
          <w:b/>
          <w:bCs/>
          <w:color w:val="auto"/>
          <w:kern w:val="2"/>
          <w:sz w:val="21"/>
          <w:szCs w:val="21"/>
          <w:highlight w:val="none"/>
          <w:u w:val="single"/>
          <w:lang w:val="en-US" w:eastAsia="zh-CN" w:bidi="ar-SA"/>
        </w:rPr>
        <w:t>银行转账</w:t>
      </w:r>
      <w:r>
        <w:rPr>
          <w:rFonts w:hint="eastAsia" w:ascii="宋体" w:hAnsi="宋体" w:eastAsia="宋体" w:cs="宋体"/>
          <w:color w:val="auto"/>
          <w:kern w:val="2"/>
          <w:sz w:val="21"/>
          <w:szCs w:val="21"/>
          <w:highlight w:val="none"/>
          <w:lang w:val="en-US" w:eastAsia="zh-CN" w:bidi="ar-SA"/>
        </w:rPr>
        <w:t>。须</w:t>
      </w:r>
      <w:r>
        <w:rPr>
          <w:rFonts w:hint="eastAsia" w:ascii="宋体" w:hAnsi="宋体" w:eastAsia="宋体" w:cs="宋体"/>
          <w:color w:val="auto"/>
          <w:kern w:val="2"/>
          <w:sz w:val="21"/>
          <w:szCs w:val="21"/>
          <w:highlight w:val="none"/>
          <w:lang w:val="en-US" w:eastAsia="zh-TW" w:bidi="ar-SA"/>
        </w:rPr>
        <w:t>在</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9</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8</w:t>
      </w:r>
      <w:r>
        <w:rPr>
          <w:rFonts w:hint="eastAsia" w:ascii="宋体" w:hAnsi="宋体" w:eastAsia="宋体" w:cs="宋体"/>
          <w:b/>
          <w:bCs w:val="0"/>
          <w:color w:val="auto"/>
          <w:sz w:val="21"/>
          <w:szCs w:val="21"/>
          <w:highlight w:val="none"/>
          <w:u w:val="none"/>
          <w:lang w:val="en-US" w:eastAsia="zh-CN"/>
        </w:rPr>
        <w:t>日</w:t>
      </w:r>
      <w:r>
        <w:rPr>
          <w:rFonts w:hint="eastAsia" w:ascii="宋体" w:hAnsi="宋体" w:cs="宋体"/>
          <w:b/>
          <w:bCs w:val="0"/>
          <w:color w:val="auto"/>
          <w:sz w:val="21"/>
          <w:szCs w:val="21"/>
          <w:highlight w:val="none"/>
          <w:u w:val="none"/>
          <w:lang w:val="en-US" w:eastAsia="zh-CN"/>
        </w:rPr>
        <w:t>23</w:t>
      </w:r>
      <w:r>
        <w:rPr>
          <w:rFonts w:hint="eastAsia" w:ascii="宋体" w:hAnsi="宋体" w:eastAsia="宋体" w:cs="宋体"/>
          <w:b/>
          <w:bCs w:val="0"/>
          <w:color w:val="auto"/>
          <w:sz w:val="21"/>
          <w:szCs w:val="21"/>
          <w:highlight w:val="none"/>
          <w:u w:val="none"/>
          <w:lang w:val="en-US" w:eastAsia="zh-CN"/>
        </w:rPr>
        <w:t>时</w:t>
      </w:r>
      <w:r>
        <w:rPr>
          <w:rFonts w:hint="eastAsia" w:ascii="宋体" w:hAnsi="宋体" w:cs="宋体"/>
          <w:b/>
          <w:bCs w:val="0"/>
          <w:color w:val="auto"/>
          <w:sz w:val="21"/>
          <w:szCs w:val="21"/>
          <w:highlight w:val="none"/>
          <w:u w:val="none"/>
          <w:lang w:val="en-US" w:eastAsia="zh-CN"/>
        </w:rPr>
        <w:t>59</w:t>
      </w:r>
      <w:r>
        <w:rPr>
          <w:rFonts w:hint="eastAsia" w:ascii="宋体" w:hAnsi="宋体" w:eastAsia="宋体" w:cs="宋体"/>
          <w:b/>
          <w:bCs w:val="0"/>
          <w:color w:val="auto"/>
          <w:sz w:val="21"/>
          <w:szCs w:val="21"/>
          <w:highlight w:val="none"/>
          <w:u w:val="none"/>
          <w:lang w:val="en-US" w:eastAsia="zh-CN"/>
        </w:rPr>
        <w:t>分</w:t>
      </w:r>
      <w:r>
        <w:rPr>
          <w:rFonts w:hint="eastAsia" w:ascii="宋体" w:hAnsi="宋体" w:cs="宋体"/>
          <w:b/>
          <w:bCs w:val="0"/>
          <w:color w:val="auto"/>
          <w:sz w:val="21"/>
          <w:szCs w:val="21"/>
          <w:highlight w:val="none"/>
          <w:u w:val="none"/>
          <w:lang w:val="en-US" w:eastAsia="zh-CN"/>
        </w:rPr>
        <w:t>59秒</w:t>
      </w:r>
      <w:r>
        <w:rPr>
          <w:rFonts w:hint="eastAsia" w:ascii="宋体" w:hAnsi="宋体" w:eastAsia="宋体" w:cs="宋体"/>
          <w:color w:val="auto"/>
          <w:kern w:val="2"/>
          <w:sz w:val="21"/>
          <w:szCs w:val="21"/>
          <w:highlight w:val="none"/>
          <w:lang w:val="en-US" w:eastAsia="zh-TW" w:bidi="ar-SA"/>
        </w:rPr>
        <w:t>前</w:t>
      </w:r>
      <w:r>
        <w:rPr>
          <w:rFonts w:hint="eastAsia" w:ascii="宋体" w:hAnsi="宋体" w:eastAsia="宋体" w:cs="宋体"/>
          <w:color w:val="auto"/>
          <w:kern w:val="2"/>
          <w:sz w:val="21"/>
          <w:szCs w:val="21"/>
          <w:highlight w:val="none"/>
          <w:lang w:val="en-US" w:eastAsia="zh-CN" w:bidi="ar-SA"/>
        </w:rPr>
        <w:t>采用银行转账</w:t>
      </w:r>
      <w:r>
        <w:rPr>
          <w:rFonts w:hint="eastAsia" w:ascii="宋体" w:hAnsi="宋体" w:eastAsia="宋体" w:cs="宋体"/>
          <w:color w:val="auto"/>
          <w:kern w:val="2"/>
          <w:sz w:val="21"/>
          <w:szCs w:val="21"/>
          <w:highlight w:val="none"/>
          <w:lang w:val="en-US" w:eastAsia="zh-TW" w:bidi="ar-SA"/>
        </w:rPr>
        <w:t>交纳到以下指定账号，否则为无效保证金</w:t>
      </w:r>
      <w:r>
        <w:rPr>
          <w:rFonts w:hint="eastAsia" w:ascii="宋体" w:hAnsi="宋体" w:eastAsia="宋体" w:cs="宋体"/>
          <w:color w:val="auto"/>
          <w:kern w:val="2"/>
          <w:sz w:val="21"/>
          <w:szCs w:val="21"/>
          <w:highlight w:val="none"/>
          <w:lang w:val="en-US" w:eastAsia="zh-CN" w:bidi="ar-SA"/>
        </w:rPr>
        <w:t>。</w:t>
      </w:r>
    </w:p>
    <w:p w14:paraId="2CF4B6AF">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（1）收款人信息：</w:t>
      </w:r>
    </w:p>
    <w:p w14:paraId="4845A8F3">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账户：广东盈信项目管理有限公司</w:t>
      </w:r>
    </w:p>
    <w:p w14:paraId="5E40D3C0">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开户行：东莞银行股份有限公司中山分行</w:t>
      </w:r>
    </w:p>
    <w:p w14:paraId="5031FE0C">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账号：568000013577184</w:t>
      </w:r>
    </w:p>
    <w:p w14:paraId="074AB5F2">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（2）报价人必须保证资金以其报价人的名称（以分公司或子公司汇款无效）汇入到保证金专用账户（以银行到账为准）。</w:t>
      </w:r>
    </w:p>
    <w:p w14:paraId="028A03C4">
      <w:pPr>
        <w:tabs>
          <w:tab w:val="left" w:pos="424"/>
        </w:tabs>
        <w:spacing w:line="360" w:lineRule="auto"/>
        <w:ind w:firstLine="422" w:firstLineChars="20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、联系事项</w:t>
      </w:r>
      <w:r>
        <w:rPr>
          <w:rFonts w:hint="eastAsia" w:ascii="宋体" w:hAnsi="宋体" w:cs="宋体"/>
          <w:b/>
          <w:color w:val="auto"/>
          <w:sz w:val="21"/>
          <w:szCs w:val="21"/>
          <w:highlight w:val="none"/>
          <w:lang w:val="en-US" w:eastAsia="zh-CN"/>
        </w:rPr>
        <w:t xml:space="preserve"> </w:t>
      </w:r>
    </w:p>
    <w:p w14:paraId="1A09C53C">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采购人联系人：</w:t>
      </w:r>
      <w:r>
        <w:rPr>
          <w:rFonts w:hint="eastAsia" w:ascii="宋体" w:hAnsi="宋体" w:eastAsia="宋体" w:cs="宋体"/>
          <w:color w:val="auto"/>
          <w:sz w:val="21"/>
          <w:szCs w:val="21"/>
          <w:highlight w:val="none"/>
          <w:lang w:val="en-US" w:eastAsia="zh-CN"/>
        </w:rPr>
        <w:t xml:space="preserve">吴先生 </w:t>
      </w:r>
    </w:p>
    <w:p w14:paraId="26264741">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lang w:val="en-US" w:eastAsia="zh-CN"/>
        </w:rPr>
        <w:t xml:space="preserve">0760-22771263  </w:t>
      </w:r>
    </w:p>
    <w:p w14:paraId="17F12B43">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p>
    <w:p w14:paraId="5070E6C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陈</w:t>
      </w:r>
      <w:r>
        <w:rPr>
          <w:rFonts w:hint="eastAsia" w:ascii="宋体" w:hAnsi="宋体" w:eastAsia="宋体" w:cs="宋体"/>
          <w:color w:val="auto"/>
          <w:sz w:val="21"/>
          <w:szCs w:val="21"/>
          <w:highlight w:val="none"/>
        </w:rPr>
        <w:t>小姐</w:t>
      </w:r>
    </w:p>
    <w:p w14:paraId="1B60D97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联系电话：0760-86121898</w:t>
      </w:r>
    </w:p>
    <w:p w14:paraId="785B9FC7">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传真：0760-86121898</w:t>
      </w:r>
    </w:p>
    <w:p w14:paraId="29787C96">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地址：</w:t>
      </w:r>
      <w:r>
        <w:rPr>
          <w:rFonts w:hint="eastAsia" w:cs="宋体"/>
          <w:color w:val="auto"/>
          <w:sz w:val="21"/>
          <w:szCs w:val="21"/>
          <w:highlight w:val="none"/>
          <w:lang w:eastAsia="zh-CN"/>
        </w:rPr>
        <w:t>中山市东区街道新华街十号二楼</w:t>
      </w:r>
    </w:p>
    <w:p w14:paraId="77D3C8A8">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lang w:eastAsia="zh-CN"/>
        </w:rPr>
        <w:t>gdyxgl@126.com</w:t>
      </w:r>
    </w:p>
    <w:p w14:paraId="4E2C9204">
      <w:pPr>
        <w:rPr>
          <w:rFonts w:hint="eastAsia" w:ascii="宋体" w:hAnsi="宋体" w:eastAsia="宋体" w:cs="宋体"/>
          <w:color w:val="auto"/>
          <w:sz w:val="21"/>
          <w:szCs w:val="21"/>
          <w:highlight w:val="none"/>
        </w:rPr>
      </w:pPr>
    </w:p>
    <w:p w14:paraId="3B9F66C7">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发布人：广东盈信项目管理有限公司</w:t>
      </w:r>
    </w:p>
    <w:p w14:paraId="7137747B">
      <w:pPr>
        <w:spacing w:line="360" w:lineRule="auto"/>
        <w:ind w:right="210"/>
        <w:jc w:val="righ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中山市东凤镇安乐村民委员会</w:t>
      </w:r>
    </w:p>
    <w:p w14:paraId="08B686A9">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发布时间：</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22</w:t>
      </w:r>
      <w:r>
        <w:rPr>
          <w:rFonts w:hint="eastAsia" w:ascii="宋体" w:hAnsi="宋体" w:eastAsia="宋体" w:cs="宋体"/>
          <w:color w:val="auto"/>
          <w:sz w:val="21"/>
          <w:szCs w:val="21"/>
          <w:highlight w:val="none"/>
        </w:rPr>
        <w:t>日</w:t>
      </w:r>
    </w:p>
    <w:p w14:paraId="61A355E7">
      <w:pPr>
        <w:spacing w:line="360" w:lineRule="auto"/>
        <w:ind w:right="210"/>
        <w:jc w:val="right"/>
        <w:rPr>
          <w:color w:val="auto"/>
          <w:highlight w:val="none"/>
        </w:rPr>
      </w:pPr>
    </w:p>
    <w:p w14:paraId="6939DF36">
      <w:pPr>
        <w:rPr>
          <w:rFonts w:hAnsi="宋体"/>
          <w:b/>
          <w:color w:val="auto"/>
          <w:sz w:val="28"/>
          <w:szCs w:val="28"/>
          <w:highlight w:val="none"/>
        </w:rPr>
      </w:pPr>
      <w:bookmarkStart w:id="6" w:name="_Toc9518"/>
      <w:bookmarkStart w:id="7" w:name="_Toc22200"/>
    </w:p>
    <w:p w14:paraId="5643B564">
      <w:pPr>
        <w:spacing w:before="120" w:beforeLines="50" w:line="360" w:lineRule="auto"/>
        <w:jc w:val="center"/>
        <w:outlineLvl w:val="0"/>
        <w:rPr>
          <w:rFonts w:hint="eastAsia" w:ascii="Times New Roman" w:hAnsi="宋体" w:eastAsia="宋体" w:cs="Times New Roman"/>
          <w:b/>
          <w:color w:val="auto"/>
          <w:sz w:val="28"/>
          <w:szCs w:val="28"/>
          <w:highlight w:val="none"/>
        </w:rPr>
      </w:pPr>
      <w:r>
        <w:rPr>
          <w:rFonts w:hint="eastAsia" w:ascii="Times New Roman" w:hAnsi="宋体" w:eastAsia="宋体" w:cs="Times New Roman"/>
          <w:b/>
          <w:color w:val="auto"/>
          <w:sz w:val="28"/>
          <w:szCs w:val="28"/>
          <w:highlight w:val="none"/>
        </w:rPr>
        <w:t>第二章 用户需求书</w:t>
      </w:r>
      <w:bookmarkEnd w:id="6"/>
      <w:bookmarkEnd w:id="7"/>
      <w:bookmarkStart w:id="8" w:name="_Toc440873874"/>
    </w:p>
    <w:p w14:paraId="61ADD0FE">
      <w:pPr>
        <w:pStyle w:val="2"/>
        <w:rPr>
          <w:color w:val="auto"/>
          <w:highlight w:val="none"/>
        </w:rPr>
      </w:pPr>
    </w:p>
    <w:bookmarkEnd w:id="8"/>
    <w:p w14:paraId="5941BC16">
      <w:pPr>
        <w:shd w:val="clear" w:color="auto" w:fill="auto"/>
        <w:snapToGrid w:val="0"/>
        <w:spacing w:line="360" w:lineRule="auto"/>
        <w:ind w:firstLine="422" w:firstLineChars="200"/>
        <w:rPr>
          <w:rFonts w:hint="eastAsia" w:ascii="宋体" w:hAnsi="宋体" w:eastAsia="宋体" w:cs="宋体"/>
          <w:bCs/>
          <w:i/>
          <w:color w:val="auto"/>
          <w:sz w:val="16"/>
          <w:szCs w:val="21"/>
          <w:highlight w:val="none"/>
          <w:lang w:val="en-US" w:eastAsia="zh-CN"/>
        </w:rPr>
      </w:pPr>
      <w:bookmarkStart w:id="9" w:name="_Toc10184"/>
      <w:bookmarkStart w:id="10" w:name="_Toc28099"/>
      <w:bookmarkStart w:id="11" w:name="_Toc384821225"/>
      <w:bookmarkStart w:id="12" w:name="_Toc303084244"/>
      <w:bookmarkStart w:id="13" w:name="_Toc298847172"/>
      <w:bookmarkStart w:id="14" w:name="_Toc521403643"/>
      <w:bookmarkStart w:id="15" w:name="_Toc404008893"/>
      <w:r>
        <w:rPr>
          <w:rFonts w:hint="eastAsia" w:ascii="宋体" w:hAnsi="宋体" w:eastAsia="宋体" w:cs="宋体"/>
          <w:b/>
          <w:bCs/>
          <w:color w:val="auto"/>
          <w:szCs w:val="21"/>
          <w:highlight w:val="none"/>
        </w:rPr>
        <w:t>一、</w:t>
      </w:r>
      <w:r>
        <w:rPr>
          <w:rFonts w:hint="eastAsia" w:ascii="宋体" w:hAnsi="宋体" w:eastAsia="宋体" w:cs="宋体"/>
          <w:b/>
          <w:bCs/>
          <w:color w:val="auto"/>
          <w:szCs w:val="21"/>
          <w:highlight w:val="none"/>
          <w:lang w:val="en-US" w:eastAsia="zh-CN"/>
        </w:rPr>
        <w:t>总则</w:t>
      </w:r>
    </w:p>
    <w:p w14:paraId="296607B6">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lang w:val="en-US" w:eastAsia="zh-CN"/>
        </w:rPr>
      </w:pPr>
      <w:r>
        <w:rPr>
          <w:rFonts w:hint="eastAsia" w:ascii="宋体" w:hAnsi="宋体" w:eastAsia="宋体" w:cs="宋体"/>
          <w:b w:val="0"/>
          <w:bCs/>
          <w:color w:val="auto"/>
          <w:highlight w:val="none"/>
          <w:lang w:val="en-US" w:eastAsia="zh-CN"/>
        </w:rPr>
        <w:t>1.本次</w:t>
      </w:r>
      <w:r>
        <w:rPr>
          <w:rFonts w:hint="eastAsia" w:ascii="宋体" w:hAnsi="宋体" w:cs="宋体"/>
          <w:b w:val="0"/>
          <w:bCs/>
          <w:color w:val="auto"/>
          <w:highlight w:val="none"/>
          <w:lang w:val="en-US" w:eastAsia="zh-CN"/>
        </w:rPr>
        <w:t>竞价</w:t>
      </w:r>
      <w:r>
        <w:rPr>
          <w:rFonts w:hint="eastAsia" w:ascii="宋体" w:hAnsi="宋体" w:eastAsia="宋体" w:cs="宋体"/>
          <w:b w:val="0"/>
          <w:bCs/>
          <w:color w:val="auto"/>
          <w:highlight w:val="none"/>
          <w:lang w:val="en-US" w:eastAsia="zh-CN"/>
        </w:rPr>
        <w:t>的项目内容及范围为：</w:t>
      </w:r>
      <w:r>
        <w:rPr>
          <w:rFonts w:hint="eastAsia" w:ascii="宋体" w:hAnsi="宋体" w:cs="宋体"/>
          <w:bCs/>
          <w:color w:val="auto"/>
          <w:kern w:val="28"/>
          <w:szCs w:val="21"/>
          <w:highlight w:val="none"/>
          <w:lang w:eastAsia="zh-CN"/>
        </w:rPr>
        <w:t>安乐村安乐中二路道路改造工程</w:t>
      </w:r>
      <w:r>
        <w:rPr>
          <w:rFonts w:hint="eastAsia" w:ascii="宋体" w:hAnsi="宋体" w:eastAsia="宋体" w:cs="宋体"/>
          <w:b w:val="0"/>
          <w:bCs/>
          <w:color w:val="auto"/>
          <w:highlight w:val="none"/>
          <w:lang w:val="en-US" w:eastAsia="zh-CN"/>
        </w:rPr>
        <w:t>。</w:t>
      </w:r>
    </w:p>
    <w:p w14:paraId="74CB5B1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2.</w:t>
      </w:r>
      <w:r>
        <w:rPr>
          <w:rFonts w:hint="eastAsia" w:ascii="宋体" w:hAnsi="宋体" w:cs="宋体"/>
          <w:b w:val="0"/>
          <w:bCs/>
          <w:color w:val="auto"/>
          <w:highlight w:val="none"/>
          <w:lang w:val="en-US" w:eastAsia="zh-CN"/>
        </w:rPr>
        <w:t>报价人</w:t>
      </w:r>
      <w:r>
        <w:rPr>
          <w:rFonts w:hint="eastAsia" w:ascii="宋体" w:hAnsi="宋体" w:eastAsia="宋体" w:cs="宋体"/>
          <w:b w:val="0"/>
          <w:bCs/>
          <w:color w:val="auto"/>
          <w:highlight w:val="none"/>
          <w:lang w:val="en-US" w:eastAsia="zh-CN"/>
        </w:rPr>
        <w:t xml:space="preserve">必须对本项目全部内容进行响应，不允许只对项目内部分内容进行响应。 </w:t>
      </w:r>
    </w:p>
    <w:p w14:paraId="5F8A35FD">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3.</w:t>
      </w:r>
      <w:r>
        <w:rPr>
          <w:rFonts w:hint="eastAsia" w:ascii="宋体" w:hAnsi="宋体" w:eastAsia="宋体" w:cs="宋体"/>
          <w:b w:val="0"/>
          <w:bCs/>
          <w:color w:val="auto"/>
          <w:highlight w:val="none"/>
        </w:rPr>
        <w:t>本项目</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承担及负责</w:t>
      </w:r>
      <w:r>
        <w:rPr>
          <w:rFonts w:hint="eastAsia" w:ascii="宋体" w:hAnsi="宋体" w:cs="宋体"/>
          <w:b w:val="0"/>
          <w:bCs/>
          <w:color w:val="auto"/>
          <w:highlight w:val="none"/>
          <w:lang w:eastAsia="zh-CN"/>
        </w:rPr>
        <w:t>竞价文件</w:t>
      </w:r>
      <w:r>
        <w:rPr>
          <w:rFonts w:hint="eastAsia" w:ascii="宋体" w:hAnsi="宋体" w:eastAsia="宋体" w:cs="宋体"/>
          <w:b w:val="0"/>
          <w:bCs/>
          <w:color w:val="auto"/>
          <w:highlight w:val="none"/>
          <w:lang w:eastAsia="zh-CN"/>
        </w:rPr>
        <w:t>、</w:t>
      </w:r>
      <w:r>
        <w:rPr>
          <w:rFonts w:hint="eastAsia" w:ascii="宋体" w:hAnsi="宋体" w:eastAsia="宋体" w:cs="宋体"/>
          <w:b w:val="0"/>
          <w:bCs/>
          <w:color w:val="auto"/>
          <w:highlight w:val="none"/>
          <w:lang w:val="en-US" w:eastAsia="zh-CN"/>
        </w:rPr>
        <w:t>采购人的要求</w:t>
      </w:r>
      <w:r>
        <w:rPr>
          <w:rFonts w:hint="eastAsia" w:ascii="宋体" w:hAnsi="宋体" w:eastAsia="宋体" w:cs="宋体"/>
          <w:b w:val="0"/>
          <w:bCs/>
          <w:color w:val="auto"/>
          <w:highlight w:val="none"/>
        </w:rPr>
        <w:t>对</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的一切事宜及责任。</w:t>
      </w:r>
    </w:p>
    <w:p w14:paraId="4E4265A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 xml:space="preserve">4.采购人有权在签订合同时对项目方案作适当修改调整。 </w:t>
      </w:r>
    </w:p>
    <w:p w14:paraId="631B9B9A">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color w:val="auto"/>
          <w:highlight w:val="none"/>
          <w:lang w:val="en-US" w:eastAsia="zh-CN"/>
        </w:rPr>
      </w:pPr>
      <w:r>
        <w:rPr>
          <w:rFonts w:hint="eastAsia" w:ascii="宋体" w:hAnsi="宋体" w:eastAsia="宋体" w:cs="宋体"/>
          <w:b w:val="0"/>
          <w:bCs/>
          <w:color w:val="auto"/>
          <w:highlight w:val="none"/>
          <w:lang w:val="en-US" w:eastAsia="zh-CN"/>
        </w:rPr>
        <w:t>5.</w:t>
      </w:r>
      <w:r>
        <w:rPr>
          <w:rFonts w:hint="eastAsia" w:ascii="宋体" w:hAnsi="宋体" w:cs="宋体"/>
          <w:b w:val="0"/>
          <w:bCs/>
          <w:color w:val="auto"/>
          <w:highlight w:val="none"/>
          <w:lang w:val="en-US" w:eastAsia="zh-CN"/>
        </w:rPr>
        <w:t>中选人</w:t>
      </w:r>
      <w:r>
        <w:rPr>
          <w:rFonts w:hint="eastAsia" w:ascii="宋体" w:hAnsi="宋体" w:eastAsia="宋体" w:cs="宋体"/>
          <w:b w:val="0"/>
          <w:bCs/>
          <w:color w:val="auto"/>
          <w:highlight w:val="none"/>
          <w:lang w:val="en-US" w:eastAsia="zh-CN"/>
        </w:rPr>
        <w:t>不得以任何方式转包或违法分包本项目。</w:t>
      </w:r>
      <w:r>
        <w:rPr>
          <w:rFonts w:hint="eastAsia" w:ascii="宋体" w:hAnsi="宋体" w:eastAsia="宋体" w:cs="宋体"/>
          <w:b/>
          <w:color w:val="auto"/>
          <w:highlight w:val="none"/>
          <w:lang w:val="en-US" w:eastAsia="zh-CN"/>
        </w:rPr>
        <w:t xml:space="preserve"> </w:t>
      </w:r>
    </w:p>
    <w:p w14:paraId="7B743B85">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6.</w:t>
      </w:r>
      <w:r>
        <w:rPr>
          <w:rFonts w:hint="eastAsia" w:ascii="宋体" w:hAnsi="宋体" w:eastAsia="宋体" w:cs="宋体"/>
          <w:b/>
          <w:color w:val="auto"/>
          <w:sz w:val="21"/>
          <w:highlight w:val="none"/>
          <w:u w:val="single"/>
        </w:rPr>
        <w:t>凡标示有“★”项为实质性条款，如有负偏离，则其</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将被评定为无效</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w:t>
      </w:r>
    </w:p>
    <w:p w14:paraId="3C185B5E">
      <w:pPr>
        <w:shd w:val="clear" w:color="auto" w:fill="auto"/>
        <w:snapToGrid w:val="0"/>
        <w:spacing w:line="360" w:lineRule="auto"/>
        <w:rPr>
          <w:rFonts w:hint="eastAsia" w:hAnsi="宋体"/>
          <w:b/>
          <w:color w:val="auto"/>
          <w:highlight w:val="none"/>
        </w:rPr>
      </w:pPr>
    </w:p>
    <w:p w14:paraId="7188FE13">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二、项目总体内容</w:t>
      </w:r>
    </w:p>
    <w:p w14:paraId="404BC0F4">
      <w:pPr>
        <w:spacing w:line="360" w:lineRule="auto"/>
        <w:ind w:firstLine="420" w:firstLineChars="200"/>
        <w:rPr>
          <w:rFonts w:ascii="宋体" w:hAnsi="宋体" w:cs="宋体"/>
          <w:bCs/>
          <w:color w:val="auto"/>
          <w:szCs w:val="21"/>
          <w:highlight w:val="none"/>
        </w:rPr>
      </w:pPr>
      <w:r>
        <w:rPr>
          <w:rFonts w:hint="eastAsia" w:ascii="宋体" w:hAnsi="宋体" w:cs="宋体"/>
          <w:bCs/>
          <w:color w:val="auto"/>
          <w:kern w:val="28"/>
          <w:sz w:val="21"/>
          <w:szCs w:val="21"/>
          <w:highlight w:val="none"/>
          <w:lang w:eastAsia="zh-CN"/>
        </w:rPr>
        <w:t>安乐村安乐中二路道路改造工程</w:t>
      </w:r>
      <w:r>
        <w:rPr>
          <w:rFonts w:hint="eastAsia" w:ascii="宋体" w:hAnsi="宋体" w:eastAsia="宋体" w:cs="宋体"/>
          <w:bCs/>
          <w:color w:val="auto"/>
          <w:sz w:val="21"/>
          <w:szCs w:val="21"/>
          <w:highlight w:val="none"/>
          <w:lang w:val="en-US" w:eastAsia="zh-CN"/>
        </w:rPr>
        <w:t>内容包括旧混凝土路面刨洗及清理、重新铺设沥青混凝土路面及粘合层、原路面旧缝土工布贴粘加强、拆除及修部分路面、检查井升井以及完成上述工作所需的辅助措施等。具体内容详见施工图纸及</w:t>
      </w:r>
      <w:r>
        <w:rPr>
          <w:rFonts w:hint="eastAsia" w:ascii="宋体" w:hAnsi="宋体" w:cs="宋体"/>
          <w:bCs/>
          <w:color w:val="auto"/>
          <w:szCs w:val="21"/>
          <w:highlight w:val="none"/>
          <w:lang w:val="en-US" w:eastAsia="zh-CN"/>
        </w:rPr>
        <w:t>中介预算等</w:t>
      </w:r>
      <w:r>
        <w:rPr>
          <w:rFonts w:hint="eastAsia" w:ascii="宋体" w:hAnsi="宋体" w:eastAsia="宋体" w:cs="宋体"/>
          <w:bCs/>
          <w:color w:val="auto"/>
          <w:sz w:val="21"/>
          <w:szCs w:val="21"/>
          <w:highlight w:val="none"/>
          <w:lang w:val="en-US" w:eastAsia="zh-CN"/>
        </w:rPr>
        <w:t>。</w:t>
      </w:r>
      <w:r>
        <w:rPr>
          <w:rFonts w:hint="eastAsia" w:ascii="宋体" w:hAnsi="宋体" w:cs="宋体"/>
          <w:bCs/>
          <w:color w:val="auto"/>
          <w:szCs w:val="21"/>
          <w:highlight w:val="none"/>
        </w:rPr>
        <w:t xml:space="preserve"> </w:t>
      </w:r>
    </w:p>
    <w:p w14:paraId="5AF7FE24">
      <w:pPr>
        <w:pStyle w:val="2"/>
        <w:shd w:val="clear" w:color="auto" w:fill="auto"/>
        <w:rPr>
          <w:color w:val="auto"/>
          <w:highlight w:val="none"/>
        </w:rPr>
      </w:pPr>
    </w:p>
    <w:p w14:paraId="1DFF66D6">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三、项目具体要求</w:t>
      </w:r>
    </w:p>
    <w:p w14:paraId="1B643B4B">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（一）承包方式：</w:t>
      </w:r>
      <w:r>
        <w:rPr>
          <w:rFonts w:hint="eastAsia" w:ascii="宋体" w:hAnsi="宋体"/>
          <w:color w:val="auto"/>
          <w:szCs w:val="21"/>
          <w:highlight w:val="none"/>
        </w:rPr>
        <w:t>本工程实行固定总价包干。即按照施工图纸及工程量清单内容，要求包工、包料、包机械、包工期、包质量、包安全生产、包文明施工、包劳保、包验收、包保修等的承包方式。包组织项目整体竣工验收（含资料汇总、整理、政府申报）等，并取得相关部门认可的验收合格证明文件。</w:t>
      </w:r>
    </w:p>
    <w:p w14:paraId="10067404">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（二）工程量清单：</w:t>
      </w:r>
      <w:r>
        <w:rPr>
          <w:rFonts w:hint="eastAsia" w:ascii="宋体" w:hAnsi="宋体"/>
          <w:color w:val="auto"/>
          <w:szCs w:val="21"/>
          <w:highlight w:val="none"/>
        </w:rPr>
        <w:t>另附，</w:t>
      </w:r>
      <w:r>
        <w:rPr>
          <w:rFonts w:hint="eastAsia" w:ascii="宋体" w:hAnsi="宋体" w:cs="仿宋_GB2312"/>
          <w:bCs/>
          <w:color w:val="auto"/>
          <w:szCs w:val="21"/>
          <w:highlight w:val="none"/>
        </w:rPr>
        <w:t>报价应当包含完成工程量清单项目所需的所有费用。</w:t>
      </w:r>
    </w:p>
    <w:p w14:paraId="598E15F7">
      <w:pPr>
        <w:shd w:val="clear" w:color="auto" w:fill="auto"/>
        <w:spacing w:line="360" w:lineRule="auto"/>
        <w:ind w:firstLine="422" w:firstLineChars="200"/>
        <w:rPr>
          <w:rFonts w:ascii="宋体" w:hAnsi="宋体" w:cs="仿宋_GB2312"/>
          <w:b/>
          <w:bCs/>
          <w:color w:val="auto"/>
          <w:szCs w:val="21"/>
          <w:highlight w:val="none"/>
        </w:rPr>
      </w:pPr>
      <w:r>
        <w:rPr>
          <w:rFonts w:hint="eastAsia" w:ascii="宋体" w:hAnsi="宋体" w:cs="仿宋_GB2312"/>
          <w:b/>
          <w:bCs/>
          <w:color w:val="auto"/>
          <w:szCs w:val="21"/>
          <w:highlight w:val="none"/>
        </w:rPr>
        <w:t>（三）采购人可以提供的施工现场条件：</w:t>
      </w:r>
    </w:p>
    <w:p w14:paraId="355D9EC9">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1.施工用水：已通；</w:t>
      </w:r>
    </w:p>
    <w:p w14:paraId="40AF430B">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2.施工用电：已通；</w:t>
      </w:r>
    </w:p>
    <w:p w14:paraId="619275EC">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3.施工道路：已通；</w:t>
      </w:r>
    </w:p>
    <w:p w14:paraId="79493C29">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4.</w:t>
      </w:r>
      <w:r>
        <w:rPr>
          <w:rFonts w:hint="eastAsia" w:ascii="宋体" w:hAnsi="宋体"/>
          <w:color w:val="auto"/>
          <w:szCs w:val="21"/>
          <w:highlight w:val="none"/>
        </w:rPr>
        <w:t>建筑垃圾堆放地点由</w:t>
      </w:r>
      <w:r>
        <w:rPr>
          <w:rFonts w:hint="eastAsia" w:ascii="宋体" w:hAnsi="宋体"/>
          <w:color w:val="auto"/>
          <w:szCs w:val="21"/>
          <w:highlight w:val="none"/>
          <w:lang w:eastAsia="zh-CN"/>
        </w:rPr>
        <w:t>报价人</w:t>
      </w:r>
      <w:r>
        <w:rPr>
          <w:rFonts w:hint="eastAsia" w:ascii="宋体" w:hAnsi="宋体"/>
          <w:color w:val="auto"/>
          <w:szCs w:val="21"/>
          <w:highlight w:val="none"/>
        </w:rPr>
        <w:t>自行解决并承担相关费用。如需堆放在采购人场地内须提前经采购人书面同意。</w:t>
      </w:r>
    </w:p>
    <w:p w14:paraId="1F73ADE7">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5.</w:t>
      </w:r>
      <w:r>
        <w:rPr>
          <w:rFonts w:hint="eastAsia" w:ascii="宋体" w:hAnsi="宋体"/>
          <w:color w:val="auto"/>
          <w:szCs w:val="21"/>
          <w:highlight w:val="none"/>
        </w:rPr>
        <w:t>采购人提供施工用水、施工用电的接驳点，</w:t>
      </w:r>
      <w:r>
        <w:rPr>
          <w:rFonts w:hint="eastAsia" w:ascii="宋体" w:hAnsi="宋体"/>
          <w:color w:val="auto"/>
          <w:szCs w:val="21"/>
          <w:highlight w:val="none"/>
          <w:lang w:eastAsia="zh-CN"/>
        </w:rPr>
        <w:t>报价人</w:t>
      </w:r>
      <w:r>
        <w:rPr>
          <w:rFonts w:hint="eastAsia" w:ascii="宋体" w:hAnsi="宋体"/>
          <w:color w:val="auto"/>
          <w:szCs w:val="21"/>
          <w:highlight w:val="none"/>
        </w:rPr>
        <w:t>自行踏勘现场，了解接驳点位置，由</w:t>
      </w:r>
      <w:r>
        <w:rPr>
          <w:rFonts w:hint="eastAsia" w:ascii="宋体" w:hAnsi="宋体"/>
          <w:color w:val="auto"/>
          <w:szCs w:val="21"/>
          <w:highlight w:val="none"/>
          <w:lang w:eastAsia="zh-CN"/>
        </w:rPr>
        <w:t>报价人</w:t>
      </w:r>
      <w:r>
        <w:rPr>
          <w:rFonts w:hint="eastAsia" w:ascii="宋体" w:hAnsi="宋体"/>
          <w:color w:val="auto"/>
          <w:szCs w:val="21"/>
          <w:highlight w:val="none"/>
        </w:rPr>
        <w:t>自行连接至施工地点并自行承担水电费用。</w:t>
      </w:r>
    </w:p>
    <w:p w14:paraId="7A4CA721">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6.</w:t>
      </w:r>
      <w:r>
        <w:rPr>
          <w:rFonts w:hint="eastAsia" w:ascii="宋体" w:hAnsi="宋体"/>
          <w:color w:val="auto"/>
          <w:szCs w:val="21"/>
          <w:highlight w:val="none"/>
        </w:rPr>
        <w:t>采购人提供临时设施场地位置，经采购人批准后由</w:t>
      </w:r>
      <w:r>
        <w:rPr>
          <w:rFonts w:hint="eastAsia" w:ascii="宋体" w:hAnsi="宋体"/>
          <w:color w:val="auto"/>
          <w:szCs w:val="21"/>
          <w:highlight w:val="none"/>
          <w:lang w:eastAsia="zh-CN"/>
        </w:rPr>
        <w:t>报价人</w:t>
      </w:r>
      <w:r>
        <w:rPr>
          <w:rFonts w:hint="eastAsia" w:ascii="宋体" w:hAnsi="宋体"/>
          <w:color w:val="auto"/>
          <w:szCs w:val="21"/>
          <w:highlight w:val="none"/>
        </w:rPr>
        <w:t>自行搭设所需各类临时设施。</w:t>
      </w:r>
    </w:p>
    <w:p w14:paraId="64F3F6FC">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（四）合同文本：</w:t>
      </w:r>
      <w:r>
        <w:rPr>
          <w:rFonts w:hint="eastAsia" w:ascii="宋体" w:hAnsi="宋体"/>
          <w:color w:val="auto"/>
          <w:szCs w:val="21"/>
          <w:highlight w:val="none"/>
        </w:rPr>
        <w:t>使用《广东省建设工程标准施工合同》或采购人指定合同。</w:t>
      </w:r>
    </w:p>
    <w:p w14:paraId="66C1E2C0">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（五）分包规定：</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应当自行完成应当由</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完成的承包合同的主要内容，次要内容若需分包应当符合国家法律法规对分包的规定且分包单位具有相应资质，征得采购人书面同意，按照规定办理分包手续</w:t>
      </w:r>
      <w:r>
        <w:rPr>
          <w:rFonts w:hint="eastAsia" w:ascii="宋体" w:hAnsi="宋体"/>
          <w:color w:val="auto"/>
          <w:szCs w:val="21"/>
          <w:highlight w:val="none"/>
        </w:rPr>
        <w:t>。</w:t>
      </w:r>
    </w:p>
    <w:p w14:paraId="15F89E6C">
      <w:pPr>
        <w:pStyle w:val="29"/>
        <w:widowControl w:val="0"/>
        <w:shd w:val="clear" w:color="auto" w:fill="auto"/>
        <w:spacing w:before="0" w:beforeAutospacing="0" w:after="0" w:afterAutospacing="0" w:line="360" w:lineRule="auto"/>
        <w:ind w:firstLine="422" w:firstLineChars="200"/>
        <w:rPr>
          <w:b/>
          <w:color w:val="auto"/>
          <w:sz w:val="21"/>
          <w:szCs w:val="21"/>
          <w:highlight w:val="none"/>
        </w:rPr>
      </w:pPr>
      <w:r>
        <w:rPr>
          <w:rFonts w:hint="eastAsia"/>
          <w:b/>
          <w:color w:val="auto"/>
          <w:sz w:val="21"/>
          <w:szCs w:val="21"/>
          <w:highlight w:val="none"/>
        </w:rPr>
        <w:t>（六）项目管理机构配置要求：</w:t>
      </w:r>
    </w:p>
    <w:p w14:paraId="186948F5">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1.管理人员必须按照中山市建设主管部门的规定配备齐全，</w:t>
      </w:r>
      <w:r>
        <w:rPr>
          <w:rFonts w:hint="eastAsia"/>
          <w:color w:val="auto"/>
          <w:sz w:val="21"/>
          <w:szCs w:val="21"/>
          <w:highlight w:val="none"/>
          <w:lang w:eastAsia="zh-CN"/>
        </w:rPr>
        <w:t>报价人成交</w:t>
      </w:r>
      <w:r>
        <w:rPr>
          <w:rFonts w:hint="eastAsia"/>
          <w:color w:val="auto"/>
          <w:sz w:val="21"/>
          <w:szCs w:val="21"/>
          <w:highlight w:val="none"/>
        </w:rPr>
        <w:t>后按此规定要求配备项目管理人员报采购人审批。</w:t>
      </w:r>
    </w:p>
    <w:p w14:paraId="29D65294">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中选人</w:t>
      </w:r>
      <w:r>
        <w:rPr>
          <w:rFonts w:hint="eastAsia"/>
          <w:color w:val="auto"/>
          <w:sz w:val="21"/>
          <w:szCs w:val="21"/>
          <w:highlight w:val="none"/>
        </w:rPr>
        <w:t>若需变更项目管理机构人员必须征得采购人书面同意，按照规定办理变更手续。</w:t>
      </w:r>
    </w:p>
    <w:p w14:paraId="2267ED4B">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3.变更条件：须征得采购人书面同意后方可更换人员，且所更换人员的执业资格和职称不低于被更换人员。</w:t>
      </w:r>
    </w:p>
    <w:p w14:paraId="66A5B6FD">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（七）工程质量要求及目标：</w:t>
      </w:r>
      <w:r>
        <w:rPr>
          <w:rFonts w:hint="eastAsia"/>
          <w:color w:val="auto"/>
          <w:sz w:val="21"/>
          <w:szCs w:val="21"/>
          <w:highlight w:val="none"/>
        </w:rPr>
        <w:t>执行国家、广东省、中山市现行验收评审标准。</w:t>
      </w:r>
    </w:p>
    <w:p w14:paraId="270A38A7">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（八）安全生产文明施工要求及目标：</w:t>
      </w:r>
      <w:r>
        <w:rPr>
          <w:rFonts w:hint="eastAsia"/>
          <w:color w:val="auto"/>
          <w:sz w:val="21"/>
          <w:szCs w:val="21"/>
          <w:highlight w:val="none"/>
        </w:rPr>
        <w:t>执行国家、广东省、中山市现行验收评审标准。</w:t>
      </w:r>
    </w:p>
    <w:p w14:paraId="3FC3D4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（九）材料设备性能及使用要求：</w:t>
      </w:r>
    </w:p>
    <w:p w14:paraId="706BF4C9">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1.材料及设备性能必须符合国家、广东省、中山市现行规范及要求和主管部门的相关规定与要求。</w:t>
      </w:r>
    </w:p>
    <w:p w14:paraId="3281CB72">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2.</w:t>
      </w:r>
      <w:r>
        <w:rPr>
          <w:rFonts w:hint="eastAsia"/>
          <w:color w:val="auto"/>
          <w:sz w:val="21"/>
          <w:szCs w:val="21"/>
          <w:highlight w:val="none"/>
          <w:lang w:val="en-US" w:eastAsia="zh-CN"/>
        </w:rPr>
        <w:t>所有</w:t>
      </w:r>
      <w:r>
        <w:rPr>
          <w:rFonts w:hint="eastAsia"/>
          <w:color w:val="auto"/>
          <w:sz w:val="21"/>
          <w:szCs w:val="21"/>
          <w:highlight w:val="none"/>
        </w:rPr>
        <w:t>材料及设备必须经采购人同意的具有检验资质的检测机构检验合格之后方可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5C46C552">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rPr>
        <w:t>3.</w:t>
      </w:r>
      <w:r>
        <w:rPr>
          <w:rFonts w:hint="eastAsia"/>
          <w:color w:val="auto"/>
          <w:sz w:val="21"/>
          <w:szCs w:val="21"/>
          <w:highlight w:val="none"/>
          <w:lang w:val="en-US" w:eastAsia="zh-CN"/>
        </w:rPr>
        <w:t>所有</w:t>
      </w:r>
      <w:r>
        <w:rPr>
          <w:rFonts w:hint="eastAsia"/>
          <w:color w:val="auto"/>
          <w:sz w:val="21"/>
          <w:szCs w:val="21"/>
          <w:highlight w:val="none"/>
        </w:rPr>
        <w:t>材料及设备必须经建设单位、设计单位、监理单位（若有）共同确认之后方可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1B45CDAF">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lang w:val="en-US" w:eastAsia="zh-CN"/>
        </w:rPr>
        <w:t>4.</w:t>
      </w:r>
      <w:r>
        <w:rPr>
          <w:rFonts w:hint="eastAsia"/>
          <w:color w:val="auto"/>
          <w:sz w:val="21"/>
          <w:szCs w:val="21"/>
          <w:highlight w:val="none"/>
        </w:rPr>
        <w:t>材料送检必须要监理单位见证送检，混凝土品质参考：富华、三和、建华、恒利、金田的品质参数。</w:t>
      </w:r>
    </w:p>
    <w:p w14:paraId="0F83F663">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（十）设计以及主要材料及设备变更：</w:t>
      </w:r>
      <w:r>
        <w:rPr>
          <w:rFonts w:hint="eastAsia"/>
          <w:color w:val="auto"/>
          <w:sz w:val="21"/>
          <w:szCs w:val="21"/>
          <w:highlight w:val="none"/>
        </w:rPr>
        <w:t>采购人有权根据使用要求和工程需要对设计、主要材料及设备进行变更，有权根据变更以及</w:t>
      </w:r>
      <w:r>
        <w:rPr>
          <w:rFonts w:hint="eastAsia"/>
          <w:color w:val="auto"/>
          <w:sz w:val="21"/>
          <w:szCs w:val="21"/>
          <w:highlight w:val="none"/>
          <w:lang w:eastAsia="zh-CN"/>
        </w:rPr>
        <w:t>响应文件</w:t>
      </w:r>
      <w:r>
        <w:rPr>
          <w:rFonts w:hint="eastAsia"/>
          <w:color w:val="auto"/>
          <w:sz w:val="21"/>
          <w:szCs w:val="21"/>
          <w:highlight w:val="none"/>
        </w:rPr>
        <w:t>及承包合同约定的造价调整方式对造价进行调整，</w:t>
      </w:r>
      <w:r>
        <w:rPr>
          <w:rFonts w:hint="eastAsia"/>
          <w:color w:val="auto"/>
          <w:sz w:val="21"/>
          <w:szCs w:val="21"/>
          <w:highlight w:val="none"/>
          <w:lang w:eastAsia="zh-CN"/>
        </w:rPr>
        <w:t>报价人</w:t>
      </w:r>
      <w:r>
        <w:rPr>
          <w:rFonts w:hint="eastAsia"/>
          <w:color w:val="auto"/>
          <w:sz w:val="21"/>
          <w:szCs w:val="21"/>
          <w:highlight w:val="none"/>
        </w:rPr>
        <w:t>必须予以执行。</w:t>
      </w:r>
    </w:p>
    <w:p w14:paraId="01A66D38">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（十一）承包风险：</w:t>
      </w:r>
      <w:r>
        <w:rPr>
          <w:rFonts w:hint="eastAsia"/>
          <w:color w:val="auto"/>
          <w:sz w:val="21"/>
          <w:szCs w:val="21"/>
          <w:highlight w:val="none"/>
        </w:rPr>
        <w:t>由于政策调整导致项目终止，采购人将按照</w:t>
      </w:r>
      <w:r>
        <w:rPr>
          <w:rFonts w:hint="eastAsia"/>
          <w:color w:val="auto"/>
          <w:sz w:val="21"/>
          <w:szCs w:val="21"/>
          <w:highlight w:val="none"/>
          <w:lang w:eastAsia="zh-CN"/>
        </w:rPr>
        <w:t>中选人</w:t>
      </w:r>
      <w:r>
        <w:rPr>
          <w:rFonts w:hint="eastAsia"/>
          <w:color w:val="auto"/>
          <w:sz w:val="21"/>
          <w:szCs w:val="21"/>
          <w:highlight w:val="none"/>
        </w:rPr>
        <w:t>实际已完成的部分支付费用，由于项目终止导致</w:t>
      </w:r>
      <w:r>
        <w:rPr>
          <w:rFonts w:hint="eastAsia"/>
          <w:color w:val="auto"/>
          <w:sz w:val="21"/>
          <w:szCs w:val="21"/>
          <w:highlight w:val="none"/>
          <w:lang w:eastAsia="zh-CN"/>
        </w:rPr>
        <w:t>中选人</w:t>
      </w:r>
      <w:r>
        <w:rPr>
          <w:rFonts w:hint="eastAsia"/>
          <w:color w:val="auto"/>
          <w:sz w:val="21"/>
          <w:szCs w:val="21"/>
          <w:highlight w:val="none"/>
        </w:rPr>
        <w:t>实际损失的，</w:t>
      </w:r>
      <w:r>
        <w:rPr>
          <w:rFonts w:hint="eastAsia"/>
          <w:color w:val="auto"/>
          <w:sz w:val="21"/>
          <w:szCs w:val="21"/>
          <w:highlight w:val="none"/>
          <w:lang w:eastAsia="zh-CN"/>
        </w:rPr>
        <w:t>中选人</w:t>
      </w:r>
      <w:r>
        <w:rPr>
          <w:rFonts w:hint="eastAsia"/>
          <w:color w:val="auto"/>
          <w:sz w:val="21"/>
          <w:szCs w:val="21"/>
          <w:highlight w:val="none"/>
        </w:rPr>
        <w:t>有权要求采购人按照项目终止造成的实际损失为限予以赔偿。</w:t>
      </w:r>
    </w:p>
    <w:p w14:paraId="7CF047F0">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（十二）造价调整条件及范围（可以调整造价的情形）：</w:t>
      </w:r>
    </w:p>
    <w:p w14:paraId="242B0D5F">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1.采购人书面确认的工程变更和签证。</w:t>
      </w:r>
    </w:p>
    <w:p w14:paraId="4092C61D">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2.采购人书面确认增加或减少的工程。</w:t>
      </w:r>
    </w:p>
    <w:p w14:paraId="39F900B6">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3.采购工程量清单中分部分项工程量偏差、工程量清单缺项、项目特征不符。</w:t>
      </w:r>
    </w:p>
    <w:p w14:paraId="1D1F714F">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（十三）造价调整方式</w:t>
      </w:r>
    </w:p>
    <w:p w14:paraId="3BDE135D">
      <w:pPr>
        <w:pStyle w:val="29"/>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1.采购工程量清单中已有的项目按照</w:t>
      </w:r>
      <w:r>
        <w:rPr>
          <w:rFonts w:hint="eastAsia"/>
          <w:color w:val="auto"/>
          <w:sz w:val="21"/>
          <w:szCs w:val="21"/>
          <w:highlight w:val="none"/>
          <w:lang w:eastAsia="zh-CN"/>
        </w:rPr>
        <w:t>中选人响应报价</w:t>
      </w:r>
      <w:r>
        <w:rPr>
          <w:rFonts w:hint="eastAsia"/>
          <w:color w:val="auto"/>
          <w:sz w:val="21"/>
          <w:szCs w:val="21"/>
          <w:highlight w:val="none"/>
        </w:rPr>
        <w:t>计算。</w:t>
      </w:r>
    </w:p>
    <w:p w14:paraId="187076CC">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2.采购工程量清单中没有的项目，</w:t>
      </w:r>
      <w:r>
        <w:rPr>
          <w:rFonts w:hint="eastAsia"/>
          <w:color w:val="auto"/>
          <w:sz w:val="21"/>
          <w:szCs w:val="21"/>
          <w:highlight w:val="none"/>
          <w:lang w:eastAsia="zh-CN"/>
        </w:rPr>
        <w:t>中选人响应报价</w:t>
      </w:r>
      <w:r>
        <w:rPr>
          <w:rFonts w:hint="eastAsia"/>
          <w:color w:val="auto"/>
          <w:sz w:val="21"/>
          <w:szCs w:val="21"/>
          <w:highlight w:val="none"/>
        </w:rPr>
        <w:t>中有类似单价的参照类似单价计算，</w:t>
      </w:r>
      <w:r>
        <w:rPr>
          <w:rFonts w:hint="eastAsia"/>
          <w:color w:val="auto"/>
          <w:sz w:val="21"/>
          <w:szCs w:val="21"/>
          <w:highlight w:val="none"/>
          <w:lang w:eastAsia="zh-CN"/>
        </w:rPr>
        <w:t>中选人响应报价</w:t>
      </w:r>
      <w:r>
        <w:rPr>
          <w:rFonts w:hint="eastAsia"/>
          <w:color w:val="auto"/>
          <w:sz w:val="21"/>
          <w:szCs w:val="21"/>
          <w:highlight w:val="none"/>
        </w:rPr>
        <w:t>中无类似单价的按照预算编制原则及</w:t>
      </w:r>
      <w:r>
        <w:rPr>
          <w:rFonts w:hint="eastAsia"/>
          <w:color w:val="auto"/>
          <w:sz w:val="21"/>
          <w:szCs w:val="21"/>
          <w:highlight w:val="none"/>
          <w:lang w:eastAsia="zh-CN"/>
        </w:rPr>
        <w:t>成交</w:t>
      </w:r>
      <w:r>
        <w:rPr>
          <w:rFonts w:hint="eastAsia"/>
          <w:color w:val="auto"/>
          <w:sz w:val="21"/>
          <w:szCs w:val="21"/>
          <w:highlight w:val="none"/>
        </w:rPr>
        <w:t>降幅计算。</w:t>
      </w:r>
    </w:p>
    <w:p w14:paraId="663EACF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3.采购工程量清单未列项目主要材料价格参考材料基准价计算，中山市造价信息未列的材料,可由委托的造价咨询公司通过市场调查取得有依据的市场价格后，报采购人审核后共同商定。</w:t>
      </w:r>
    </w:p>
    <w:p w14:paraId="6FB17742">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4.工程量计算规则：适用于本工程的工程量计算规则是预算编制期的工程量清单计价规范、广东省对应专业的计价依据和办法及中山市相关规定中所规定的工程量计算规则。该工程量计算规则适用于合同下任何性质的工程以及合同外工作、洽商和变更的计量。</w:t>
      </w:r>
    </w:p>
    <w:p w14:paraId="6D5D2F7A">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5.人工、材料基准价：按中山市工程造价信息公布的人工、中档材料单价执行。</w:t>
      </w:r>
    </w:p>
    <w:p w14:paraId="57F95EB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6.</w:t>
      </w:r>
      <w:r>
        <w:rPr>
          <w:rFonts w:hint="eastAsia"/>
          <w:color w:val="auto"/>
          <w:sz w:val="21"/>
          <w:szCs w:val="21"/>
          <w:highlight w:val="none"/>
          <w:lang w:eastAsia="zh-CN"/>
        </w:rPr>
        <w:t>采购工程量清单</w:t>
      </w:r>
      <w:r>
        <w:rPr>
          <w:rFonts w:hint="eastAsia"/>
          <w:color w:val="auto"/>
          <w:sz w:val="21"/>
          <w:szCs w:val="21"/>
          <w:highlight w:val="none"/>
        </w:rPr>
        <w:t>中分部分项工程量偏差、工程量清单缺项、项目特征不符。在工程竣工结算时一次性调整。</w:t>
      </w:r>
    </w:p>
    <w:p w14:paraId="1D414119">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eastAsia="zh-CN"/>
        </w:rPr>
        <w:t>成交</w:t>
      </w:r>
      <w:r>
        <w:rPr>
          <w:rFonts w:hint="eastAsia" w:ascii="宋体" w:hAnsi="宋体"/>
          <w:color w:val="auto"/>
          <w:szCs w:val="21"/>
          <w:highlight w:val="none"/>
        </w:rPr>
        <w:t>降幅=1-（</w:t>
      </w:r>
      <w:r>
        <w:rPr>
          <w:rFonts w:hint="eastAsia" w:ascii="宋体" w:hAnsi="宋体"/>
          <w:color w:val="auto"/>
          <w:szCs w:val="21"/>
          <w:highlight w:val="none"/>
          <w:lang w:eastAsia="zh-CN"/>
        </w:rPr>
        <w:t>中标价</w:t>
      </w:r>
      <w:r>
        <w:rPr>
          <w:rFonts w:hint="eastAsia" w:ascii="宋体" w:hAnsi="宋体"/>
          <w:color w:val="auto"/>
          <w:szCs w:val="21"/>
          <w:highlight w:val="none"/>
        </w:rPr>
        <w:t>-暂列金额（如有））/（预算价-暂列金额（如有））×100%。</w:t>
      </w:r>
    </w:p>
    <w:p w14:paraId="05CFA87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8.本</w:t>
      </w:r>
      <w:r>
        <w:rPr>
          <w:rFonts w:hint="eastAsia"/>
          <w:color w:val="auto"/>
          <w:sz w:val="21"/>
          <w:szCs w:val="21"/>
          <w:highlight w:val="none"/>
          <w:lang w:eastAsia="zh-CN"/>
        </w:rPr>
        <w:t>竞价文件</w:t>
      </w:r>
      <w:r>
        <w:rPr>
          <w:rFonts w:hint="eastAsia"/>
          <w:color w:val="auto"/>
          <w:sz w:val="21"/>
          <w:szCs w:val="21"/>
          <w:highlight w:val="none"/>
        </w:rPr>
        <w:t>造价信息：是指工程所在地工程造价管理机构发布的造价信息（简称造价信息）。</w:t>
      </w:r>
    </w:p>
    <w:p w14:paraId="52196FA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Times New Roman"/>
          <w:b/>
          <w:bCs w:val="0"/>
          <w:color w:val="auto"/>
          <w:highlight w:val="none"/>
          <w:lang w:val="en-US" w:eastAsia="zh-CN"/>
        </w:rPr>
      </w:pPr>
      <w:r>
        <w:rPr>
          <w:rFonts w:hint="eastAsia"/>
          <w:b/>
          <w:bCs w:val="0"/>
          <w:color w:val="auto"/>
          <w:sz w:val="21"/>
          <w:szCs w:val="21"/>
          <w:highlight w:val="none"/>
        </w:rPr>
        <w:t>（十四）</w:t>
      </w:r>
      <w:r>
        <w:rPr>
          <w:rFonts w:hint="eastAsia" w:ascii="宋体" w:hAnsi="宋体" w:eastAsia="宋体" w:cs="Times New Roman"/>
          <w:b/>
          <w:bCs w:val="0"/>
          <w:color w:val="auto"/>
          <w:highlight w:val="none"/>
          <w:lang w:val="en-US" w:eastAsia="zh-CN"/>
        </w:rPr>
        <w:t>工期要求</w:t>
      </w:r>
    </w:p>
    <w:p w14:paraId="6986F8D1">
      <w:pPr>
        <w:pStyle w:val="29"/>
        <w:widowControl w:val="0"/>
        <w:shd w:val="clear" w:color="auto" w:fill="auto"/>
        <w:spacing w:before="0" w:beforeAutospacing="0" w:after="0" w:afterAutospacing="0" w:line="360" w:lineRule="auto"/>
        <w:ind w:firstLine="422" w:firstLineChars="200"/>
        <w:rPr>
          <w:rFonts w:hint="eastAsia" w:ascii="宋体" w:hAnsi="宋体" w:eastAsia="宋体" w:cs="仿宋_GB2312"/>
          <w:b/>
          <w:bCs w:val="0"/>
          <w:color w:val="auto"/>
          <w:sz w:val="21"/>
          <w:szCs w:val="21"/>
          <w:highlight w:val="none"/>
        </w:rPr>
      </w:pPr>
      <w:r>
        <w:rPr>
          <w:rFonts w:hint="eastAsia" w:ascii="宋体" w:hAnsi="宋体" w:eastAsia="宋体" w:cs="仿宋_GB2312"/>
          <w:b/>
          <w:bCs w:val="0"/>
          <w:color w:val="auto"/>
          <w:sz w:val="21"/>
          <w:szCs w:val="21"/>
          <w:highlight w:val="none"/>
          <w:lang w:val="en-US" w:eastAsia="zh-CN"/>
        </w:rPr>
        <w:t>1.</w:t>
      </w:r>
      <w:r>
        <w:rPr>
          <w:rFonts w:hint="eastAsia" w:cs="仿宋_GB2312"/>
          <w:b/>
          <w:bCs w:val="0"/>
          <w:color w:val="auto"/>
          <w:sz w:val="21"/>
          <w:szCs w:val="21"/>
          <w:highlight w:val="none"/>
          <w:lang w:val="en-US" w:eastAsia="zh-CN"/>
        </w:rPr>
        <w:t>工期：自合同签订之日起30日内完成竣工并投入使用。</w:t>
      </w:r>
    </w:p>
    <w:p w14:paraId="20CA76E8">
      <w:pPr>
        <w:pStyle w:val="29"/>
        <w:widowControl w:val="0"/>
        <w:shd w:val="clear" w:color="auto" w:fill="auto"/>
        <w:spacing w:before="0" w:beforeAutospacing="0" w:after="0" w:afterAutospacing="0" w:line="360" w:lineRule="auto"/>
        <w:ind w:firstLine="420" w:firstLineChars="200"/>
        <w:rPr>
          <w:rFonts w:hint="eastAsia" w:ascii="宋体" w:hAnsi="宋体" w:eastAsia="宋体" w:cs="仿宋_GB2312"/>
          <w:color w:val="auto"/>
          <w:sz w:val="21"/>
          <w:szCs w:val="21"/>
          <w:highlight w:val="none"/>
        </w:rPr>
      </w:pPr>
      <w:r>
        <w:rPr>
          <w:rFonts w:hint="eastAsia" w:ascii="宋体" w:hAnsi="宋体" w:eastAsia="宋体" w:cs="仿宋_GB2312"/>
          <w:color w:val="auto"/>
          <w:sz w:val="21"/>
          <w:szCs w:val="21"/>
          <w:highlight w:val="none"/>
          <w:lang w:val="en-US" w:eastAsia="zh-CN"/>
        </w:rPr>
        <w:t>2.</w:t>
      </w:r>
      <w:r>
        <w:rPr>
          <w:rFonts w:hint="eastAsia" w:ascii="宋体" w:hAnsi="宋体" w:eastAsia="宋体" w:cs="仿宋_GB2312"/>
          <w:color w:val="auto"/>
          <w:sz w:val="21"/>
          <w:szCs w:val="21"/>
          <w:highlight w:val="none"/>
        </w:rPr>
        <w:t>如因</w:t>
      </w:r>
      <w:r>
        <w:rPr>
          <w:rFonts w:hint="eastAsia" w:cs="仿宋_GB2312"/>
          <w:color w:val="auto"/>
          <w:sz w:val="21"/>
          <w:szCs w:val="21"/>
          <w:highlight w:val="none"/>
          <w:lang w:eastAsia="zh-CN"/>
        </w:rPr>
        <w:t>中选人</w:t>
      </w:r>
      <w:r>
        <w:rPr>
          <w:rFonts w:hint="eastAsia" w:ascii="宋体" w:hAnsi="宋体" w:eastAsia="宋体" w:cs="仿宋_GB2312"/>
          <w:color w:val="auto"/>
          <w:sz w:val="21"/>
          <w:szCs w:val="21"/>
          <w:highlight w:val="none"/>
        </w:rPr>
        <w:t>原因导致工期延误超过10天，采购人有权终止合同。</w:t>
      </w:r>
    </w:p>
    <w:p w14:paraId="4351E7E1">
      <w:pPr>
        <w:pStyle w:val="29"/>
        <w:widowControl w:val="0"/>
        <w:shd w:val="clear" w:color="auto" w:fill="auto"/>
        <w:spacing w:before="0" w:beforeAutospacing="0" w:after="0" w:afterAutospacing="0" w:line="360" w:lineRule="auto"/>
        <w:ind w:firstLine="420" w:firstLineChars="200"/>
        <w:rPr>
          <w:rFonts w:hint="eastAsia"/>
          <w:b/>
          <w:color w:val="auto"/>
          <w:sz w:val="21"/>
          <w:szCs w:val="21"/>
          <w:highlight w:val="none"/>
        </w:rPr>
      </w:pPr>
      <w:r>
        <w:rPr>
          <w:rFonts w:hint="eastAsia" w:ascii="宋体" w:hAnsi="宋体" w:eastAsia="宋体" w:cs="仿宋_GB2312"/>
          <w:color w:val="auto"/>
          <w:sz w:val="21"/>
          <w:szCs w:val="21"/>
          <w:highlight w:val="none"/>
          <w:lang w:val="en-US" w:eastAsia="zh-CN"/>
        </w:rPr>
        <w:t>3.</w:t>
      </w:r>
      <w:r>
        <w:rPr>
          <w:rFonts w:hint="eastAsia" w:ascii="宋体" w:hAnsi="宋体" w:eastAsia="宋体" w:cs="仿宋_GB2312"/>
          <w:color w:val="auto"/>
          <w:sz w:val="21"/>
          <w:szCs w:val="21"/>
          <w:highlight w:val="none"/>
        </w:rPr>
        <w:t>因采购人原因及不可抗力的原因造成的工期延误，在得到双方认可的，工期相应顺延，双方办理同意顺延工期手续。</w:t>
      </w:r>
    </w:p>
    <w:p w14:paraId="4338EEA2">
      <w:pPr>
        <w:pStyle w:val="29"/>
        <w:shd w:val="clear" w:color="auto" w:fill="auto"/>
        <w:spacing w:before="0" w:beforeAutospacing="0" w:after="0" w:afterAutospacing="0" w:line="360" w:lineRule="auto"/>
        <w:ind w:firstLine="422" w:firstLineChars="200"/>
        <w:jc w:val="both"/>
        <w:rPr>
          <w:rFonts w:hint="eastAsia" w:eastAsia="宋体"/>
          <w:b/>
          <w:color w:val="auto"/>
          <w:sz w:val="21"/>
          <w:szCs w:val="21"/>
          <w:highlight w:val="none"/>
          <w:lang w:eastAsia="zh-CN"/>
        </w:rPr>
      </w:pPr>
      <w:r>
        <w:rPr>
          <w:rFonts w:hint="eastAsia"/>
          <w:b/>
          <w:color w:val="auto"/>
          <w:sz w:val="21"/>
          <w:szCs w:val="21"/>
          <w:highlight w:val="none"/>
        </w:rPr>
        <w:t>（十</w:t>
      </w:r>
      <w:r>
        <w:rPr>
          <w:rFonts w:hint="eastAsia"/>
          <w:b/>
          <w:color w:val="auto"/>
          <w:sz w:val="21"/>
          <w:szCs w:val="21"/>
          <w:highlight w:val="none"/>
          <w:lang w:val="en-US" w:eastAsia="zh-CN"/>
        </w:rPr>
        <w:t>五</w:t>
      </w:r>
      <w:r>
        <w:rPr>
          <w:rFonts w:hint="eastAsia"/>
          <w:b/>
          <w:color w:val="auto"/>
          <w:sz w:val="21"/>
          <w:szCs w:val="21"/>
          <w:highlight w:val="none"/>
        </w:rPr>
        <w:t>）质保期：</w:t>
      </w:r>
      <w:r>
        <w:rPr>
          <w:rFonts w:hint="eastAsia"/>
          <w:b/>
          <w:color w:val="auto"/>
          <w:sz w:val="21"/>
          <w:szCs w:val="21"/>
          <w:highlight w:val="none"/>
          <w:u w:val="single"/>
          <w:lang w:val="en-US" w:eastAsia="zh-CN"/>
        </w:rPr>
        <w:t xml:space="preserve"> 1 </w:t>
      </w:r>
      <w:r>
        <w:rPr>
          <w:rFonts w:hint="eastAsia"/>
          <w:b/>
          <w:color w:val="auto"/>
          <w:sz w:val="21"/>
          <w:szCs w:val="21"/>
          <w:highlight w:val="none"/>
        </w:rPr>
        <w:t>年，自项目验收之日起计算</w:t>
      </w:r>
      <w:r>
        <w:rPr>
          <w:rFonts w:hint="eastAsia"/>
          <w:b/>
          <w:color w:val="auto"/>
          <w:sz w:val="21"/>
          <w:szCs w:val="21"/>
          <w:highlight w:val="none"/>
          <w:lang w:eastAsia="zh-CN"/>
        </w:rPr>
        <w:t>。</w:t>
      </w:r>
    </w:p>
    <w:p w14:paraId="1F4CFA6E">
      <w:pPr>
        <w:pStyle w:val="29"/>
        <w:shd w:val="clear" w:color="auto" w:fill="auto"/>
        <w:spacing w:before="0" w:beforeAutospacing="0" w:after="0" w:afterAutospacing="0" w:line="360" w:lineRule="auto"/>
        <w:ind w:firstLine="422" w:firstLineChars="200"/>
        <w:jc w:val="both"/>
        <w:rPr>
          <w:color w:val="auto"/>
          <w:highlight w:val="none"/>
        </w:rPr>
      </w:pPr>
      <w:r>
        <w:rPr>
          <w:rFonts w:hint="eastAsia"/>
          <w:b/>
          <w:color w:val="auto"/>
          <w:sz w:val="21"/>
          <w:szCs w:val="21"/>
          <w:highlight w:val="none"/>
        </w:rPr>
        <w:t>（十</w:t>
      </w:r>
      <w:r>
        <w:rPr>
          <w:rFonts w:hint="eastAsia"/>
          <w:b/>
          <w:color w:val="auto"/>
          <w:sz w:val="21"/>
          <w:szCs w:val="21"/>
          <w:highlight w:val="none"/>
          <w:lang w:val="en-US" w:eastAsia="zh-CN"/>
        </w:rPr>
        <w:t>六</w:t>
      </w:r>
      <w:r>
        <w:rPr>
          <w:rFonts w:hint="eastAsia"/>
          <w:b/>
          <w:color w:val="auto"/>
          <w:sz w:val="21"/>
          <w:szCs w:val="21"/>
          <w:highlight w:val="none"/>
        </w:rPr>
        <w:t>）合同价款支付</w:t>
      </w:r>
    </w:p>
    <w:p w14:paraId="4ADE8DD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color w:val="auto"/>
          <w:sz w:val="21"/>
          <w:szCs w:val="21"/>
          <w:highlight w:val="none"/>
        </w:rPr>
        <w:t>由采购人按下列程序付款： </w:t>
      </w:r>
    </w:p>
    <w:p w14:paraId="01761DD8">
      <w:pPr>
        <w:pStyle w:val="29"/>
        <w:shd w:val="clear" w:color="auto" w:fill="auto"/>
        <w:spacing w:before="0" w:beforeAutospacing="0" w:after="0" w:afterAutospacing="0" w:line="360" w:lineRule="auto"/>
        <w:ind w:firstLine="420" w:firstLineChars="200"/>
        <w:jc w:val="both"/>
        <w:rPr>
          <w:b/>
          <w:bCs/>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中选人</w:t>
      </w:r>
      <w:r>
        <w:rPr>
          <w:color w:val="auto"/>
          <w:sz w:val="21"/>
          <w:szCs w:val="21"/>
          <w:highlight w:val="none"/>
        </w:rPr>
        <w:t>在开工前必须完善施工许可手续，否则</w:t>
      </w:r>
      <w:r>
        <w:rPr>
          <w:rFonts w:hint="eastAsia"/>
          <w:color w:val="auto"/>
          <w:sz w:val="21"/>
          <w:szCs w:val="21"/>
          <w:highlight w:val="none"/>
          <w:lang w:eastAsia="zh-CN"/>
        </w:rPr>
        <w:t>采购人</w:t>
      </w:r>
      <w:r>
        <w:rPr>
          <w:color w:val="auto"/>
          <w:sz w:val="21"/>
          <w:szCs w:val="21"/>
          <w:highlight w:val="none"/>
        </w:rPr>
        <w:t>有权拒付工程款。</w:t>
      </w:r>
    </w:p>
    <w:p w14:paraId="104B2A05">
      <w:pPr>
        <w:pStyle w:val="29"/>
        <w:shd w:val="clear" w:color="auto" w:fill="auto"/>
        <w:spacing w:before="0" w:beforeAutospacing="0" w:after="0" w:afterAutospacing="0" w:line="360" w:lineRule="auto"/>
        <w:ind w:firstLine="422" w:firstLineChars="200"/>
        <w:jc w:val="both"/>
        <w:rPr>
          <w:b/>
          <w:bCs/>
          <w:color w:val="auto"/>
          <w:sz w:val="21"/>
          <w:szCs w:val="21"/>
          <w:highlight w:val="none"/>
        </w:rPr>
      </w:pPr>
      <w:r>
        <w:rPr>
          <w:rFonts w:hint="eastAsia" w:cs="宋体"/>
          <w:b/>
          <w:bCs/>
          <w:color w:val="auto"/>
          <w:sz w:val="21"/>
          <w:szCs w:val="21"/>
          <w:highlight w:val="none"/>
          <w:lang w:val="en-US" w:eastAsia="zh-CN"/>
        </w:rPr>
        <w:t>2.</w:t>
      </w:r>
      <w:r>
        <w:rPr>
          <w:rFonts w:hint="eastAsia" w:ascii="宋体" w:hAnsi="宋体" w:eastAsia="宋体" w:cs="宋体"/>
          <w:b/>
          <w:bCs/>
          <w:color w:val="auto"/>
          <w:sz w:val="21"/>
          <w:szCs w:val="21"/>
          <w:highlight w:val="none"/>
          <w:lang w:val="en-US" w:eastAsia="zh-CN"/>
        </w:rPr>
        <w:t>本项目分期付款，进场后支付合同10%作为进度款，竣工验收并结算审核后支付至结算价50%，余下尾款保修期一年后支付完毕。</w:t>
      </w:r>
    </w:p>
    <w:p w14:paraId="385B3FBA">
      <w:pPr>
        <w:pStyle w:val="29"/>
        <w:shd w:val="clear" w:color="auto" w:fill="auto"/>
        <w:spacing w:before="0" w:beforeAutospacing="0" w:after="0" w:afterAutospacing="0" w:line="360" w:lineRule="auto"/>
        <w:ind w:left="420" w:leftChars="200"/>
        <w:jc w:val="both"/>
        <w:rPr>
          <w:color w:val="auto"/>
          <w:sz w:val="21"/>
          <w:szCs w:val="21"/>
          <w:highlight w:val="none"/>
        </w:rPr>
      </w:pPr>
      <w:r>
        <w:rPr>
          <w:rFonts w:hint="eastAsia"/>
          <w:color w:val="auto"/>
          <w:sz w:val="21"/>
          <w:szCs w:val="21"/>
          <w:highlight w:val="none"/>
        </w:rPr>
        <w:t>3.</w:t>
      </w:r>
      <w:r>
        <w:rPr>
          <w:rFonts w:hint="eastAsia"/>
          <w:color w:val="auto"/>
          <w:sz w:val="21"/>
          <w:szCs w:val="21"/>
          <w:highlight w:val="none"/>
          <w:lang w:eastAsia="zh-CN"/>
        </w:rPr>
        <w:t>中选人</w:t>
      </w:r>
      <w:r>
        <w:rPr>
          <w:color w:val="auto"/>
          <w:sz w:val="21"/>
          <w:szCs w:val="21"/>
          <w:highlight w:val="none"/>
        </w:rPr>
        <w:t>凭以下有效文件与采购人结算：</w:t>
      </w:r>
    </w:p>
    <w:p w14:paraId="0BFFB230">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（1）合同；</w:t>
      </w:r>
    </w:p>
    <w:p w14:paraId="04FC8A43">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（2）</w:t>
      </w:r>
      <w:r>
        <w:rPr>
          <w:rFonts w:hint="eastAsia"/>
          <w:color w:val="auto"/>
          <w:sz w:val="21"/>
          <w:szCs w:val="21"/>
          <w:highlight w:val="none"/>
          <w:lang w:eastAsia="zh-CN"/>
        </w:rPr>
        <w:t>中选人</w:t>
      </w:r>
      <w:r>
        <w:rPr>
          <w:color w:val="auto"/>
          <w:sz w:val="21"/>
          <w:szCs w:val="21"/>
          <w:highlight w:val="none"/>
        </w:rPr>
        <w:t>开具的正式发票；</w:t>
      </w:r>
    </w:p>
    <w:p w14:paraId="7E79F427">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（3）验收报告（加盖采购人公章）；</w:t>
      </w:r>
    </w:p>
    <w:p w14:paraId="61C76DA6">
      <w:pPr>
        <w:pStyle w:val="29"/>
        <w:shd w:val="clear" w:color="auto" w:fill="auto"/>
        <w:spacing w:before="0" w:beforeAutospacing="0" w:after="0" w:afterAutospacing="0" w:line="360" w:lineRule="auto"/>
        <w:ind w:left="420" w:leftChars="200"/>
        <w:jc w:val="both"/>
        <w:rPr>
          <w:color w:val="auto"/>
          <w:highlight w:val="none"/>
        </w:rPr>
      </w:pPr>
      <w:r>
        <w:rPr>
          <w:color w:val="auto"/>
          <w:sz w:val="21"/>
          <w:szCs w:val="21"/>
          <w:highlight w:val="none"/>
        </w:rPr>
        <w:t>（4）</w:t>
      </w:r>
      <w:r>
        <w:rPr>
          <w:rFonts w:hint="eastAsia"/>
          <w:color w:val="auto"/>
          <w:sz w:val="21"/>
          <w:szCs w:val="21"/>
          <w:highlight w:val="none"/>
          <w:lang w:eastAsia="zh-CN"/>
        </w:rPr>
        <w:t>成交</w:t>
      </w:r>
      <w:r>
        <w:rPr>
          <w:color w:val="auto"/>
          <w:sz w:val="21"/>
          <w:szCs w:val="21"/>
          <w:highlight w:val="none"/>
        </w:rPr>
        <w:t xml:space="preserve">通知书。 </w:t>
      </w:r>
    </w:p>
    <w:p w14:paraId="3F74AA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w:t>
      </w:r>
      <w:r>
        <w:rPr>
          <w:rFonts w:hint="eastAsia"/>
          <w:b/>
          <w:color w:val="auto"/>
          <w:sz w:val="21"/>
          <w:szCs w:val="21"/>
          <w:highlight w:val="none"/>
          <w:lang w:val="en-US" w:eastAsia="zh-CN"/>
        </w:rPr>
        <w:t>七</w:t>
      </w:r>
      <w:r>
        <w:rPr>
          <w:rFonts w:hint="eastAsia"/>
          <w:b/>
          <w:color w:val="auto"/>
          <w:sz w:val="21"/>
          <w:szCs w:val="21"/>
          <w:highlight w:val="none"/>
        </w:rPr>
        <w:t>）报价</w:t>
      </w:r>
    </w:p>
    <w:p w14:paraId="0D5FE8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1.分部分项工程量清单项目费：</w:t>
      </w:r>
    </w:p>
    <w:p w14:paraId="36579B8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（1）完成采购工程量清单项目所需的所有人工费、材料费、机械使用费、管理费、利润，</w:t>
      </w:r>
      <w:r>
        <w:rPr>
          <w:rFonts w:hint="eastAsia"/>
          <w:color w:val="auto"/>
          <w:sz w:val="21"/>
          <w:szCs w:val="21"/>
          <w:highlight w:val="none"/>
          <w:lang w:eastAsia="zh-CN"/>
        </w:rPr>
        <w:t>报价人</w:t>
      </w:r>
      <w:r>
        <w:rPr>
          <w:rFonts w:hint="eastAsia"/>
          <w:color w:val="auto"/>
          <w:sz w:val="21"/>
          <w:szCs w:val="21"/>
          <w:highlight w:val="none"/>
        </w:rPr>
        <w:t>应当根据采购项目具体情况逐项填写采购工程量清单的单价及合价。</w:t>
      </w:r>
    </w:p>
    <w:p w14:paraId="3C9B0B0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报价人</w:t>
      </w:r>
      <w:r>
        <w:rPr>
          <w:rFonts w:hint="eastAsia"/>
          <w:color w:val="auto"/>
          <w:sz w:val="21"/>
          <w:szCs w:val="21"/>
          <w:highlight w:val="none"/>
        </w:rPr>
        <w:t>漏报或少报采购工程量清单项目，采购人将视为此项费用已包含在其它费用之内。</w:t>
      </w:r>
    </w:p>
    <w:p w14:paraId="3DC5178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p>
    <w:p w14:paraId="3C3E591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（1）完成采购工程量清单项目所需的所有项目措施费用，</w:t>
      </w:r>
      <w:r>
        <w:rPr>
          <w:rFonts w:hint="eastAsia"/>
          <w:color w:val="auto"/>
          <w:sz w:val="21"/>
          <w:szCs w:val="21"/>
          <w:highlight w:val="none"/>
          <w:lang w:eastAsia="zh-CN"/>
        </w:rPr>
        <w:t>报价人</w:t>
      </w:r>
      <w:r>
        <w:rPr>
          <w:rFonts w:hint="eastAsia"/>
          <w:color w:val="auto"/>
          <w:sz w:val="21"/>
          <w:szCs w:val="21"/>
          <w:highlight w:val="none"/>
        </w:rPr>
        <w:t>应当根据</w:t>
      </w:r>
      <w:r>
        <w:rPr>
          <w:rFonts w:hint="eastAsia"/>
          <w:color w:val="auto"/>
          <w:sz w:val="21"/>
          <w:szCs w:val="21"/>
          <w:highlight w:val="none"/>
          <w:lang w:eastAsia="zh-CN"/>
        </w:rPr>
        <w:t>采购项目</w:t>
      </w:r>
      <w:r>
        <w:rPr>
          <w:rFonts w:hint="eastAsia"/>
          <w:color w:val="auto"/>
          <w:sz w:val="21"/>
          <w:szCs w:val="21"/>
          <w:highlight w:val="none"/>
        </w:rPr>
        <w:t>具体情况，在措施费清单中计列。</w:t>
      </w:r>
    </w:p>
    <w:p w14:paraId="2222989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r>
        <w:rPr>
          <w:rFonts w:hint="eastAsia"/>
          <w:color w:val="auto"/>
          <w:sz w:val="21"/>
          <w:szCs w:val="21"/>
          <w:highlight w:val="none"/>
          <w:lang w:eastAsia="zh-CN"/>
        </w:rPr>
        <w:t>报价人</w:t>
      </w:r>
      <w:r>
        <w:rPr>
          <w:rFonts w:hint="eastAsia"/>
          <w:color w:val="auto"/>
          <w:sz w:val="21"/>
          <w:szCs w:val="21"/>
          <w:highlight w:val="none"/>
        </w:rPr>
        <w:t>漏报或少报，采购人将视为此项费用已包括在其它费用之内而不予支付。</w:t>
      </w:r>
    </w:p>
    <w:p w14:paraId="17A77663">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3.规费、税金：</w:t>
      </w:r>
    </w:p>
    <w:p w14:paraId="4E90EE3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（1）规费、税金不得竞争，</w:t>
      </w:r>
      <w:r>
        <w:rPr>
          <w:rFonts w:hint="eastAsia"/>
          <w:color w:val="auto"/>
          <w:sz w:val="21"/>
          <w:szCs w:val="21"/>
          <w:highlight w:val="none"/>
          <w:lang w:eastAsia="zh-CN"/>
        </w:rPr>
        <w:t>报价人</w:t>
      </w:r>
      <w:r>
        <w:rPr>
          <w:rFonts w:hint="eastAsia"/>
          <w:color w:val="auto"/>
          <w:sz w:val="21"/>
          <w:szCs w:val="21"/>
          <w:highlight w:val="none"/>
        </w:rPr>
        <w:t>必须按照规定报价，含于响应报价中。</w:t>
      </w:r>
    </w:p>
    <w:p w14:paraId="75A8BA3E">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（2）规费、税金在响应报价中属于非竞争性费用，</w:t>
      </w:r>
      <w:r>
        <w:rPr>
          <w:rFonts w:hint="eastAsia"/>
          <w:color w:val="auto"/>
          <w:sz w:val="21"/>
          <w:szCs w:val="21"/>
          <w:highlight w:val="none"/>
          <w:lang w:eastAsia="zh-CN"/>
        </w:rPr>
        <w:t>报价人</w:t>
      </w:r>
      <w:r>
        <w:rPr>
          <w:rFonts w:hint="eastAsia"/>
          <w:color w:val="auto"/>
          <w:sz w:val="21"/>
          <w:szCs w:val="21"/>
          <w:highlight w:val="none"/>
        </w:rPr>
        <w:t>必须按照现行定额和建设工程量清单计价规范进行报价，未报或少报将视为该项费用已包含在其它费用内而不予支付。</w:t>
      </w:r>
    </w:p>
    <w:p w14:paraId="290A446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4.安全生产文明施工措施费:</w:t>
      </w:r>
    </w:p>
    <w:p w14:paraId="521B0C39">
      <w:pPr>
        <w:pStyle w:val="29"/>
        <w:shd w:val="clear" w:color="auto" w:fill="auto"/>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rPr>
        <w:t>（1）落实安全生产文明施工措施所需的所有费用，安全生产文明施工措施费不得竞争，</w:t>
      </w:r>
      <w:r>
        <w:rPr>
          <w:rFonts w:hint="eastAsia"/>
          <w:color w:val="auto"/>
          <w:sz w:val="21"/>
          <w:szCs w:val="21"/>
          <w:highlight w:val="none"/>
          <w:lang w:eastAsia="zh-CN"/>
        </w:rPr>
        <w:t>报价人</w:t>
      </w:r>
      <w:r>
        <w:rPr>
          <w:rFonts w:hint="eastAsia"/>
          <w:color w:val="auto"/>
          <w:sz w:val="21"/>
          <w:szCs w:val="21"/>
          <w:highlight w:val="none"/>
        </w:rPr>
        <w:t>必须按照广东省相关规定报价。</w:t>
      </w:r>
    </w:p>
    <w:p w14:paraId="5D27DD68">
      <w:pPr>
        <w:shd w:val="clear" w:color="auto" w:fill="auto"/>
        <w:snapToGrid w:val="0"/>
        <w:spacing w:line="360" w:lineRule="auto"/>
        <w:ind w:firstLine="420" w:firstLineChars="200"/>
        <w:outlineLvl w:val="0"/>
        <w:rPr>
          <w:rFonts w:ascii="宋体" w:hAnsi="宋体"/>
          <w:color w:val="auto"/>
          <w:szCs w:val="21"/>
          <w:highlight w:val="none"/>
        </w:rPr>
      </w:pPr>
      <w:bookmarkStart w:id="16" w:name="_Toc455482627"/>
      <w:bookmarkStart w:id="17" w:name="_Toc455482554"/>
      <w:r>
        <w:rPr>
          <w:rFonts w:hint="eastAsia" w:ascii="宋体" w:hAnsi="宋体"/>
          <w:color w:val="auto"/>
          <w:szCs w:val="21"/>
          <w:highlight w:val="none"/>
        </w:rPr>
        <w:t>（2）安全生产文明施工措施费在响应报价中属于非竞争性费用，</w:t>
      </w:r>
      <w:r>
        <w:rPr>
          <w:rFonts w:hint="eastAsia" w:ascii="宋体" w:hAnsi="宋体"/>
          <w:color w:val="auto"/>
          <w:szCs w:val="21"/>
          <w:highlight w:val="none"/>
          <w:lang w:eastAsia="zh-CN"/>
        </w:rPr>
        <w:t>报价人</w:t>
      </w:r>
      <w:r>
        <w:rPr>
          <w:rFonts w:hint="eastAsia" w:ascii="宋体" w:hAnsi="宋体"/>
          <w:color w:val="auto"/>
          <w:szCs w:val="21"/>
          <w:highlight w:val="none"/>
        </w:rPr>
        <w:t>必须按照中山市工程安全文明施工相关的规定进行报价，未报或少报将视为该项费用已包含在其它费用内而不予支付。</w:t>
      </w:r>
      <w:bookmarkEnd w:id="16"/>
      <w:bookmarkEnd w:id="17"/>
    </w:p>
    <w:p w14:paraId="77BE7ED7">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5.施工配合费</w:t>
      </w:r>
    </w:p>
    <w:p w14:paraId="18D399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报价人</w:t>
      </w:r>
      <w:r>
        <w:rPr>
          <w:rFonts w:hint="eastAsia"/>
          <w:color w:val="auto"/>
          <w:sz w:val="21"/>
          <w:szCs w:val="21"/>
          <w:highlight w:val="none"/>
        </w:rPr>
        <w:t>无条件配合采购项目范围之内承包合同范围之外的其他工程施工所需的费用，包括但不限于：施工组织协调、垂直运输机械使用、临时水电使用、临时设施使用、已完工程或设备保护等费用。</w:t>
      </w:r>
      <w:r>
        <w:rPr>
          <w:rFonts w:hint="eastAsia"/>
          <w:color w:val="auto"/>
          <w:sz w:val="21"/>
          <w:szCs w:val="21"/>
          <w:highlight w:val="none"/>
          <w:lang w:eastAsia="zh-CN"/>
        </w:rPr>
        <w:t>报价人</w:t>
      </w:r>
      <w:r>
        <w:rPr>
          <w:rFonts w:hint="eastAsia"/>
          <w:color w:val="auto"/>
          <w:sz w:val="21"/>
          <w:szCs w:val="21"/>
          <w:highlight w:val="none"/>
        </w:rPr>
        <w:t>根据采购项目具体情况以“项”列清单报价。</w:t>
      </w:r>
    </w:p>
    <w:p w14:paraId="15C61642">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6.报价风险</w:t>
      </w:r>
    </w:p>
    <w:p w14:paraId="19285C4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（1）报价应当包含完成采购工程量清单项目所需的所有费用，包括但不限于：分部分项工程费、项目措施费、其他项目费、规费、税金、暂列金额以及</w:t>
      </w:r>
      <w:r>
        <w:rPr>
          <w:rFonts w:hint="eastAsia" w:cs="仿宋_GB2312"/>
          <w:color w:val="auto"/>
          <w:sz w:val="21"/>
          <w:szCs w:val="21"/>
          <w:highlight w:val="none"/>
          <w:lang w:eastAsia="zh-CN"/>
        </w:rPr>
        <w:t>竞价文件</w:t>
      </w:r>
      <w:r>
        <w:rPr>
          <w:rFonts w:hint="eastAsia" w:cs="仿宋_GB2312"/>
          <w:color w:val="auto"/>
          <w:sz w:val="21"/>
          <w:szCs w:val="21"/>
          <w:highlight w:val="none"/>
        </w:rPr>
        <w:t>及承包合同约定应当由</w:t>
      </w:r>
      <w:r>
        <w:rPr>
          <w:rFonts w:hint="eastAsia" w:cs="仿宋_GB2312"/>
          <w:color w:val="auto"/>
          <w:sz w:val="21"/>
          <w:szCs w:val="21"/>
          <w:highlight w:val="none"/>
          <w:lang w:eastAsia="zh-CN"/>
        </w:rPr>
        <w:t>报价人</w:t>
      </w:r>
      <w:r>
        <w:rPr>
          <w:rFonts w:hint="eastAsia" w:cs="仿宋_GB2312"/>
          <w:color w:val="auto"/>
          <w:sz w:val="21"/>
          <w:szCs w:val="21"/>
          <w:highlight w:val="none"/>
        </w:rPr>
        <w:t>承担的风险因素等费用。</w:t>
      </w:r>
      <w:r>
        <w:rPr>
          <w:rFonts w:hint="eastAsia" w:cs="仿宋_GB2312"/>
          <w:color w:val="auto"/>
          <w:sz w:val="21"/>
          <w:szCs w:val="21"/>
          <w:highlight w:val="none"/>
          <w:lang w:eastAsia="zh-CN"/>
        </w:rPr>
        <w:t>报价人</w:t>
      </w:r>
      <w:r>
        <w:rPr>
          <w:rFonts w:hint="eastAsia" w:cs="仿宋_GB2312"/>
          <w:color w:val="auto"/>
          <w:sz w:val="21"/>
          <w:szCs w:val="21"/>
          <w:highlight w:val="none"/>
        </w:rPr>
        <w:t>应当根据采购工程量清单以及勘察、设计文件等材料自行考虑风险因素进行报价。</w:t>
      </w:r>
    </w:p>
    <w:p w14:paraId="5DC2C5ED">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（2）采购工程量清单的项目、数量及格式不得修改（措施项目清单按下面相关条款执行）。否则，一旦</w:t>
      </w:r>
      <w:r>
        <w:rPr>
          <w:rFonts w:hint="eastAsia" w:cs="仿宋_GB2312"/>
          <w:color w:val="auto"/>
          <w:sz w:val="21"/>
          <w:szCs w:val="21"/>
          <w:highlight w:val="none"/>
          <w:lang w:eastAsia="zh-CN"/>
        </w:rPr>
        <w:t>成交</w:t>
      </w:r>
      <w:r>
        <w:rPr>
          <w:rFonts w:hint="eastAsia" w:cs="仿宋_GB2312"/>
          <w:color w:val="auto"/>
          <w:sz w:val="21"/>
          <w:szCs w:val="21"/>
          <w:highlight w:val="none"/>
        </w:rPr>
        <w:t>，</w:t>
      </w:r>
      <w:r>
        <w:rPr>
          <w:rFonts w:hint="eastAsia" w:cs="仿宋_GB2312"/>
          <w:color w:val="auto"/>
          <w:sz w:val="21"/>
          <w:szCs w:val="21"/>
          <w:highlight w:val="none"/>
          <w:lang w:eastAsia="zh-CN"/>
        </w:rPr>
        <w:t>报价人</w:t>
      </w:r>
      <w:r>
        <w:rPr>
          <w:rFonts w:hint="eastAsia" w:cs="仿宋_GB2312"/>
          <w:color w:val="auto"/>
          <w:sz w:val="21"/>
          <w:szCs w:val="21"/>
          <w:highlight w:val="none"/>
        </w:rPr>
        <w:t>将必须无条件接受采购人按照有利于采购人的原则对造价进行调整。</w:t>
      </w:r>
    </w:p>
    <w:p w14:paraId="66EC14E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（3）</w:t>
      </w:r>
      <w:r>
        <w:rPr>
          <w:rFonts w:hint="eastAsia" w:cs="仿宋_GB2312"/>
          <w:color w:val="auto"/>
          <w:sz w:val="21"/>
          <w:szCs w:val="21"/>
          <w:highlight w:val="none"/>
          <w:lang w:eastAsia="zh-CN"/>
        </w:rPr>
        <w:t>报价人</w:t>
      </w:r>
      <w:r>
        <w:rPr>
          <w:rFonts w:hint="eastAsia" w:cs="仿宋_GB2312"/>
          <w:color w:val="auto"/>
          <w:sz w:val="21"/>
          <w:szCs w:val="21"/>
          <w:highlight w:val="none"/>
        </w:rPr>
        <w:t>应当按照采购工程量清单逐项填写单价及合价。否则，一旦</w:t>
      </w:r>
      <w:r>
        <w:rPr>
          <w:rFonts w:hint="eastAsia" w:cs="仿宋_GB2312"/>
          <w:color w:val="auto"/>
          <w:sz w:val="21"/>
          <w:szCs w:val="21"/>
          <w:highlight w:val="none"/>
          <w:lang w:eastAsia="zh-CN"/>
        </w:rPr>
        <w:t>成交</w:t>
      </w:r>
      <w:r>
        <w:rPr>
          <w:rFonts w:hint="eastAsia" w:cs="仿宋_GB2312"/>
          <w:color w:val="auto"/>
          <w:sz w:val="21"/>
          <w:szCs w:val="21"/>
          <w:highlight w:val="none"/>
        </w:rPr>
        <w:t>，采购人将不予支付</w:t>
      </w:r>
      <w:r>
        <w:rPr>
          <w:rFonts w:hint="eastAsia" w:cs="仿宋_GB2312"/>
          <w:color w:val="auto"/>
          <w:sz w:val="21"/>
          <w:szCs w:val="21"/>
          <w:highlight w:val="none"/>
          <w:lang w:eastAsia="zh-CN"/>
        </w:rPr>
        <w:t>报价人</w:t>
      </w:r>
      <w:r>
        <w:rPr>
          <w:rFonts w:hint="eastAsia" w:cs="仿宋_GB2312"/>
          <w:color w:val="auto"/>
          <w:sz w:val="21"/>
          <w:szCs w:val="21"/>
          <w:highlight w:val="none"/>
        </w:rPr>
        <w:t>没有填写单价或合价的项目费用。</w:t>
      </w:r>
    </w:p>
    <w:p w14:paraId="77E6EC50">
      <w:pPr>
        <w:pStyle w:val="29"/>
        <w:widowControl w:val="0"/>
        <w:shd w:val="clear" w:color="auto" w:fill="auto"/>
        <w:spacing w:before="0" w:beforeAutospacing="0" w:after="0" w:afterAutospacing="0" w:line="360" w:lineRule="auto"/>
        <w:ind w:firstLine="420" w:firstLineChars="200"/>
        <w:rPr>
          <w:rFonts w:hint="eastAsia"/>
          <w:b/>
          <w:bCs/>
          <w:color w:val="auto"/>
          <w:sz w:val="21"/>
          <w:szCs w:val="21"/>
          <w:highlight w:val="none"/>
          <w:lang w:val="en-US" w:eastAsia="zh-CN"/>
        </w:rPr>
      </w:pPr>
      <w:r>
        <w:rPr>
          <w:rFonts w:hint="eastAsia" w:cs="仿宋_GB2312"/>
          <w:color w:val="auto"/>
          <w:sz w:val="21"/>
          <w:szCs w:val="21"/>
          <w:highlight w:val="none"/>
        </w:rPr>
        <w:t>（4）</w:t>
      </w:r>
      <w:r>
        <w:rPr>
          <w:rFonts w:hint="eastAsia" w:cs="仿宋_GB2312"/>
          <w:color w:val="auto"/>
          <w:sz w:val="21"/>
          <w:szCs w:val="21"/>
          <w:highlight w:val="none"/>
          <w:lang w:eastAsia="zh-CN"/>
        </w:rPr>
        <w:t>报价人</w:t>
      </w:r>
      <w:r>
        <w:rPr>
          <w:rFonts w:hint="eastAsia" w:cs="仿宋_GB2312"/>
          <w:color w:val="auto"/>
          <w:sz w:val="21"/>
          <w:szCs w:val="21"/>
          <w:highlight w:val="none"/>
        </w:rPr>
        <w:t>所报的措施项目费须按采购人提供的格式报价，在措施项目费报价表中，</w:t>
      </w:r>
      <w:r>
        <w:rPr>
          <w:rFonts w:hint="eastAsia" w:cs="仿宋_GB2312"/>
          <w:color w:val="auto"/>
          <w:sz w:val="21"/>
          <w:szCs w:val="21"/>
          <w:highlight w:val="none"/>
          <w:lang w:eastAsia="zh-CN"/>
        </w:rPr>
        <w:t>报价人</w:t>
      </w:r>
      <w:r>
        <w:rPr>
          <w:rFonts w:hint="eastAsia" w:cs="仿宋_GB2312"/>
          <w:color w:val="auto"/>
          <w:sz w:val="21"/>
          <w:szCs w:val="21"/>
          <w:highlight w:val="none"/>
        </w:rPr>
        <w:t>没有填报的项目，采购人将视为此项费用已包括在其它的措施项目费中而不予支付。如</w:t>
      </w:r>
      <w:r>
        <w:rPr>
          <w:rFonts w:hint="eastAsia" w:cs="仿宋_GB2312"/>
          <w:color w:val="auto"/>
          <w:sz w:val="21"/>
          <w:szCs w:val="21"/>
          <w:highlight w:val="none"/>
          <w:lang w:eastAsia="zh-CN"/>
        </w:rPr>
        <w:t>报价人</w:t>
      </w:r>
      <w:r>
        <w:rPr>
          <w:rFonts w:hint="eastAsia" w:cs="仿宋_GB2312"/>
          <w:color w:val="auto"/>
          <w:sz w:val="21"/>
          <w:szCs w:val="21"/>
          <w:highlight w:val="none"/>
        </w:rPr>
        <w:t>认为可能或实际存在的措施项目费没有在采购人提供的格式中列出，则由</w:t>
      </w:r>
      <w:r>
        <w:rPr>
          <w:rFonts w:hint="eastAsia" w:cs="仿宋_GB2312"/>
          <w:color w:val="auto"/>
          <w:sz w:val="21"/>
          <w:szCs w:val="21"/>
          <w:highlight w:val="none"/>
          <w:lang w:eastAsia="zh-CN"/>
        </w:rPr>
        <w:t>报价人</w:t>
      </w:r>
      <w:r>
        <w:rPr>
          <w:rFonts w:hint="eastAsia" w:cs="仿宋_GB2312"/>
          <w:color w:val="auto"/>
          <w:sz w:val="21"/>
          <w:szCs w:val="21"/>
          <w:highlight w:val="none"/>
        </w:rPr>
        <w:t>根据实际情况或可能发生的情况列项增补报价。</w:t>
      </w:r>
    </w:p>
    <w:p w14:paraId="63C1F287">
      <w:pPr>
        <w:pStyle w:val="29"/>
        <w:numPr>
          <w:ilvl w:val="0"/>
          <w:numId w:val="1"/>
        </w:numPr>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r>
        <w:rPr>
          <w:rFonts w:hint="eastAsia"/>
          <w:b/>
          <w:bCs/>
          <w:color w:val="auto"/>
          <w:sz w:val="21"/>
          <w:szCs w:val="21"/>
          <w:highlight w:val="none"/>
          <w:lang w:val="en-US" w:eastAsia="zh-CN"/>
        </w:rPr>
        <w:t>其他要求</w:t>
      </w:r>
    </w:p>
    <w:p w14:paraId="52CFCD25">
      <w:pPr>
        <w:pStyle w:val="29"/>
        <w:numPr>
          <w:ilvl w:val="0"/>
          <w:numId w:val="0"/>
        </w:numPr>
        <w:shd w:val="clear" w:color="auto" w:fill="auto"/>
        <w:spacing w:before="0" w:beforeAutospacing="0" w:after="0" w:afterAutospacing="0" w:line="360" w:lineRule="auto"/>
        <w:ind w:firstLine="422" w:firstLineChars="200"/>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本项目</w:t>
      </w:r>
      <w:r>
        <w:rPr>
          <w:rFonts w:hint="default"/>
          <w:b/>
          <w:bCs/>
          <w:color w:val="auto"/>
          <w:sz w:val="21"/>
          <w:szCs w:val="21"/>
          <w:highlight w:val="none"/>
          <w:lang w:val="en-US" w:eastAsia="zh-CN"/>
        </w:rPr>
        <w:t>需要施工单位出具施工日志。</w:t>
      </w:r>
    </w:p>
    <w:p w14:paraId="7BE2BC93">
      <w:pPr>
        <w:pStyle w:val="29"/>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p>
    <w:p w14:paraId="6803EF73">
      <w:pPr>
        <w:shd w:val="clear" w:color="auto" w:fill="auto"/>
        <w:tabs>
          <w:tab w:val="left" w:pos="-2520"/>
          <w:tab w:val="left" w:pos="404"/>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cs="宋体"/>
          <w:b/>
          <w:color w:val="auto"/>
          <w:highlight w:val="none"/>
          <w:lang w:val="en-US" w:eastAsia="zh-CN"/>
        </w:rPr>
        <w:t>四</w:t>
      </w:r>
      <w:r>
        <w:rPr>
          <w:rFonts w:hint="eastAsia" w:ascii="宋体" w:hAnsi="宋体" w:eastAsia="宋体" w:cs="宋体"/>
          <w:b/>
          <w:color w:val="auto"/>
          <w:highlight w:val="none"/>
          <w:lang w:val="en-US" w:eastAsia="zh-CN"/>
        </w:rPr>
        <w:t>、</w:t>
      </w:r>
      <w:r>
        <w:rPr>
          <w:rFonts w:hint="eastAsia" w:ascii="宋体" w:hAnsi="宋体" w:eastAsia="宋体" w:cs="宋体"/>
          <w:b/>
          <w:color w:val="auto"/>
          <w:highlight w:val="none"/>
        </w:rPr>
        <w:t>竣工（完工）验收</w:t>
      </w:r>
      <w:r>
        <w:rPr>
          <w:rFonts w:hint="eastAsia" w:ascii="宋体" w:hAnsi="宋体" w:eastAsia="宋体" w:cs="宋体"/>
          <w:b/>
          <w:color w:val="auto"/>
          <w:highlight w:val="none"/>
          <w:lang w:val="en-US" w:eastAsia="zh-CN"/>
        </w:rPr>
        <w:t>要求</w:t>
      </w:r>
    </w:p>
    <w:p w14:paraId="19608747">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1.</w:t>
      </w:r>
      <w:r>
        <w:rPr>
          <w:rFonts w:hint="eastAsia" w:ascii="宋体" w:hAnsi="宋体" w:eastAsia="宋体" w:cs="宋体"/>
          <w:b/>
          <w:bCs/>
          <w:color w:val="auto"/>
          <w:szCs w:val="21"/>
          <w:highlight w:val="none"/>
          <w:lang w:val="en-US" w:eastAsia="zh-CN"/>
        </w:rPr>
        <w:t>沥青抽芯10处（建设单位抽检厚度），硬底化修复抽芯1处。</w:t>
      </w:r>
    </w:p>
    <w:p w14:paraId="535243EC">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2</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沥青必需提供出厂合格证或检测报告（原件）</w:t>
      </w:r>
    </w:p>
    <w:p w14:paraId="5B0E5533">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3</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验收面积为第三方测绘为准，费用由施工单位自理；路面修复硬底化面积需铺沥青前通知第三方测绘公司进行测绘验收面积，厚度由建设单位现场竣工抽芯为准。</w:t>
      </w:r>
    </w:p>
    <w:p w14:paraId="3017AD9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保修期内如沥青出现任何质量问题，施工单位无条件进行返修。</w:t>
      </w:r>
    </w:p>
    <w:p w14:paraId="0767DA39">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15A6AD5A">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b/>
          <w:color w:val="auto"/>
          <w:highlight w:val="none"/>
          <w:lang w:val="en-US" w:eastAsia="zh-CN"/>
        </w:rPr>
        <w:t>五、履约担保</w:t>
      </w:r>
    </w:p>
    <w:p w14:paraId="57CEAC7B">
      <w:pPr>
        <w:pStyle w:val="2"/>
        <w:spacing w:line="360" w:lineRule="auto"/>
        <w:ind w:firstLine="420" w:firstLineChars="200"/>
        <w:rPr>
          <w:color w:val="auto"/>
          <w:highlight w:val="none"/>
        </w:rPr>
      </w:pPr>
      <w:r>
        <w:rPr>
          <w:rFonts w:hint="eastAsia" w:ascii="宋体" w:hAnsi="宋体" w:cs="宋体"/>
          <w:b w:val="0"/>
          <w:bCs/>
          <w:color w:val="auto"/>
          <w:sz w:val="21"/>
          <w:szCs w:val="21"/>
          <w:highlight w:val="none"/>
          <w:lang w:val="en-US" w:eastAsia="zh-CN"/>
        </w:rPr>
        <w:t>中选人</w:t>
      </w:r>
      <w:r>
        <w:rPr>
          <w:rFonts w:hint="eastAsia" w:ascii="宋体" w:hAnsi="宋体" w:eastAsia="宋体" w:cs="宋体"/>
          <w:b w:val="0"/>
          <w:bCs/>
          <w:color w:val="auto"/>
          <w:sz w:val="21"/>
          <w:szCs w:val="21"/>
          <w:highlight w:val="none"/>
          <w:lang w:val="en-US" w:eastAsia="zh-CN"/>
        </w:rPr>
        <w:t>在签订合同前向</w:t>
      </w:r>
      <w:r>
        <w:rPr>
          <w:rFonts w:hint="eastAsia" w:ascii="宋体" w:hAnsi="宋体" w:cs="宋体"/>
          <w:b w:val="0"/>
          <w:bCs/>
          <w:color w:val="auto"/>
          <w:sz w:val="21"/>
          <w:szCs w:val="21"/>
          <w:highlight w:val="none"/>
          <w:lang w:val="en-US" w:eastAsia="zh-CN"/>
        </w:rPr>
        <w:t>采购人</w:t>
      </w:r>
      <w:r>
        <w:rPr>
          <w:rFonts w:hint="eastAsia" w:ascii="宋体" w:hAnsi="宋体" w:eastAsia="宋体" w:cs="宋体"/>
          <w:b w:val="0"/>
          <w:bCs/>
          <w:color w:val="auto"/>
          <w:sz w:val="21"/>
          <w:szCs w:val="21"/>
          <w:highlight w:val="none"/>
          <w:lang w:val="en-US" w:eastAsia="zh-CN"/>
        </w:rPr>
        <w:t>提交履约保证金（履约保证金为</w:t>
      </w:r>
      <w:r>
        <w:rPr>
          <w:rFonts w:hint="eastAsia" w:ascii="宋体" w:hAnsi="宋体" w:cs="宋体"/>
          <w:b w:val="0"/>
          <w:bCs/>
          <w:color w:val="auto"/>
          <w:sz w:val="21"/>
          <w:szCs w:val="21"/>
          <w:highlight w:val="none"/>
          <w:lang w:val="en-US" w:eastAsia="zh-CN"/>
        </w:rPr>
        <w:t>中标价</w:t>
      </w:r>
      <w:r>
        <w:rPr>
          <w:rFonts w:hint="eastAsia" w:ascii="宋体" w:hAnsi="宋体" w:eastAsia="宋体" w:cs="宋体"/>
          <w:b w:val="0"/>
          <w:bCs/>
          <w:color w:val="auto"/>
          <w:sz w:val="21"/>
          <w:szCs w:val="21"/>
          <w:highlight w:val="none"/>
          <w:lang w:val="en-US" w:eastAsia="zh-CN"/>
        </w:rPr>
        <w:t>的10%）</w:t>
      </w:r>
      <w:r>
        <w:rPr>
          <w:rFonts w:hint="eastAsia" w:ascii="宋体" w:hAnsi="宋体" w:cs="宋体"/>
          <w:b w:val="0"/>
          <w:bCs/>
          <w:color w:val="auto"/>
          <w:sz w:val="21"/>
          <w:szCs w:val="21"/>
          <w:highlight w:val="none"/>
          <w:lang w:val="en-US" w:eastAsia="zh-CN"/>
        </w:rPr>
        <w:t>，</w:t>
      </w:r>
      <w:r>
        <w:rPr>
          <w:rFonts w:hint="eastAsia" w:ascii="宋体" w:hAnsi="宋体" w:cs="Times New Roman"/>
          <w:bCs/>
          <w:color w:val="auto"/>
          <w:kern w:val="2"/>
          <w:sz w:val="21"/>
          <w:highlight w:val="none"/>
          <w:u w:val="none"/>
          <w:lang w:val="en-US" w:eastAsia="zh-CN" w:bidi="ar-SA"/>
        </w:rPr>
        <w:t>中选人</w:t>
      </w:r>
      <w:r>
        <w:rPr>
          <w:rFonts w:hint="eastAsia" w:ascii="宋体" w:hAnsi="宋体" w:eastAsia="宋体" w:cs="Times New Roman"/>
          <w:bCs/>
          <w:color w:val="auto"/>
          <w:kern w:val="2"/>
          <w:sz w:val="21"/>
          <w:highlight w:val="none"/>
          <w:u w:val="none"/>
          <w:lang w:val="en-US" w:eastAsia="zh-CN" w:bidi="ar-SA"/>
        </w:rPr>
        <w:t>须在合同签订后10个工作日内通过</w:t>
      </w:r>
      <w:r>
        <w:rPr>
          <w:rFonts w:hint="eastAsia" w:ascii="宋体" w:hAnsi="宋体" w:eastAsia="宋体" w:cs="Times New Roman"/>
          <w:bCs/>
          <w:color w:val="auto"/>
          <w:kern w:val="2"/>
          <w:sz w:val="21"/>
          <w:highlight w:val="none"/>
          <w:u w:val="single"/>
          <w:lang w:val="en-US" w:eastAsia="zh-CN" w:bidi="ar-SA"/>
        </w:rPr>
        <w:t>银行转账</w:t>
      </w:r>
      <w:r>
        <w:rPr>
          <w:rFonts w:hint="eastAsia" w:ascii="宋体" w:hAnsi="宋体" w:cs="Times New Roman"/>
          <w:bCs/>
          <w:color w:val="auto"/>
          <w:kern w:val="2"/>
          <w:sz w:val="21"/>
          <w:highlight w:val="none"/>
          <w:u w:val="single"/>
          <w:lang w:val="en-US" w:eastAsia="zh-CN" w:bidi="ar-SA"/>
        </w:rPr>
        <w:t>或银行保函</w:t>
      </w:r>
      <w:r>
        <w:rPr>
          <w:rFonts w:hint="eastAsia" w:ascii="宋体" w:hAnsi="宋体" w:eastAsia="宋体" w:cs="Times New Roman"/>
          <w:bCs/>
          <w:color w:val="auto"/>
          <w:kern w:val="2"/>
          <w:sz w:val="21"/>
          <w:highlight w:val="none"/>
          <w:u w:val="none"/>
          <w:lang w:val="en-US" w:eastAsia="zh-CN" w:bidi="ar-SA"/>
        </w:rPr>
        <w:t>的方式向采购人指定账户缴纳。在工程全部完工，且无发生安全事故并经采购人验收合格后无息退还。</w:t>
      </w:r>
    </w:p>
    <w:p w14:paraId="67C12D7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6189362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b/>
          <w:color w:val="auto"/>
          <w:highlight w:val="none"/>
          <w:lang w:val="en-US" w:eastAsia="zh-CN"/>
        </w:rPr>
        <w:t>六</w:t>
      </w:r>
      <w:r>
        <w:rPr>
          <w:rFonts w:hint="eastAsia" w:ascii="宋体" w:hAnsi="宋体"/>
          <w:b/>
          <w:color w:val="auto"/>
          <w:highlight w:val="none"/>
        </w:rPr>
        <w:t>、</w:t>
      </w:r>
      <w:r>
        <w:rPr>
          <w:rFonts w:hint="eastAsia" w:ascii="宋体" w:hAnsi="宋体" w:eastAsia="宋体" w:cs="宋体"/>
          <w:b/>
          <w:bCs/>
          <w:color w:val="auto"/>
          <w:kern w:val="2"/>
          <w:sz w:val="21"/>
          <w:szCs w:val="21"/>
          <w:highlight w:val="none"/>
          <w:lang w:val="en-US" w:eastAsia="zh-CN" w:bidi="ar-SA"/>
        </w:rPr>
        <w:t>采购人配合条件</w:t>
      </w:r>
    </w:p>
    <w:p w14:paraId="3D50216D">
      <w:pPr>
        <w:spacing w:line="360" w:lineRule="auto"/>
        <w:ind w:firstLine="420"/>
        <w:jc w:val="left"/>
        <w:rPr>
          <w:rFonts w:hint="eastAsia" w:ascii="宋体" w:hAnsi="宋体" w:eastAsia="宋体" w:cs="宋体"/>
          <w:color w:val="auto"/>
          <w:highlight w:val="none"/>
        </w:rPr>
      </w:pPr>
      <w:r>
        <w:rPr>
          <w:rFonts w:hint="eastAsia" w:ascii="宋体" w:hAnsi="宋体" w:cs="宋体"/>
          <w:color w:val="auto"/>
          <w:highlight w:val="none"/>
          <w:lang w:eastAsia="zh-CN"/>
        </w:rPr>
        <w:t>报价人</w:t>
      </w:r>
      <w:r>
        <w:rPr>
          <w:rFonts w:hint="eastAsia" w:ascii="宋体" w:hAnsi="宋体" w:eastAsia="宋体" w:cs="宋体"/>
          <w:color w:val="auto"/>
          <w:highlight w:val="none"/>
        </w:rPr>
        <w:t>在响应文件中可列明在项目实施过程中要求采购人提供的配合条件，所列配合条件采购人将尽量配合解决，但不代表采购人全部接受，采购人有权全部或部分拒绝</w:t>
      </w:r>
      <w:r>
        <w:rPr>
          <w:rFonts w:hint="eastAsia" w:ascii="宋体" w:hAnsi="宋体" w:cs="宋体"/>
          <w:color w:val="auto"/>
          <w:highlight w:val="none"/>
          <w:lang w:eastAsia="zh-CN"/>
        </w:rPr>
        <w:t>报价人</w:t>
      </w:r>
      <w:r>
        <w:rPr>
          <w:rFonts w:hint="eastAsia" w:ascii="宋体" w:hAnsi="宋体" w:eastAsia="宋体" w:cs="宋体"/>
          <w:color w:val="auto"/>
          <w:highlight w:val="none"/>
        </w:rPr>
        <w:t>提出的配合条件。</w:t>
      </w:r>
    </w:p>
    <w:p w14:paraId="7BBC62FF">
      <w:pPr>
        <w:rPr>
          <w:rFonts w:cs="宋体"/>
          <w:color w:val="auto"/>
          <w:sz w:val="28"/>
          <w:szCs w:val="28"/>
          <w:highlight w:val="none"/>
        </w:rPr>
      </w:pPr>
    </w:p>
    <w:p w14:paraId="0129D5EB">
      <w:pPr>
        <w:rPr>
          <w:rFonts w:hint="eastAsia" w:eastAsia="宋体" w:cs="宋体"/>
          <w:color w:val="auto"/>
          <w:sz w:val="28"/>
          <w:szCs w:val="28"/>
          <w:highlight w:val="none"/>
        </w:rPr>
      </w:pPr>
      <w:r>
        <w:rPr>
          <w:rFonts w:hint="eastAsia" w:eastAsia="宋体" w:cs="宋体"/>
          <w:color w:val="auto"/>
          <w:sz w:val="28"/>
          <w:szCs w:val="28"/>
          <w:highlight w:val="none"/>
        </w:rPr>
        <w:br w:type="page"/>
      </w:r>
    </w:p>
    <w:p w14:paraId="0AAADF60">
      <w:pPr>
        <w:pStyle w:val="25"/>
        <w:ind w:firstLine="562"/>
        <w:outlineLvl w:val="0"/>
        <w:rPr>
          <w:rFonts w:eastAsia="宋体" w:cs="宋体"/>
          <w:color w:val="auto"/>
          <w:sz w:val="28"/>
          <w:szCs w:val="28"/>
          <w:highlight w:val="none"/>
        </w:rPr>
      </w:pPr>
      <w:r>
        <w:rPr>
          <w:rFonts w:hint="eastAsia" w:eastAsia="宋体" w:cs="宋体"/>
          <w:color w:val="auto"/>
          <w:sz w:val="28"/>
          <w:szCs w:val="28"/>
          <w:highlight w:val="none"/>
        </w:rPr>
        <w:t xml:space="preserve">第三章 </w:t>
      </w:r>
      <w:r>
        <w:rPr>
          <w:rFonts w:hint="eastAsia" w:eastAsia="宋体" w:cs="宋体"/>
          <w:color w:val="auto"/>
          <w:sz w:val="28"/>
          <w:szCs w:val="28"/>
          <w:highlight w:val="none"/>
          <w:lang w:eastAsia="zh-CN"/>
        </w:rPr>
        <w:t>报价人</w:t>
      </w:r>
      <w:r>
        <w:rPr>
          <w:rFonts w:hint="eastAsia" w:eastAsia="宋体" w:cs="宋体"/>
          <w:color w:val="auto"/>
          <w:sz w:val="28"/>
          <w:szCs w:val="28"/>
          <w:highlight w:val="none"/>
        </w:rPr>
        <w:t>须知</w:t>
      </w:r>
      <w:bookmarkEnd w:id="9"/>
      <w:bookmarkEnd w:id="10"/>
    </w:p>
    <w:p w14:paraId="25222DC0">
      <w:pPr>
        <w:pStyle w:val="25"/>
        <w:spacing w:line="360" w:lineRule="auto"/>
        <w:ind w:firstLine="422"/>
        <w:jc w:val="both"/>
        <w:outlineLvl w:val="1"/>
        <w:rPr>
          <w:rFonts w:eastAsia="宋体" w:cs="宋体"/>
          <w:bCs/>
          <w:color w:val="auto"/>
          <w:sz w:val="21"/>
          <w:szCs w:val="21"/>
          <w:highlight w:val="none"/>
        </w:rPr>
      </w:pPr>
      <w:r>
        <w:rPr>
          <w:rFonts w:hint="eastAsia" w:eastAsia="宋体" w:cs="宋体"/>
          <w:bCs/>
          <w:color w:val="auto"/>
          <w:sz w:val="21"/>
          <w:szCs w:val="21"/>
          <w:highlight w:val="none"/>
        </w:rPr>
        <w:t>一、说  明</w:t>
      </w:r>
      <w:bookmarkEnd w:id="11"/>
      <w:bookmarkEnd w:id="12"/>
      <w:bookmarkEnd w:id="13"/>
      <w:bookmarkEnd w:id="14"/>
      <w:bookmarkEnd w:id="15"/>
    </w:p>
    <w:p w14:paraId="29CBF5EE">
      <w:pPr>
        <w:spacing w:line="360" w:lineRule="auto"/>
        <w:ind w:firstLine="422" w:firstLineChars="200"/>
        <w:outlineLvl w:val="2"/>
        <w:rPr>
          <w:rFonts w:hint="eastAsia" w:ascii="宋体" w:hAnsi="宋体" w:eastAsia="宋体" w:cs="宋体"/>
          <w:b/>
          <w:bCs/>
          <w:color w:val="auto"/>
          <w:szCs w:val="21"/>
          <w:highlight w:val="none"/>
        </w:rPr>
      </w:pPr>
      <w:bookmarkStart w:id="18" w:name="_Toc303084245"/>
      <w:bookmarkStart w:id="19" w:name="_Toc384821226"/>
      <w:bookmarkStart w:id="20" w:name="_Toc404008894"/>
      <w:bookmarkStart w:id="21" w:name="_Toc521403644"/>
      <w:bookmarkStart w:id="22" w:name="_Toc298847173"/>
      <w:r>
        <w:rPr>
          <w:rFonts w:hint="eastAsia" w:ascii="宋体" w:hAnsi="宋体" w:cs="宋体"/>
          <w:b/>
          <w:bCs/>
          <w:color w:val="auto"/>
          <w:szCs w:val="21"/>
          <w:highlight w:val="none"/>
        </w:rPr>
        <w:t>1．</w:t>
      </w:r>
      <w:bookmarkEnd w:id="18"/>
      <w:bookmarkEnd w:id="19"/>
      <w:bookmarkEnd w:id="20"/>
      <w:bookmarkEnd w:id="21"/>
      <w:bookmarkEnd w:id="22"/>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范围</w:t>
      </w:r>
    </w:p>
    <w:p w14:paraId="483AB9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1.1本次</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的内容为第一章所述的内容，详见第二章《用户需求书》。</w:t>
      </w:r>
    </w:p>
    <w:p w14:paraId="00D3A008">
      <w:pPr>
        <w:spacing w:line="360" w:lineRule="auto"/>
        <w:ind w:firstLine="420" w:firstLineChars="200"/>
        <w:outlineLvl w:val="2"/>
        <w:rPr>
          <w:rFonts w:hint="default" w:ascii="宋体" w:hAnsi="宋体" w:cs="宋体"/>
          <w:color w:val="auto"/>
          <w:szCs w:val="21"/>
          <w:highlight w:val="none"/>
          <w:lang w:val="en-US" w:eastAsia="zh-CN"/>
        </w:rPr>
      </w:pPr>
      <w:bookmarkStart w:id="23" w:name="_Toc384821227"/>
      <w:bookmarkStart w:id="24" w:name="_Toc303084246"/>
      <w:bookmarkStart w:id="25" w:name="_Toc298847174"/>
      <w:bookmarkStart w:id="26" w:name="_Toc521403645"/>
      <w:bookmarkStart w:id="27" w:name="_Toc404008895"/>
      <w:r>
        <w:rPr>
          <w:rFonts w:hint="eastAsia" w:ascii="宋体" w:hAnsi="宋体" w:cs="宋体"/>
          <w:color w:val="auto"/>
          <w:szCs w:val="21"/>
          <w:highlight w:val="none"/>
          <w:lang w:val="en-US" w:eastAsia="zh-CN"/>
        </w:rPr>
        <w:t>1.2本项目为采购人自行采购项目，不属于政府采购范畴。项目采购以竞价文件规定为准。</w:t>
      </w:r>
    </w:p>
    <w:p w14:paraId="1CAF0018">
      <w:pPr>
        <w:spacing w:line="360" w:lineRule="auto"/>
        <w:ind w:firstLine="422" w:firstLineChars="200"/>
        <w:outlineLvl w:val="2"/>
        <w:rPr>
          <w:rFonts w:ascii="宋体" w:hAnsi="宋体" w:cs="宋体"/>
          <w:b/>
          <w:bCs/>
          <w:color w:val="auto"/>
          <w:szCs w:val="21"/>
          <w:highlight w:val="none"/>
        </w:rPr>
      </w:pPr>
      <w:r>
        <w:rPr>
          <w:rFonts w:hint="eastAsia" w:ascii="宋体" w:hAnsi="宋体" w:cs="宋体"/>
          <w:b/>
          <w:bCs/>
          <w:color w:val="auto"/>
          <w:szCs w:val="21"/>
          <w:highlight w:val="none"/>
        </w:rPr>
        <w:t>2．定义</w:t>
      </w:r>
      <w:bookmarkEnd w:id="23"/>
      <w:bookmarkEnd w:id="24"/>
      <w:bookmarkEnd w:id="25"/>
      <w:r>
        <w:rPr>
          <w:rFonts w:hint="eastAsia" w:ascii="宋体" w:hAnsi="宋体" w:cs="宋体"/>
          <w:b/>
          <w:bCs/>
          <w:color w:val="auto"/>
          <w:szCs w:val="21"/>
          <w:highlight w:val="none"/>
        </w:rPr>
        <w:t>及解释</w:t>
      </w:r>
      <w:bookmarkEnd w:id="26"/>
      <w:bookmarkEnd w:id="27"/>
    </w:p>
    <w:p w14:paraId="607D576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2.1采购人：</w:t>
      </w:r>
      <w:r>
        <w:rPr>
          <w:rFonts w:hint="eastAsia" w:ascii="宋体" w:hAnsi="宋体" w:cs="宋体"/>
          <w:color w:val="auto"/>
          <w:szCs w:val="21"/>
          <w:highlight w:val="none"/>
          <w:lang w:eastAsia="zh-CN"/>
        </w:rPr>
        <w:t>中山市东凤镇安乐村民委员会</w:t>
      </w:r>
      <w:r>
        <w:rPr>
          <w:rFonts w:hint="eastAsia" w:ascii="宋体" w:hAnsi="宋体" w:cs="宋体"/>
          <w:color w:val="auto"/>
          <w:szCs w:val="21"/>
          <w:highlight w:val="none"/>
        </w:rPr>
        <w:t>。</w:t>
      </w:r>
    </w:p>
    <w:p w14:paraId="3DD8C52B">
      <w:pPr>
        <w:spacing w:line="360" w:lineRule="auto"/>
        <w:ind w:firstLine="420" w:firstLineChars="200"/>
        <w:rPr>
          <w:rFonts w:ascii="宋体" w:hAnsi="宋体" w:cs="宋体"/>
          <w:color w:val="auto"/>
          <w:szCs w:val="21"/>
          <w:highlight w:val="none"/>
        </w:rPr>
      </w:pPr>
      <w:bookmarkStart w:id="28" w:name="_Toc298847175"/>
      <w:bookmarkStart w:id="29" w:name="_Toc303084247"/>
      <w:r>
        <w:rPr>
          <w:rFonts w:hint="eastAsia" w:ascii="宋体" w:hAnsi="宋体" w:cs="宋体"/>
          <w:color w:val="auto"/>
          <w:szCs w:val="21"/>
          <w:highlight w:val="none"/>
        </w:rPr>
        <w:t>2.2</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：广东盈信项目管理有限公司。</w:t>
      </w:r>
    </w:p>
    <w:p w14:paraId="4BA8EF45">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r>
        <w:rPr>
          <w:rFonts w:hint="eastAsia" w:ascii="宋体" w:hAnsi="宋体" w:cs="宋体"/>
          <w:bCs/>
          <w:color w:val="auto"/>
          <w:szCs w:val="21"/>
          <w:highlight w:val="none"/>
        </w:rPr>
        <w:t>具有独立承担民事责任的能力：在中华人民共和国境内注册的法人或其他组织，响应时提交有效的营业执照（或事业法人登记证或身份证等相关证明） 副本复印件。</w:t>
      </w:r>
    </w:p>
    <w:p w14:paraId="6CA4E66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：指经</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评审推荐、采购人确认的获得本项目</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资格的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549A80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是依法组建，专门负责本项目</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工作的临时性机构。</w:t>
      </w:r>
    </w:p>
    <w:p w14:paraId="69B6CE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2.6日期：指公历日。</w:t>
      </w:r>
    </w:p>
    <w:p w14:paraId="1054D7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2.7时间：指北京时间。</w:t>
      </w:r>
    </w:p>
    <w:p w14:paraId="1BD2F4D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2.8采购合同：</w:t>
      </w:r>
      <w:r>
        <w:rPr>
          <w:rFonts w:hint="eastAsia" w:ascii="宋体" w:hAnsi="宋体" w:eastAsia="宋体" w:cs="宋体"/>
          <w:color w:val="auto"/>
          <w:szCs w:val="21"/>
          <w:highlight w:val="none"/>
        </w:rPr>
        <w:t>指由本项目</w:t>
      </w:r>
      <w:r>
        <w:rPr>
          <w:rFonts w:hint="eastAsia" w:ascii="宋体" w:hAnsi="宋体" w:eastAsia="宋体" w:cs="宋体"/>
          <w:color w:val="auto"/>
          <w:szCs w:val="21"/>
          <w:highlight w:val="none"/>
          <w:lang w:eastAsia="zh-CN"/>
        </w:rPr>
        <w:t>中选</w:t>
      </w:r>
      <w:r>
        <w:rPr>
          <w:rFonts w:hint="eastAsia" w:ascii="宋体" w:hAnsi="宋体" w:eastAsia="宋体" w:cs="宋体"/>
          <w:color w:val="auto"/>
          <w:szCs w:val="21"/>
          <w:highlight w:val="none"/>
        </w:rPr>
        <w:t>后所产生的合同文件</w:t>
      </w:r>
      <w:r>
        <w:rPr>
          <w:rFonts w:hint="eastAsia" w:ascii="宋体" w:hAnsi="宋体" w:cs="宋体"/>
          <w:color w:val="auto"/>
          <w:szCs w:val="21"/>
          <w:highlight w:val="none"/>
        </w:rPr>
        <w:t>。</w:t>
      </w:r>
    </w:p>
    <w:p w14:paraId="5576CBE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中所规定“书面形式”，是指任何手写的、打印的或印刷的方式，通讯方式为专人递交。</w:t>
      </w:r>
    </w:p>
    <w:p w14:paraId="770799CB">
      <w:pPr>
        <w:spacing w:line="360" w:lineRule="auto"/>
        <w:ind w:firstLine="422" w:firstLineChars="200"/>
        <w:outlineLvl w:val="2"/>
        <w:rPr>
          <w:rFonts w:ascii="宋体" w:hAnsi="宋体" w:cs="宋体"/>
          <w:b/>
          <w:bCs/>
          <w:color w:val="auto"/>
          <w:szCs w:val="21"/>
          <w:highlight w:val="none"/>
        </w:rPr>
      </w:pPr>
      <w:bookmarkStart w:id="30" w:name="_Toc404008896"/>
      <w:bookmarkStart w:id="31" w:name="_Toc384821228"/>
      <w:bookmarkStart w:id="32" w:name="_Toc521403646"/>
      <w:r>
        <w:rPr>
          <w:rFonts w:hint="eastAsia" w:ascii="宋体" w:hAnsi="宋体" w:cs="宋体"/>
          <w:b/>
          <w:bCs/>
          <w:color w:val="auto"/>
          <w:szCs w:val="21"/>
          <w:highlight w:val="none"/>
        </w:rPr>
        <w:t>3．</w:t>
      </w:r>
      <w:bookmarkEnd w:id="28"/>
      <w:bookmarkEnd w:id="29"/>
      <w:bookmarkEnd w:id="30"/>
      <w:bookmarkEnd w:id="31"/>
      <w:r>
        <w:rPr>
          <w:rFonts w:hint="eastAsia" w:ascii="宋体" w:hAnsi="宋体" w:cs="宋体"/>
          <w:b/>
          <w:bCs/>
          <w:color w:val="auto"/>
          <w:szCs w:val="21"/>
          <w:highlight w:val="none"/>
          <w:lang w:eastAsia="zh-CN"/>
        </w:rPr>
        <w:t>报价人</w:t>
      </w:r>
      <w:r>
        <w:rPr>
          <w:rFonts w:hint="eastAsia" w:ascii="宋体" w:hAnsi="宋体" w:cs="宋体"/>
          <w:b/>
          <w:bCs/>
          <w:color w:val="auto"/>
          <w:szCs w:val="21"/>
          <w:highlight w:val="none"/>
        </w:rPr>
        <w:t>资格要求</w:t>
      </w:r>
      <w:bookmarkEnd w:id="32"/>
    </w:p>
    <w:p w14:paraId="52E2D2F1">
      <w:pPr>
        <w:spacing w:line="360" w:lineRule="auto"/>
        <w:ind w:firstLine="420" w:firstLineChars="200"/>
        <w:rPr>
          <w:rFonts w:ascii="宋体" w:hAnsi="宋体" w:cs="宋体"/>
          <w:color w:val="auto"/>
          <w:szCs w:val="21"/>
          <w:highlight w:val="none"/>
        </w:rPr>
      </w:pPr>
      <w:bookmarkStart w:id="33" w:name="_Toc419791417"/>
      <w:bookmarkStart w:id="34" w:name="_Toc298847176"/>
      <w:bookmarkStart w:id="35" w:name="_Toc311548220"/>
      <w:bookmarkStart w:id="36" w:name="_Toc384821230"/>
      <w:bookmarkStart w:id="37" w:name="_Toc404008897"/>
      <w:bookmarkStart w:id="38" w:name="_Toc298847177"/>
      <w:bookmarkStart w:id="39" w:name="_Toc303084248"/>
      <w:r>
        <w:rPr>
          <w:rFonts w:hint="eastAsia" w:ascii="宋体" w:hAnsi="宋体" w:cs="宋体"/>
          <w:color w:val="auto"/>
          <w:szCs w:val="21"/>
          <w:highlight w:val="none"/>
        </w:rPr>
        <w:t>详见第一章。</w:t>
      </w:r>
    </w:p>
    <w:p w14:paraId="3276A5D0">
      <w:pPr>
        <w:spacing w:line="360" w:lineRule="auto"/>
        <w:ind w:firstLine="422" w:firstLineChars="200"/>
        <w:outlineLvl w:val="2"/>
        <w:rPr>
          <w:rFonts w:hint="eastAsia" w:ascii="宋体" w:hAnsi="宋体" w:eastAsia="宋体" w:cs="宋体"/>
          <w:b/>
          <w:bCs/>
          <w:color w:val="auto"/>
          <w:szCs w:val="21"/>
          <w:highlight w:val="none"/>
          <w:lang w:eastAsia="zh-CN"/>
        </w:rPr>
      </w:pPr>
      <w:bookmarkStart w:id="40" w:name="_Toc521403647"/>
      <w:r>
        <w:rPr>
          <w:rFonts w:hint="eastAsia" w:ascii="宋体" w:hAnsi="宋体" w:cs="宋体"/>
          <w:b/>
          <w:bCs/>
          <w:color w:val="auto"/>
          <w:szCs w:val="21"/>
          <w:highlight w:val="none"/>
        </w:rPr>
        <w:t xml:space="preserve">4. </w:t>
      </w:r>
      <w:bookmarkEnd w:id="33"/>
      <w:bookmarkEnd w:id="40"/>
      <w:r>
        <w:rPr>
          <w:rFonts w:hint="eastAsia" w:ascii="宋体" w:hAnsi="宋体" w:cs="宋体"/>
          <w:b/>
          <w:bCs/>
          <w:color w:val="auto"/>
          <w:szCs w:val="21"/>
          <w:highlight w:val="none"/>
          <w:lang w:eastAsia="zh-CN"/>
        </w:rPr>
        <w:t>联合体</w:t>
      </w:r>
      <w:r>
        <w:rPr>
          <w:rFonts w:hint="eastAsia" w:ascii="宋体" w:hAnsi="宋体" w:cs="宋体"/>
          <w:b/>
          <w:bCs/>
          <w:color w:val="auto"/>
          <w:szCs w:val="21"/>
          <w:highlight w:val="none"/>
          <w:lang w:val="en-US" w:eastAsia="zh-CN"/>
        </w:rPr>
        <w:t>竞价</w:t>
      </w:r>
    </w:p>
    <w:p w14:paraId="26B250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本项目不接受</w:t>
      </w:r>
      <w:r>
        <w:rPr>
          <w:rFonts w:hint="eastAsia" w:ascii="宋体" w:hAnsi="宋体" w:cs="宋体"/>
          <w:color w:val="auto"/>
          <w:szCs w:val="21"/>
          <w:highlight w:val="none"/>
          <w:lang w:eastAsia="zh-CN"/>
        </w:rPr>
        <w:t>联合体</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p>
    <w:bookmarkEnd w:id="34"/>
    <w:p w14:paraId="3F307642">
      <w:pPr>
        <w:spacing w:line="360" w:lineRule="auto"/>
        <w:ind w:firstLine="422" w:firstLineChars="200"/>
        <w:outlineLvl w:val="2"/>
        <w:rPr>
          <w:rFonts w:ascii="宋体" w:hAnsi="宋体" w:cs="宋体"/>
          <w:b/>
          <w:bCs/>
          <w:color w:val="auto"/>
          <w:szCs w:val="21"/>
          <w:highlight w:val="none"/>
        </w:rPr>
      </w:pPr>
      <w:bookmarkStart w:id="41" w:name="_Toc521403648"/>
      <w:r>
        <w:rPr>
          <w:rFonts w:hint="eastAsia" w:ascii="宋体" w:hAnsi="宋体" w:cs="宋体"/>
          <w:b/>
          <w:bCs/>
          <w:color w:val="auto"/>
          <w:szCs w:val="21"/>
          <w:highlight w:val="none"/>
        </w:rPr>
        <w:t>5．</w:t>
      </w:r>
      <w:bookmarkEnd w:id="35"/>
      <w:r>
        <w:rPr>
          <w:rFonts w:hint="eastAsia" w:ascii="宋体" w:hAnsi="宋体" w:cs="宋体"/>
          <w:b/>
          <w:bCs/>
          <w:color w:val="auto"/>
          <w:szCs w:val="21"/>
          <w:highlight w:val="none"/>
        </w:rPr>
        <w:t>合格的</w:t>
      </w:r>
      <w:bookmarkEnd w:id="36"/>
      <w:r>
        <w:rPr>
          <w:rFonts w:hint="eastAsia" w:ascii="宋体" w:hAnsi="宋体" w:cs="宋体"/>
          <w:b/>
          <w:bCs/>
          <w:color w:val="auto"/>
          <w:szCs w:val="21"/>
          <w:highlight w:val="none"/>
        </w:rPr>
        <w:t>货物</w:t>
      </w:r>
      <w:bookmarkEnd w:id="37"/>
      <w:bookmarkEnd w:id="41"/>
    </w:p>
    <w:bookmarkEnd w:id="38"/>
    <w:bookmarkEnd w:id="39"/>
    <w:p w14:paraId="6F1FDB83">
      <w:pPr>
        <w:spacing w:line="360" w:lineRule="auto"/>
        <w:ind w:firstLine="420" w:firstLineChars="200"/>
        <w:rPr>
          <w:rFonts w:ascii="宋体" w:hAnsi="宋体" w:cs="宋体"/>
          <w:color w:val="auto"/>
          <w:szCs w:val="21"/>
          <w:highlight w:val="none"/>
        </w:rPr>
      </w:pPr>
      <w:bookmarkStart w:id="42" w:name="_Toc384821229"/>
      <w:bookmarkStart w:id="43" w:name="_Toc404008898"/>
      <w:bookmarkStart w:id="44" w:name="_Toc303084249"/>
      <w:bookmarkStart w:id="45" w:name="_Toc298847178"/>
      <w:bookmarkStart w:id="46" w:name="_Toc384821231"/>
      <w:r>
        <w:rPr>
          <w:rFonts w:hint="eastAsia" w:ascii="宋体" w:hAnsi="宋体" w:cs="宋体"/>
          <w:color w:val="auto"/>
          <w:szCs w:val="21"/>
          <w:highlight w:val="none"/>
        </w:rPr>
        <w:t>5.1货物是指</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制造或组织符合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要求的货物等。所投的货物必须是其合法生产的符合国家有关标准要求的货物，并满足竞争性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规定的规格、参数、质量、价格、有效期、售后服务等要求。</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中没有提及货物来源地的，根据《中华人民共和国政府采购法》及其实施条例的相关规定应当是本国货物。</w:t>
      </w:r>
    </w:p>
    <w:bookmarkEnd w:id="42"/>
    <w:bookmarkEnd w:id="43"/>
    <w:bookmarkEnd w:id="44"/>
    <w:bookmarkEnd w:id="45"/>
    <w:bookmarkEnd w:id="46"/>
    <w:p w14:paraId="4FD668B5">
      <w:pPr>
        <w:spacing w:line="360" w:lineRule="auto"/>
        <w:ind w:firstLine="422" w:firstLineChars="200"/>
        <w:outlineLvl w:val="2"/>
        <w:rPr>
          <w:rFonts w:ascii="宋体" w:hAnsi="宋体" w:cs="宋体"/>
          <w:b/>
          <w:bCs/>
          <w:color w:val="auto"/>
          <w:szCs w:val="21"/>
          <w:highlight w:val="none"/>
        </w:rPr>
      </w:pPr>
      <w:bookmarkStart w:id="47" w:name="_Toc521403649"/>
      <w:bookmarkStart w:id="48" w:name="_Toc384821232"/>
      <w:bookmarkStart w:id="49" w:name="_Toc303084250"/>
      <w:bookmarkStart w:id="50" w:name="_Toc404008900"/>
      <w:r>
        <w:rPr>
          <w:rFonts w:hint="eastAsia" w:ascii="宋体" w:hAnsi="宋体" w:cs="宋体"/>
          <w:b/>
          <w:bCs/>
          <w:color w:val="auto"/>
          <w:szCs w:val="21"/>
          <w:highlight w:val="none"/>
        </w:rPr>
        <w:t>6．采购信息发布媒体</w:t>
      </w:r>
      <w:bookmarkEnd w:id="47"/>
    </w:p>
    <w:p w14:paraId="5DC1E3E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6.1广东盈信项目管理有限公司（http://www.gdyxpm.cn）</w:t>
      </w:r>
    </w:p>
    <w:p w14:paraId="3A43A7F8">
      <w:pPr>
        <w:pStyle w:val="4"/>
        <w:pageBreakBefore w:val="0"/>
        <w:widowControl w:val="0"/>
        <w:kinsoku/>
        <w:wordWrap/>
        <w:overflowPunct/>
        <w:topLinePunct w:val="0"/>
        <w:autoSpaceDE/>
        <w:autoSpaceDN/>
        <w:bidi w:val="0"/>
        <w:spacing w:beforeLines="0" w:afterLines="0"/>
        <w:ind w:firstLine="420" w:firstLineChars="200"/>
        <w:jc w:val="left"/>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6.2中山市东凤镇政府网（http://www.zs.gov.cn/dfz/czxx/cgztb/）</w:t>
      </w:r>
    </w:p>
    <w:p w14:paraId="63B48345">
      <w:pPr>
        <w:pStyle w:val="4"/>
        <w:pageBreakBefore w:val="0"/>
        <w:widowControl w:val="0"/>
        <w:kinsoku/>
        <w:wordWrap/>
        <w:overflowPunct/>
        <w:topLinePunct w:val="0"/>
        <w:autoSpaceDE/>
        <w:autoSpaceDN/>
        <w:bidi w:val="0"/>
        <w:spacing w:beforeLines="0" w:afterLines="0" w:line="360" w:lineRule="auto"/>
        <w:ind w:firstLine="420" w:firstLineChars="200"/>
        <w:jc w:val="left"/>
        <w:textAlignment w:val="auto"/>
        <w:rPr>
          <w:rFonts w:hint="default"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6.3中山市农村集体三资和财务监管一体化平台（https://www.zsszpt.cn/zsqt_new/index.html#/index）及</w:t>
      </w:r>
      <w:bookmarkStart w:id="51" w:name="_Toc521403650"/>
      <w:r>
        <w:rPr>
          <w:rFonts w:hint="eastAsia" w:ascii="宋体" w:hAnsi="宋体" w:eastAsia="宋体" w:cs="宋体"/>
          <w:b w:val="0"/>
          <w:color w:val="auto"/>
          <w:kern w:val="2"/>
          <w:sz w:val="21"/>
          <w:szCs w:val="21"/>
          <w:highlight w:val="none"/>
          <w:lang w:val="en-US" w:eastAsia="zh-CN" w:bidi="ar-SA"/>
        </w:rPr>
        <w:t>村务公示栏</w:t>
      </w:r>
    </w:p>
    <w:p w14:paraId="370AC702">
      <w:pPr>
        <w:spacing w:line="360" w:lineRule="auto"/>
        <w:ind w:firstLine="422" w:firstLineChars="200"/>
        <w:outlineLvl w:val="2"/>
        <w:rPr>
          <w:rFonts w:ascii="宋体" w:hAnsi="宋体" w:cs="宋体"/>
          <w:b/>
          <w:bCs/>
          <w:color w:val="auto"/>
          <w:szCs w:val="21"/>
          <w:highlight w:val="none"/>
        </w:rPr>
      </w:pPr>
      <w:r>
        <w:rPr>
          <w:rFonts w:hint="eastAsia" w:ascii="宋体" w:hAnsi="宋体" w:cs="宋体"/>
          <w:b/>
          <w:bCs/>
          <w:color w:val="auto"/>
          <w:szCs w:val="21"/>
          <w:highlight w:val="none"/>
        </w:rPr>
        <w:t>7．踏勘现场及答疑会</w:t>
      </w:r>
      <w:bookmarkEnd w:id="51"/>
    </w:p>
    <w:p w14:paraId="4EB84E5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7.1本项目不组织集中踏勘现场和答疑会，如有需要，潜在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请自行到实地踏勘考察。</w:t>
      </w:r>
    </w:p>
    <w:p w14:paraId="08E7F6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7.2经采购人允许，潜在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可因需要而进入采购人的项目现场踏勘，但潜在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不得因此使采购人和</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承担有关的责任和蒙受损失。潜在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应承担踏勘现场的责任和风险。</w:t>
      </w:r>
    </w:p>
    <w:p w14:paraId="73CAE5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应承担踏勘现场自身所发生的费用。</w:t>
      </w:r>
    </w:p>
    <w:p w14:paraId="1F93E2DD">
      <w:pPr>
        <w:spacing w:line="360" w:lineRule="auto"/>
        <w:ind w:firstLine="422" w:firstLineChars="200"/>
        <w:outlineLvl w:val="2"/>
        <w:rPr>
          <w:rFonts w:ascii="宋体" w:hAnsi="宋体" w:cs="宋体"/>
          <w:b/>
          <w:bCs/>
          <w:color w:val="auto"/>
          <w:szCs w:val="21"/>
          <w:highlight w:val="none"/>
        </w:rPr>
      </w:pPr>
      <w:bookmarkStart w:id="52" w:name="_Toc521403651"/>
      <w:bookmarkStart w:id="53" w:name="_Toc404008899"/>
      <w:r>
        <w:rPr>
          <w:rFonts w:hint="eastAsia" w:ascii="宋体" w:hAnsi="宋体" w:cs="宋体"/>
          <w:b/>
          <w:bCs/>
          <w:color w:val="auto"/>
          <w:szCs w:val="21"/>
          <w:highlight w:val="none"/>
        </w:rPr>
        <w:t>8．</w:t>
      </w:r>
      <w:r>
        <w:rPr>
          <w:rFonts w:hint="eastAsia" w:ascii="宋体" w:hAnsi="宋体" w:cs="宋体"/>
          <w:b/>
          <w:bCs/>
          <w:color w:val="auto"/>
          <w:szCs w:val="21"/>
          <w:highlight w:val="none"/>
          <w:lang w:val="en-US" w:eastAsia="zh-CN"/>
        </w:rPr>
        <w:t>竞价</w:t>
      </w:r>
      <w:r>
        <w:rPr>
          <w:rFonts w:hint="eastAsia" w:ascii="宋体" w:hAnsi="宋体" w:cs="宋体"/>
          <w:b/>
          <w:bCs/>
          <w:color w:val="auto"/>
          <w:szCs w:val="21"/>
          <w:highlight w:val="none"/>
        </w:rPr>
        <w:t>费用</w:t>
      </w:r>
      <w:bookmarkEnd w:id="52"/>
      <w:bookmarkEnd w:id="53"/>
    </w:p>
    <w:p w14:paraId="25A5108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应承担所有与编写</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和参加</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有关的自身的所有费用，包括但不限于</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准备以及</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保证金的费用等。不论</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的结果如何，</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人</w:t>
      </w:r>
      <w:r>
        <w:rPr>
          <w:rFonts w:hint="eastAsia" w:ascii="宋体" w:hAnsi="宋体" w:eastAsia="宋体" w:cs="宋体"/>
          <w:color w:val="auto"/>
          <w:szCs w:val="21"/>
          <w:highlight w:val="none"/>
        </w:rPr>
        <w:t>在任何情况下均无义务和责任承担这些费用</w:t>
      </w:r>
      <w:r>
        <w:rPr>
          <w:rFonts w:hint="eastAsia" w:ascii="宋体" w:hAnsi="宋体" w:cs="宋体"/>
          <w:color w:val="auto"/>
          <w:szCs w:val="21"/>
          <w:highlight w:val="none"/>
        </w:rPr>
        <w:t>。</w:t>
      </w:r>
    </w:p>
    <w:p w14:paraId="52327B47">
      <w:pPr>
        <w:spacing w:line="360" w:lineRule="auto"/>
        <w:ind w:firstLine="422" w:firstLineChars="200"/>
        <w:outlineLvl w:val="1"/>
        <w:rPr>
          <w:rFonts w:hint="eastAsia" w:ascii="宋体" w:hAnsi="宋体" w:eastAsia="宋体" w:cs="宋体"/>
          <w:b/>
          <w:bCs/>
          <w:color w:val="auto"/>
          <w:szCs w:val="21"/>
          <w:highlight w:val="none"/>
          <w:lang w:eastAsia="zh-CN"/>
        </w:rPr>
      </w:pPr>
      <w:bookmarkStart w:id="54" w:name="_Toc521403652"/>
      <w:r>
        <w:rPr>
          <w:rFonts w:hint="eastAsia" w:ascii="宋体" w:hAnsi="宋体" w:cs="宋体"/>
          <w:b/>
          <w:bCs/>
          <w:color w:val="auto"/>
          <w:szCs w:val="21"/>
          <w:highlight w:val="none"/>
        </w:rPr>
        <w:t>二、</w:t>
      </w:r>
      <w:bookmarkEnd w:id="48"/>
      <w:bookmarkEnd w:id="49"/>
      <w:bookmarkEnd w:id="50"/>
      <w:bookmarkEnd w:id="54"/>
      <w:r>
        <w:rPr>
          <w:rFonts w:hint="eastAsia" w:ascii="宋体" w:hAnsi="宋体" w:cs="宋体"/>
          <w:b/>
          <w:bCs/>
          <w:color w:val="auto"/>
          <w:szCs w:val="21"/>
          <w:highlight w:val="none"/>
          <w:lang w:eastAsia="zh-CN"/>
        </w:rPr>
        <w:t>竞价文件</w:t>
      </w:r>
    </w:p>
    <w:p w14:paraId="1A34890F">
      <w:pPr>
        <w:spacing w:line="360" w:lineRule="auto"/>
        <w:ind w:firstLine="420" w:firstLineChars="200"/>
        <w:rPr>
          <w:rFonts w:ascii="宋体" w:hAnsi="宋体" w:cs="宋体"/>
          <w:color w:val="auto"/>
          <w:szCs w:val="21"/>
          <w:highlight w:val="none"/>
        </w:rPr>
      </w:pPr>
      <w:bookmarkStart w:id="55" w:name="_Toc384821233"/>
      <w:bookmarkStart w:id="56" w:name="_Toc404008901"/>
      <w:bookmarkStart w:id="57" w:name="_Toc521403653"/>
      <w:bookmarkStart w:id="58" w:name="_Toc303084251"/>
      <w:r>
        <w:rPr>
          <w:rFonts w:hint="eastAsia" w:ascii="宋体" w:hAnsi="宋体" w:cs="宋体"/>
          <w:color w:val="auto"/>
          <w:szCs w:val="21"/>
          <w:highlight w:val="none"/>
        </w:rPr>
        <w:t>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的构成</w:t>
      </w:r>
      <w:bookmarkEnd w:id="55"/>
      <w:bookmarkEnd w:id="56"/>
      <w:bookmarkEnd w:id="57"/>
      <w:bookmarkEnd w:id="58"/>
    </w:p>
    <w:p w14:paraId="485CD54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包括：</w:t>
      </w:r>
    </w:p>
    <w:p w14:paraId="5E3474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9.1.1 </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邀请函；</w:t>
      </w:r>
    </w:p>
    <w:p w14:paraId="6F24AB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9.1.2 用户需求书；</w:t>
      </w:r>
    </w:p>
    <w:p w14:paraId="0F37627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须知；</w:t>
      </w:r>
    </w:p>
    <w:p w14:paraId="394826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9.1.4 拟签订的合同文本；</w:t>
      </w:r>
    </w:p>
    <w:p w14:paraId="77743D8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9.1.5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w:t>
      </w:r>
    </w:p>
    <w:p w14:paraId="7C0C80D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9.1.6 </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过程中由</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发出的修正（更正）和补充文件等。</w:t>
      </w:r>
    </w:p>
    <w:p w14:paraId="70BDB18B">
      <w:pPr>
        <w:spacing w:line="360" w:lineRule="auto"/>
        <w:ind w:firstLine="420" w:firstLineChars="200"/>
        <w:rPr>
          <w:rFonts w:hint="eastAsia" w:ascii="宋体" w:hAnsi="宋体" w:eastAsia="宋体" w:cs="宋体"/>
          <w:color w:val="auto"/>
          <w:szCs w:val="21"/>
          <w:highlight w:val="none"/>
        </w:rPr>
      </w:pPr>
      <w:bookmarkStart w:id="59" w:name="_Toc521403654"/>
      <w:bookmarkStart w:id="60" w:name="_Toc384821235"/>
      <w:bookmarkStart w:id="61" w:name="_Toc404008903"/>
      <w:bookmarkStart w:id="62" w:name="_Toc36971221"/>
      <w:bookmarkStart w:id="63" w:name="_Toc404008904"/>
      <w:bookmarkStart w:id="64" w:name="_Toc303084254"/>
      <w:bookmarkStart w:id="65" w:name="_Toc384821236"/>
      <w:bookmarkStart w:id="66" w:name="_Toc39071045"/>
      <w:bookmarkStart w:id="67" w:name="_Toc39368836"/>
      <w:r>
        <w:rPr>
          <w:rFonts w:hint="eastAsia" w:ascii="宋体" w:hAnsi="宋体" w:eastAsia="宋体" w:cs="宋体"/>
          <w:color w:val="auto"/>
          <w:szCs w:val="21"/>
          <w:highlight w:val="none"/>
        </w:rPr>
        <w:t>注：</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应认真阅读、并充分理解</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中所有的事项、格式、条款和规范等要求。</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没有按照</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要求提交全部资料，或者没有对</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在各方面都做出实质性响应是</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的风险，有可能导致其</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被拒绝，或被认定为无效</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或被确定为</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无效。</w:t>
      </w:r>
    </w:p>
    <w:p w14:paraId="25A6435C">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10．</w:t>
      </w:r>
      <w:r>
        <w:rPr>
          <w:rFonts w:hint="eastAsia" w:ascii="宋体" w:hAnsi="宋体" w:cs="宋体"/>
          <w:b/>
          <w:bCs/>
          <w:color w:val="auto"/>
          <w:szCs w:val="21"/>
          <w:highlight w:val="none"/>
          <w:lang w:eastAsia="zh-CN"/>
        </w:rPr>
        <w:t>竞价文件</w:t>
      </w:r>
      <w:r>
        <w:rPr>
          <w:rFonts w:hint="eastAsia" w:ascii="宋体" w:hAnsi="宋体" w:cs="宋体"/>
          <w:b/>
          <w:bCs/>
          <w:color w:val="auto"/>
          <w:szCs w:val="21"/>
          <w:highlight w:val="none"/>
        </w:rPr>
        <w:t>的澄清或修改</w:t>
      </w:r>
      <w:bookmarkEnd w:id="59"/>
      <w:bookmarkEnd w:id="60"/>
      <w:bookmarkEnd w:id="61"/>
    </w:p>
    <w:p w14:paraId="209DFA1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10.1采购人或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可以对已发出的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进行必要的澄清或者修改。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的澄清或修改内容作为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的组成部分，具有约束作用。当</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的澄清或修改等在同一内容的表述上不一致时，以最后发出的书面文件为准。</w:t>
      </w:r>
    </w:p>
    <w:p w14:paraId="604EAA3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10.2澄清或者修改的内容可能影响</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编制的，采购人或者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w:t>
      </w:r>
      <w:r>
        <w:rPr>
          <w:rFonts w:hint="eastAsia" w:ascii="宋体" w:hAnsi="宋体" w:eastAsia="宋体" w:cs="宋体"/>
          <w:color w:val="auto"/>
          <w:szCs w:val="21"/>
          <w:highlight w:val="none"/>
        </w:rPr>
        <w:t>提交</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截止时间</w:t>
      </w:r>
      <w:r>
        <w:rPr>
          <w:rFonts w:hint="eastAsia" w:ascii="宋体" w:hAnsi="宋体" w:cs="宋体"/>
          <w:color w:val="auto"/>
          <w:szCs w:val="21"/>
          <w:highlight w:val="none"/>
        </w:rPr>
        <w:t>至少15日前，以书面形式通知所有获取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；不足15日的，采购人或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将顺延提交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的截止时间。同时在网上发布变更公告。</w:t>
      </w:r>
    </w:p>
    <w:p w14:paraId="5B6C73F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w:t>
      </w:r>
      <w:r>
        <w:rPr>
          <w:rFonts w:hint="eastAsia" w:ascii="宋体" w:hAnsi="宋体" w:cs="宋体"/>
          <w:color w:val="auto"/>
          <w:szCs w:val="21"/>
          <w:highlight w:val="none"/>
          <w:lang w:eastAsia="zh-CN"/>
        </w:rPr>
        <w:t>竞</w:t>
      </w:r>
      <w:r>
        <w:rPr>
          <w:rFonts w:hint="eastAsia" w:ascii="宋体" w:hAnsi="宋体" w:cs="宋体"/>
          <w:color w:val="auto"/>
          <w:szCs w:val="21"/>
          <w:highlight w:val="none"/>
          <w:lang w:val="en-US" w:eastAsia="zh-CN"/>
        </w:rPr>
        <w:t>价</w:t>
      </w:r>
      <w:r>
        <w:rPr>
          <w:rFonts w:hint="eastAsia" w:ascii="宋体" w:hAnsi="宋体" w:cs="宋体"/>
          <w:color w:val="auto"/>
          <w:szCs w:val="21"/>
          <w:highlight w:val="none"/>
        </w:rPr>
        <w:t>期间，</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有义务上网查看，公告一经上网发布，即视为送达。</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应于收到该澄清或修改文件的二十四小时内给予确认，逾期未确认视为已知悉公告内容。</w:t>
      </w:r>
    </w:p>
    <w:p w14:paraId="00623E8C">
      <w:pPr>
        <w:spacing w:line="360" w:lineRule="auto"/>
        <w:ind w:firstLine="422" w:firstLineChars="200"/>
        <w:outlineLvl w:val="1"/>
        <w:rPr>
          <w:rFonts w:ascii="宋体" w:hAnsi="宋体" w:cs="宋体"/>
          <w:b/>
          <w:bCs/>
          <w:color w:val="auto"/>
          <w:szCs w:val="21"/>
          <w:highlight w:val="none"/>
        </w:rPr>
      </w:pPr>
      <w:bookmarkStart w:id="68" w:name="_Toc521403655"/>
      <w:r>
        <w:rPr>
          <w:rFonts w:hint="eastAsia" w:ascii="宋体" w:hAnsi="宋体" w:cs="宋体"/>
          <w:b/>
          <w:bCs/>
          <w:color w:val="auto"/>
          <w:szCs w:val="21"/>
          <w:highlight w:val="none"/>
        </w:rPr>
        <w:t>三、</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的编制</w:t>
      </w:r>
      <w:bookmarkEnd w:id="62"/>
      <w:bookmarkEnd w:id="63"/>
      <w:bookmarkEnd w:id="64"/>
      <w:bookmarkEnd w:id="65"/>
      <w:bookmarkEnd w:id="66"/>
      <w:bookmarkEnd w:id="67"/>
      <w:bookmarkEnd w:id="68"/>
    </w:p>
    <w:p w14:paraId="18045AD7">
      <w:pPr>
        <w:spacing w:line="360" w:lineRule="auto"/>
        <w:ind w:firstLine="422" w:firstLineChars="200"/>
        <w:rPr>
          <w:rFonts w:ascii="宋体" w:hAnsi="宋体" w:cs="宋体"/>
          <w:b/>
          <w:bCs/>
          <w:color w:val="auto"/>
          <w:szCs w:val="21"/>
          <w:highlight w:val="none"/>
        </w:rPr>
      </w:pPr>
      <w:bookmarkStart w:id="69" w:name="_Toc303084255"/>
      <w:bookmarkStart w:id="70" w:name="_Toc521403656"/>
      <w:bookmarkStart w:id="71" w:name="_Toc384821237"/>
      <w:bookmarkStart w:id="72" w:name="_Toc404008905"/>
      <w:r>
        <w:rPr>
          <w:rFonts w:hint="eastAsia" w:ascii="宋体" w:hAnsi="宋体" w:cs="宋体"/>
          <w:b/>
          <w:bCs/>
          <w:color w:val="auto"/>
          <w:szCs w:val="21"/>
          <w:highlight w:val="none"/>
        </w:rPr>
        <w:t>11．</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的语言及度量衡单位</w:t>
      </w:r>
      <w:bookmarkEnd w:id="69"/>
      <w:bookmarkEnd w:id="70"/>
      <w:bookmarkEnd w:id="71"/>
      <w:bookmarkEnd w:id="72"/>
    </w:p>
    <w:p w14:paraId="253B4D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就有关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的所有来往函件均应使用简体中文书写。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提交的支持资料和已印刷的文献可以用另一种语言，但相应内容应附有中文翻译本，在解释</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的修改内容时以中文翻译本为准。对中文翻译有异议的，以权威机构的译本为准。</w:t>
      </w:r>
    </w:p>
    <w:p w14:paraId="2E79AE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11.2除非</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在技术规格中另有规定，</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中以及所有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和采购人往来文件中的所有计量单位和规格都应均应采用中华人民共和国法定计量单位。</w:t>
      </w:r>
    </w:p>
    <w:p w14:paraId="5097865A">
      <w:pPr>
        <w:spacing w:line="360" w:lineRule="auto"/>
        <w:ind w:firstLine="422" w:firstLineChars="200"/>
        <w:rPr>
          <w:rFonts w:ascii="宋体" w:hAnsi="宋体" w:cs="宋体"/>
          <w:b/>
          <w:bCs/>
          <w:color w:val="auto"/>
          <w:szCs w:val="21"/>
          <w:highlight w:val="none"/>
        </w:rPr>
      </w:pPr>
      <w:bookmarkStart w:id="73" w:name="_Toc404008906"/>
      <w:bookmarkStart w:id="74" w:name="_Toc303084256"/>
      <w:bookmarkStart w:id="75" w:name="_Toc307934854"/>
      <w:bookmarkStart w:id="76" w:name="_Toc384821238"/>
      <w:bookmarkStart w:id="77" w:name="_Toc521403657"/>
      <w:bookmarkStart w:id="78" w:name="_Toc303084257"/>
      <w:r>
        <w:rPr>
          <w:rFonts w:hint="eastAsia" w:ascii="宋体" w:hAnsi="宋体" w:cs="宋体"/>
          <w:b/>
          <w:bCs/>
          <w:color w:val="auto"/>
          <w:szCs w:val="21"/>
          <w:highlight w:val="none"/>
        </w:rPr>
        <w:t>12．</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的构成</w:t>
      </w:r>
      <w:bookmarkEnd w:id="73"/>
      <w:bookmarkEnd w:id="74"/>
      <w:bookmarkEnd w:id="75"/>
      <w:bookmarkEnd w:id="76"/>
      <w:bookmarkEnd w:id="77"/>
    </w:p>
    <w:p w14:paraId="71E599E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编制的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应包括但不限于以下部分：</w:t>
      </w:r>
    </w:p>
    <w:p w14:paraId="55DE8EA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 xml:space="preserve">“第六章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格式”内容</w:t>
      </w:r>
    </w:p>
    <w:p w14:paraId="1A77EB17">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12.2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应如实详细提供第12.1款所要求的全部资料。</w:t>
      </w:r>
      <w:r>
        <w:rPr>
          <w:rFonts w:hint="eastAsia" w:ascii="宋体" w:hAnsi="宋体" w:cs="宋体"/>
          <w:b/>
          <w:bCs/>
          <w:color w:val="auto"/>
          <w:szCs w:val="21"/>
          <w:highlight w:val="none"/>
        </w:rPr>
        <w:t>所有文件应当编制目录及注明页码。</w:t>
      </w:r>
    </w:p>
    <w:p w14:paraId="4CEE69A2">
      <w:pPr>
        <w:spacing w:line="360" w:lineRule="auto"/>
        <w:ind w:firstLine="422" w:firstLineChars="200"/>
        <w:rPr>
          <w:rFonts w:ascii="宋体" w:hAnsi="宋体" w:cs="宋体"/>
          <w:b/>
          <w:bCs/>
          <w:color w:val="auto"/>
          <w:szCs w:val="21"/>
          <w:highlight w:val="none"/>
        </w:rPr>
      </w:pPr>
      <w:bookmarkStart w:id="79" w:name="_Toc404008907"/>
      <w:bookmarkStart w:id="80" w:name="_Toc384821239"/>
      <w:bookmarkStart w:id="81" w:name="_Toc521403658"/>
      <w:r>
        <w:rPr>
          <w:rFonts w:hint="eastAsia" w:ascii="宋体" w:hAnsi="宋体" w:cs="宋体"/>
          <w:b/>
          <w:bCs/>
          <w:color w:val="auto"/>
          <w:szCs w:val="21"/>
          <w:highlight w:val="none"/>
        </w:rPr>
        <w:t>13．</w:t>
      </w:r>
      <w:bookmarkEnd w:id="78"/>
      <w:bookmarkEnd w:id="79"/>
      <w:bookmarkEnd w:id="80"/>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编制</w:t>
      </w:r>
      <w:bookmarkEnd w:id="81"/>
    </w:p>
    <w:p w14:paraId="009D86B7">
      <w:pPr>
        <w:spacing w:line="360" w:lineRule="auto"/>
        <w:ind w:firstLine="420" w:firstLineChars="200"/>
        <w:rPr>
          <w:rFonts w:ascii="宋体" w:hAnsi="宋体" w:cs="宋体"/>
          <w:color w:val="auto"/>
          <w:szCs w:val="21"/>
          <w:highlight w:val="none"/>
        </w:rPr>
      </w:pPr>
      <w:bookmarkStart w:id="82" w:name="_Toc303084258"/>
      <w:r>
        <w:rPr>
          <w:rFonts w:hint="eastAsia" w:ascii="宋体" w:hAnsi="宋体" w:cs="宋体"/>
          <w:color w:val="auto"/>
          <w:szCs w:val="21"/>
          <w:highlight w:val="none"/>
        </w:rPr>
        <w:t>13.1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应按</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的规定以及附件要求的内容和格式完整地编写</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（表格可以按同样格式扩展）和提供资料，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必须对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所提供的全部资料的真实性承担法律责任。</w:t>
      </w:r>
    </w:p>
    <w:bookmarkEnd w:id="82"/>
    <w:p w14:paraId="62329BCE">
      <w:pPr>
        <w:spacing w:line="360" w:lineRule="auto"/>
        <w:ind w:firstLine="422" w:firstLineChars="200"/>
        <w:rPr>
          <w:rFonts w:ascii="宋体" w:hAnsi="宋体" w:cs="宋体"/>
          <w:b/>
          <w:bCs/>
          <w:color w:val="auto"/>
          <w:szCs w:val="21"/>
          <w:highlight w:val="none"/>
        </w:rPr>
      </w:pPr>
      <w:bookmarkStart w:id="83" w:name="_Toc521403659"/>
      <w:bookmarkStart w:id="84" w:name="_Toc303084259"/>
      <w:bookmarkStart w:id="85" w:name="_Toc404008908"/>
      <w:bookmarkStart w:id="86" w:name="_Toc384821240"/>
      <w:r>
        <w:rPr>
          <w:rFonts w:hint="eastAsia" w:ascii="宋体" w:hAnsi="宋体" w:cs="宋体"/>
          <w:b/>
          <w:bCs/>
          <w:color w:val="auto"/>
          <w:szCs w:val="21"/>
          <w:highlight w:val="none"/>
        </w:rPr>
        <w:t>14．报价说明</w:t>
      </w:r>
      <w:bookmarkEnd w:id="83"/>
      <w:bookmarkEnd w:id="84"/>
      <w:bookmarkEnd w:id="85"/>
      <w:bookmarkEnd w:id="86"/>
    </w:p>
    <w:p w14:paraId="22A5C04A">
      <w:pPr>
        <w:spacing w:line="360" w:lineRule="auto"/>
        <w:ind w:firstLine="420" w:firstLineChars="200"/>
        <w:rPr>
          <w:rFonts w:ascii="宋体" w:hAnsi="宋体" w:cs="宋体"/>
          <w:color w:val="auto"/>
          <w:szCs w:val="21"/>
          <w:highlight w:val="none"/>
        </w:rPr>
      </w:pPr>
      <w:bookmarkStart w:id="87" w:name="_Toc303084260"/>
      <w:r>
        <w:rPr>
          <w:rFonts w:hint="eastAsia" w:ascii="宋体" w:hAnsi="宋体" w:cs="宋体"/>
          <w:color w:val="auto"/>
          <w:szCs w:val="21"/>
          <w:highlight w:val="none"/>
        </w:rPr>
        <w:t>14.1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报价不得超出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规定限价，若超出，将会被视为非实质性响应而予以拒绝。</w:t>
      </w:r>
    </w:p>
    <w:p w14:paraId="3BF5892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须就</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用户需求书中的所有内容进行报价，未能体现的内容将视为已经包含于报价中。</w:t>
      </w:r>
    </w:p>
    <w:p w14:paraId="28B3D8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人的报价</w:t>
      </w:r>
      <w:r>
        <w:rPr>
          <w:rFonts w:hint="eastAsia" w:ascii="宋体" w:hAnsi="宋体" w:eastAsia="宋体" w:cs="宋体"/>
          <w:color w:val="auto"/>
          <w:szCs w:val="21"/>
          <w:highlight w:val="none"/>
        </w:rPr>
        <w:t>均以人民币报价</w:t>
      </w:r>
      <w:r>
        <w:rPr>
          <w:rFonts w:hint="eastAsia" w:ascii="宋体" w:hAnsi="宋体" w:cs="宋体"/>
          <w:color w:val="auto"/>
          <w:szCs w:val="21"/>
          <w:highlight w:val="none"/>
        </w:rPr>
        <w:t>。</w:t>
      </w:r>
    </w:p>
    <w:p w14:paraId="32C36D6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14.4</w:t>
      </w:r>
      <w:r>
        <w:rPr>
          <w:rFonts w:hint="eastAsia" w:ascii="宋体" w:hAnsi="宋体" w:eastAsia="宋体" w:cs="宋体"/>
          <w:color w:val="auto"/>
          <w:szCs w:val="21"/>
          <w:highlight w:val="none"/>
        </w:rPr>
        <w:t>本项目实施过程中所有的费用都由</w:t>
      </w:r>
      <w:r>
        <w:rPr>
          <w:rFonts w:hint="eastAsia" w:ascii="宋体" w:hAnsi="宋体" w:eastAsia="宋体" w:cs="宋体"/>
          <w:color w:val="auto"/>
          <w:szCs w:val="21"/>
          <w:highlight w:val="none"/>
          <w:lang w:val="en-US" w:eastAsia="zh-CN"/>
        </w:rPr>
        <w:t>中选人</w:t>
      </w:r>
      <w:r>
        <w:rPr>
          <w:rFonts w:hint="eastAsia" w:ascii="宋体" w:hAnsi="宋体" w:eastAsia="宋体" w:cs="宋体"/>
          <w:color w:val="auto"/>
          <w:szCs w:val="21"/>
          <w:highlight w:val="none"/>
        </w:rPr>
        <w:t>承担，</w:t>
      </w:r>
      <w:r>
        <w:rPr>
          <w:rFonts w:hint="eastAsia" w:ascii="宋体" w:hAnsi="宋体" w:cs="宋体"/>
          <w:color w:val="auto"/>
          <w:szCs w:val="21"/>
          <w:highlight w:val="none"/>
        </w:rPr>
        <w:t>包括各种税务费及合同实施过程中的全部费用和售后服务费等。</w:t>
      </w:r>
    </w:p>
    <w:p w14:paraId="583BF9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14.5若报价小写与大写存在差异，以大写为准。</w:t>
      </w:r>
    </w:p>
    <w:p w14:paraId="32CCA0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14.6</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报价在合同执行期间是固定不变的，不得以任何理由予以变更。</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报价不固定的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将作为非实质性响应而予以拒绝。</w:t>
      </w:r>
    </w:p>
    <w:p w14:paraId="0F5377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14.7</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后开出的所有发票都须与</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的名称一致。</w:t>
      </w:r>
    </w:p>
    <w:bookmarkEnd w:id="87"/>
    <w:p w14:paraId="0486FE62">
      <w:pPr>
        <w:spacing w:line="360" w:lineRule="auto"/>
        <w:ind w:firstLine="422" w:firstLineChars="200"/>
        <w:rPr>
          <w:rFonts w:ascii="宋体" w:hAnsi="宋体" w:cs="宋体"/>
          <w:b/>
          <w:bCs/>
          <w:color w:val="auto"/>
          <w:szCs w:val="21"/>
          <w:highlight w:val="none"/>
        </w:rPr>
      </w:pPr>
      <w:bookmarkStart w:id="88" w:name="_Toc303084261"/>
      <w:bookmarkStart w:id="89" w:name="_Toc384821242"/>
      <w:bookmarkStart w:id="90" w:name="_Toc404008910"/>
      <w:bookmarkStart w:id="91" w:name="_Toc521403660"/>
      <w:r>
        <w:rPr>
          <w:rFonts w:hint="eastAsia" w:ascii="宋体" w:hAnsi="宋体" w:cs="宋体"/>
          <w:b/>
          <w:bCs/>
          <w:color w:val="auto"/>
          <w:szCs w:val="21"/>
          <w:highlight w:val="none"/>
        </w:rPr>
        <w:t>15．</w:t>
      </w:r>
      <w:r>
        <w:rPr>
          <w:rFonts w:hint="eastAsia" w:ascii="宋体" w:hAnsi="宋体" w:eastAsia="宋体" w:cs="宋体"/>
          <w:b/>
          <w:bCs/>
          <w:color w:val="auto"/>
          <w:szCs w:val="21"/>
          <w:highlight w:val="none"/>
          <w:lang w:eastAsia="zh-CN"/>
        </w:rPr>
        <w:t>竞</w:t>
      </w:r>
      <w:r>
        <w:rPr>
          <w:rFonts w:hint="eastAsia" w:ascii="宋体" w:hAnsi="宋体" w:eastAsia="宋体" w:cs="宋体"/>
          <w:b/>
          <w:bCs/>
          <w:color w:val="auto"/>
          <w:szCs w:val="21"/>
          <w:highlight w:val="none"/>
          <w:lang w:val="en-US" w:eastAsia="zh-CN"/>
        </w:rPr>
        <w:t>价</w:t>
      </w:r>
      <w:r>
        <w:rPr>
          <w:rFonts w:hint="eastAsia" w:ascii="宋体" w:hAnsi="宋体" w:cs="宋体"/>
          <w:b/>
          <w:bCs/>
          <w:color w:val="auto"/>
          <w:szCs w:val="21"/>
          <w:highlight w:val="none"/>
        </w:rPr>
        <w:t>有效期</w:t>
      </w:r>
      <w:bookmarkEnd w:id="88"/>
      <w:bookmarkEnd w:id="89"/>
      <w:bookmarkEnd w:id="90"/>
      <w:bookmarkEnd w:id="91"/>
    </w:p>
    <w:p w14:paraId="224682CE">
      <w:pPr>
        <w:spacing w:line="360" w:lineRule="auto"/>
        <w:ind w:firstLine="420" w:firstLineChars="200"/>
        <w:rPr>
          <w:rFonts w:hint="eastAsia" w:ascii="宋体" w:hAnsi="宋体" w:eastAsia="宋体" w:cs="宋体"/>
          <w:color w:val="auto"/>
          <w:szCs w:val="21"/>
          <w:highlight w:val="none"/>
        </w:rPr>
      </w:pPr>
      <w:bookmarkStart w:id="92" w:name="_Toc521403661"/>
      <w:bookmarkStart w:id="93" w:name="_Toc384821243"/>
      <w:bookmarkStart w:id="94" w:name="_Toc303084262"/>
      <w:bookmarkStart w:id="95" w:name="_Toc404008911"/>
      <w:r>
        <w:rPr>
          <w:rFonts w:hint="eastAsia" w:ascii="宋体" w:hAnsi="宋体" w:eastAsia="宋体" w:cs="宋体"/>
          <w:color w:val="auto"/>
          <w:szCs w:val="21"/>
          <w:highlight w:val="none"/>
        </w:rPr>
        <w:t xml:space="preserve">15.1 </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应根据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须知的规定在递交</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截止日后的90天内保持有效。</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有效期比规定期限短的将被视为非实质性响应并予以拒绝。</w:t>
      </w:r>
    </w:p>
    <w:p w14:paraId="0D01951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特殊情况下，在原有</w:t>
      </w:r>
      <w:r>
        <w:rPr>
          <w:rFonts w:hint="eastAsia" w:ascii="宋体" w:hAnsi="宋体" w:eastAsia="宋体" w:cs="宋体"/>
          <w:color w:val="auto"/>
          <w:szCs w:val="21"/>
          <w:highlight w:val="none"/>
          <w:lang w:eastAsia="zh-CN"/>
        </w:rPr>
        <w:t>竞价</w:t>
      </w:r>
      <w:r>
        <w:rPr>
          <w:rFonts w:hint="eastAsia" w:ascii="宋体" w:hAnsi="宋体" w:eastAsia="宋体" w:cs="宋体"/>
          <w:color w:val="auto"/>
          <w:szCs w:val="21"/>
          <w:highlight w:val="none"/>
        </w:rPr>
        <w:t>有效期截止之前，</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可要求</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同意延长</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，此要求与答复均应以书面形式提交。</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可拒绝</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的上述要求，其</w:t>
      </w:r>
      <w:r>
        <w:rPr>
          <w:rFonts w:hint="eastAsia" w:ascii="宋体" w:hAnsi="宋体" w:eastAsia="宋体" w:cs="宋体"/>
          <w:color w:val="auto"/>
          <w:szCs w:val="21"/>
          <w:highlight w:val="none"/>
          <w:lang w:val="en-US" w:eastAsia="zh-CN"/>
        </w:rPr>
        <w:t>竞价保证金</w:t>
      </w:r>
      <w:r>
        <w:rPr>
          <w:rFonts w:hint="eastAsia" w:ascii="宋体" w:hAnsi="宋体" w:eastAsia="宋体" w:cs="宋体"/>
          <w:color w:val="auto"/>
          <w:szCs w:val="21"/>
          <w:highlight w:val="none"/>
        </w:rPr>
        <w:t>将不会被没收。接受</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延长的</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将不会被要求和允许修正其</w:t>
      </w:r>
      <w:r>
        <w:rPr>
          <w:rFonts w:hint="eastAsia" w:ascii="宋体" w:hAnsi="宋体" w:eastAsia="宋体" w:cs="宋体"/>
          <w:color w:val="auto"/>
          <w:szCs w:val="21"/>
          <w:highlight w:val="none"/>
          <w:lang w:val="en-US" w:eastAsia="zh-CN"/>
        </w:rPr>
        <w:t>报价文件</w:t>
      </w:r>
      <w:r>
        <w:rPr>
          <w:rFonts w:hint="eastAsia" w:ascii="宋体" w:hAnsi="宋体" w:eastAsia="宋体" w:cs="宋体"/>
          <w:color w:val="auto"/>
          <w:szCs w:val="21"/>
          <w:highlight w:val="none"/>
        </w:rPr>
        <w:t>，而只会被要求相应地延长其</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的有效期。在此情况下，根据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须知有关</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的有关规定将在延长了的有效期内继续有效。</w:t>
      </w:r>
    </w:p>
    <w:p w14:paraId="1B207196">
      <w:pPr>
        <w:spacing w:line="360" w:lineRule="auto"/>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w:t>
      </w:r>
      <w:bookmarkEnd w:id="92"/>
      <w:bookmarkEnd w:id="93"/>
      <w:bookmarkEnd w:id="94"/>
      <w:bookmarkEnd w:id="95"/>
      <w:r>
        <w:rPr>
          <w:rFonts w:hint="eastAsia" w:ascii="宋体" w:hAnsi="宋体" w:cs="宋体"/>
          <w:b/>
          <w:bCs/>
          <w:color w:val="auto"/>
          <w:szCs w:val="21"/>
          <w:highlight w:val="none"/>
          <w:lang w:eastAsia="zh-CN"/>
        </w:rPr>
        <w:t>竞价保证金</w:t>
      </w:r>
    </w:p>
    <w:p w14:paraId="2889269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作为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的一部分，</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应在</w:t>
      </w:r>
      <w:r>
        <w:rPr>
          <w:rFonts w:hint="eastAsia" w:ascii="宋体" w:hAnsi="宋体" w:cs="宋体"/>
          <w:color w:val="auto"/>
          <w:szCs w:val="21"/>
          <w:highlight w:val="none"/>
          <w:lang w:val="en-US" w:eastAsia="zh-CN"/>
        </w:rPr>
        <w:t>竞价</w:t>
      </w:r>
      <w:r>
        <w:rPr>
          <w:rFonts w:hint="eastAsia" w:ascii="宋体" w:hAnsi="宋体" w:eastAsia="宋体" w:cs="宋体"/>
          <w:color w:val="auto"/>
          <w:szCs w:val="21"/>
          <w:highlight w:val="none"/>
          <w:lang w:val="en-US" w:eastAsia="zh-CN"/>
        </w:rPr>
        <w:t>文件</w:t>
      </w:r>
      <w:r>
        <w:rPr>
          <w:rFonts w:hint="eastAsia" w:ascii="宋体" w:hAnsi="宋体" w:cs="宋体"/>
          <w:color w:val="auto"/>
          <w:szCs w:val="21"/>
          <w:highlight w:val="none"/>
          <w:lang w:val="en-US" w:eastAsia="zh-CN"/>
        </w:rPr>
        <w:t>第一章规定的</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竞价保证金</w:t>
      </w:r>
      <w:r>
        <w:rPr>
          <w:rFonts w:hint="eastAsia" w:ascii="宋体" w:hAnsi="宋体" w:eastAsia="宋体" w:cs="宋体"/>
          <w:color w:val="auto"/>
          <w:szCs w:val="21"/>
          <w:highlight w:val="none"/>
          <w:lang w:val="en-US" w:eastAsia="zh-CN"/>
        </w:rPr>
        <w:t>截止时间</w:t>
      </w:r>
      <w:r>
        <w:rPr>
          <w:rFonts w:hint="eastAsia" w:ascii="宋体" w:hAnsi="宋体" w:eastAsia="宋体" w:cs="宋体"/>
          <w:color w:val="auto"/>
          <w:szCs w:val="21"/>
          <w:highlight w:val="none"/>
        </w:rPr>
        <w:t>前</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的金额</w:t>
      </w:r>
      <w:r>
        <w:rPr>
          <w:rFonts w:hint="eastAsia" w:ascii="宋体" w:hAnsi="宋体" w:cs="宋体"/>
          <w:color w:val="auto"/>
          <w:szCs w:val="21"/>
          <w:highlight w:val="none"/>
          <w:lang w:eastAsia="zh-CN"/>
        </w:rPr>
        <w:t>见第一章。</w:t>
      </w:r>
    </w:p>
    <w:p w14:paraId="5682B211">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16.2竞价保证金提交时间以保证金到账时间为准，报价人应提前提交竞价保证金，由于竞价保证金提交时间超过竞价保证金提交截止时间而导致废标的，由报价人自负责任。</w:t>
      </w:r>
    </w:p>
    <w:p w14:paraId="74DC578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的退还，按以下有关规定执行：</w:t>
      </w:r>
    </w:p>
    <w:p w14:paraId="4E56A7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.1未</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将在本项目的《</w:t>
      </w:r>
      <w:r>
        <w:rPr>
          <w:rFonts w:hint="eastAsia" w:ascii="宋体" w:hAnsi="宋体" w:cs="宋体"/>
          <w:color w:val="auto"/>
          <w:szCs w:val="21"/>
          <w:highlight w:val="none"/>
          <w:lang w:eastAsia="zh-CN"/>
        </w:rPr>
        <w:t>中选通知书</w:t>
      </w:r>
      <w:r>
        <w:rPr>
          <w:rFonts w:hint="eastAsia" w:ascii="宋体" w:hAnsi="宋体" w:cs="宋体"/>
          <w:color w:val="auto"/>
          <w:szCs w:val="21"/>
          <w:highlight w:val="none"/>
        </w:rPr>
        <w:t>》发出后5个工作日内退还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原汇入帐户。</w:t>
      </w:r>
    </w:p>
    <w:p w14:paraId="7EF81A7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将在其按规定与采购人签署合同后，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原汇入帐户。逾期办理的，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不承担迟延退款责任。</w:t>
      </w:r>
    </w:p>
    <w:p w14:paraId="3E9B375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发生下列情况之一时，</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将不予退还：</w:t>
      </w:r>
    </w:p>
    <w:p w14:paraId="2BAAFD1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16.4.1在递交</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截止时间至</w:t>
      </w:r>
      <w:r>
        <w:rPr>
          <w:rFonts w:hint="eastAsia" w:ascii="宋体" w:hAnsi="宋体" w:cs="宋体"/>
          <w:color w:val="auto"/>
          <w:szCs w:val="21"/>
          <w:highlight w:val="none"/>
          <w:lang w:val="en-US" w:eastAsia="zh-CN"/>
        </w:rPr>
        <w:t>竞价</w:t>
      </w:r>
      <w:r>
        <w:rPr>
          <w:rFonts w:hint="eastAsia" w:ascii="宋体" w:hAnsi="宋体" w:eastAsia="宋体" w:cs="宋体"/>
          <w:color w:val="auto"/>
          <w:szCs w:val="21"/>
          <w:highlight w:val="none"/>
          <w:lang w:val="en-US" w:eastAsia="zh-CN"/>
        </w:rPr>
        <w:t>有效期满之前，</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撤回其</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的。</w:t>
      </w:r>
    </w:p>
    <w:p w14:paraId="5987A33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16.4.2成交后无正当理由放弃成交或</w:t>
      </w:r>
      <w:r>
        <w:rPr>
          <w:rFonts w:hint="eastAsia" w:ascii="宋体" w:hAnsi="宋体" w:cs="宋体"/>
          <w:color w:val="auto"/>
          <w:szCs w:val="21"/>
          <w:highlight w:val="none"/>
          <w:lang w:val="en-US" w:eastAsia="zh-CN"/>
        </w:rPr>
        <w:t>中选人</w:t>
      </w:r>
      <w:r>
        <w:rPr>
          <w:rFonts w:hint="eastAsia" w:ascii="宋体" w:hAnsi="宋体" w:eastAsia="宋体" w:cs="宋体"/>
          <w:color w:val="auto"/>
          <w:szCs w:val="21"/>
          <w:highlight w:val="none"/>
          <w:lang w:val="en-US" w:eastAsia="zh-CN"/>
        </w:rPr>
        <w:t>拒绝与采购人签订合同。</w:t>
      </w:r>
    </w:p>
    <w:p w14:paraId="4D534E43">
      <w:pPr>
        <w:spacing w:line="360" w:lineRule="auto"/>
        <w:ind w:firstLine="422" w:firstLineChars="200"/>
        <w:rPr>
          <w:rFonts w:hint="eastAsia" w:ascii="宋体" w:hAnsi="宋体" w:eastAsia="宋体" w:cs="宋体"/>
          <w:b/>
          <w:bCs/>
          <w:color w:val="auto"/>
          <w:szCs w:val="21"/>
          <w:highlight w:val="none"/>
          <w:lang w:val="en-US" w:eastAsia="zh-CN"/>
        </w:rPr>
      </w:pPr>
      <w:bookmarkStart w:id="96" w:name="_Toc521403662"/>
      <w:bookmarkStart w:id="97" w:name="_Toc384821244"/>
      <w:bookmarkStart w:id="98" w:name="_Toc404008912"/>
      <w:r>
        <w:rPr>
          <w:rFonts w:hint="eastAsia" w:ascii="宋体" w:hAnsi="宋体" w:eastAsia="宋体" w:cs="宋体"/>
          <w:b/>
          <w:bCs/>
          <w:color w:val="auto"/>
          <w:szCs w:val="21"/>
          <w:highlight w:val="none"/>
          <w:lang w:val="en-US" w:eastAsia="zh-CN"/>
        </w:rPr>
        <w:t>17．</w:t>
      </w:r>
      <w:bookmarkEnd w:id="96"/>
      <w:bookmarkEnd w:id="97"/>
      <w:bookmarkEnd w:id="98"/>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的装订、数量和签署</w:t>
      </w:r>
      <w:r>
        <w:rPr>
          <w:rFonts w:hint="eastAsia" w:ascii="宋体" w:hAnsi="宋体" w:cs="宋体"/>
          <w:b/>
          <w:bCs/>
          <w:color w:val="auto"/>
          <w:szCs w:val="21"/>
          <w:highlight w:val="none"/>
          <w:lang w:eastAsia="zh-CN"/>
        </w:rPr>
        <w:t>和递交</w:t>
      </w:r>
    </w:p>
    <w:p w14:paraId="6FAA06F5">
      <w:pPr>
        <w:numPr>
          <w:ilvl w:val="2"/>
          <w:numId w:val="0"/>
        </w:numPr>
        <w:tabs>
          <w:tab w:val="left" w:pos="636"/>
        </w:tabs>
        <w:snapToGrid w:val="0"/>
        <w:spacing w:line="360" w:lineRule="auto"/>
        <w:ind w:firstLine="420"/>
        <w:rPr>
          <w:rFonts w:hint="eastAsia" w:ascii="宋体" w:hAnsi="宋体" w:eastAsia="宋体" w:cs="宋体"/>
          <w:color w:val="auto"/>
          <w:szCs w:val="21"/>
          <w:highlight w:val="none"/>
        </w:rPr>
      </w:pPr>
      <w:bookmarkStart w:id="99" w:name="_Toc39071059"/>
      <w:bookmarkStart w:id="100" w:name="_Toc521403665"/>
      <w:bookmarkStart w:id="101" w:name="_Toc384821247"/>
      <w:bookmarkStart w:id="102" w:name="_Toc303084265"/>
      <w:bookmarkStart w:id="103" w:name="_Toc404008915"/>
      <w:bookmarkStart w:id="104" w:name="_Toc36971235"/>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.1</w:t>
      </w:r>
      <w:r>
        <w:rPr>
          <w:rFonts w:hint="eastAsia" w:ascii="宋体" w:hAnsi="宋体" w:cs="宋体"/>
          <w:color w:val="auto"/>
          <w:highlight w:val="none"/>
        </w:rPr>
        <w:t>提交</w:t>
      </w:r>
      <w:r>
        <w:rPr>
          <w:rFonts w:hint="eastAsia" w:ascii="宋体" w:hAnsi="宋体" w:cs="宋体"/>
          <w:color w:val="auto"/>
          <w:highlight w:val="none"/>
          <w:lang w:eastAsia="zh-CN"/>
        </w:rPr>
        <w:t>报价文件</w:t>
      </w:r>
      <w:r>
        <w:rPr>
          <w:rFonts w:hint="eastAsia" w:ascii="宋体" w:hAnsi="宋体" w:cs="宋体"/>
          <w:color w:val="auto"/>
          <w:highlight w:val="none"/>
        </w:rPr>
        <w:t>截止时间前，</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w:t>
      </w:r>
      <w:r>
        <w:rPr>
          <w:rFonts w:hint="eastAsia" w:ascii="宋体" w:hAnsi="宋体" w:eastAsia="宋体" w:cs="宋体"/>
          <w:color w:val="auto"/>
          <w:szCs w:val="21"/>
          <w:highlight w:val="none"/>
        </w:rPr>
        <w:t>文件规定的截止日期和时间前，将</w:t>
      </w:r>
      <w:r>
        <w:rPr>
          <w:rFonts w:hint="eastAsia" w:ascii="宋体" w:hAnsi="宋体" w:cs="宋体"/>
          <w:color w:val="auto"/>
          <w:szCs w:val="21"/>
          <w:highlight w:val="none"/>
          <w:lang w:eastAsia="zh-CN"/>
        </w:rPr>
        <w:t>报价</w:t>
      </w:r>
      <w:r>
        <w:rPr>
          <w:rFonts w:hint="eastAsia" w:ascii="宋体" w:hAnsi="宋体" w:eastAsia="宋体" w:cs="宋体"/>
          <w:color w:val="auto"/>
          <w:szCs w:val="21"/>
          <w:highlight w:val="none"/>
        </w:rPr>
        <w:t>文件送达到指定地点。</w:t>
      </w:r>
    </w:p>
    <w:p w14:paraId="3BE30552">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应按以下要求提交</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w:t>
      </w:r>
    </w:p>
    <w:tbl>
      <w:tblPr>
        <w:tblStyle w:val="15"/>
        <w:tblW w:w="8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83"/>
        <w:gridCol w:w="1566"/>
        <w:gridCol w:w="1307"/>
        <w:gridCol w:w="1298"/>
        <w:gridCol w:w="1644"/>
      </w:tblGrid>
      <w:tr w14:paraId="15E8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shd w:val="clear" w:color="auto" w:fill="EEECE1"/>
            <w:noWrap w:val="0"/>
            <w:vAlign w:val="center"/>
          </w:tcPr>
          <w:p w14:paraId="344B38FE">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序号</w:t>
            </w:r>
          </w:p>
        </w:tc>
        <w:tc>
          <w:tcPr>
            <w:tcW w:w="1583" w:type="dxa"/>
            <w:shd w:val="clear" w:color="auto" w:fill="EEECE1"/>
            <w:noWrap w:val="0"/>
            <w:vAlign w:val="center"/>
          </w:tcPr>
          <w:p w14:paraId="734A9896">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类型</w:t>
            </w:r>
          </w:p>
        </w:tc>
        <w:tc>
          <w:tcPr>
            <w:tcW w:w="1566" w:type="dxa"/>
            <w:shd w:val="clear" w:color="auto" w:fill="EEECE1"/>
            <w:noWrap w:val="0"/>
            <w:vAlign w:val="center"/>
          </w:tcPr>
          <w:p w14:paraId="2B90AFE3">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名称</w:t>
            </w:r>
          </w:p>
        </w:tc>
        <w:tc>
          <w:tcPr>
            <w:tcW w:w="1307" w:type="dxa"/>
            <w:shd w:val="clear" w:color="auto" w:fill="EEECE1"/>
            <w:noWrap w:val="0"/>
            <w:vAlign w:val="center"/>
          </w:tcPr>
          <w:p w14:paraId="619ABC02">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份数</w:t>
            </w:r>
          </w:p>
        </w:tc>
        <w:tc>
          <w:tcPr>
            <w:tcW w:w="1298" w:type="dxa"/>
            <w:shd w:val="clear" w:color="auto" w:fill="EEECE1"/>
            <w:noWrap w:val="0"/>
            <w:vAlign w:val="center"/>
          </w:tcPr>
          <w:p w14:paraId="1672D921">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装订</w:t>
            </w:r>
          </w:p>
        </w:tc>
        <w:tc>
          <w:tcPr>
            <w:tcW w:w="1644" w:type="dxa"/>
            <w:shd w:val="clear" w:color="auto" w:fill="EEECE1"/>
            <w:noWrap w:val="0"/>
            <w:vAlign w:val="center"/>
          </w:tcPr>
          <w:p w14:paraId="5EE7451F">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包装</w:t>
            </w:r>
          </w:p>
        </w:tc>
      </w:tr>
      <w:tr w14:paraId="58B6F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7F5DB5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583" w:type="dxa"/>
            <w:noWrap w:val="0"/>
            <w:vAlign w:val="center"/>
          </w:tcPr>
          <w:p w14:paraId="3B3DC0C5">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正本</w:t>
            </w:r>
          </w:p>
        </w:tc>
        <w:tc>
          <w:tcPr>
            <w:tcW w:w="1566" w:type="dxa"/>
            <w:noWrap w:val="0"/>
            <w:vAlign w:val="center"/>
          </w:tcPr>
          <w:p w14:paraId="32426507">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6350579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298" w:type="dxa"/>
            <w:noWrap w:val="0"/>
            <w:vAlign w:val="center"/>
          </w:tcPr>
          <w:p w14:paraId="2D267FF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独立装订</w:t>
            </w:r>
          </w:p>
        </w:tc>
        <w:tc>
          <w:tcPr>
            <w:tcW w:w="1644" w:type="dxa"/>
            <w:noWrap w:val="0"/>
            <w:vAlign w:val="center"/>
          </w:tcPr>
          <w:p w14:paraId="6BF58D6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p w14:paraId="1D2519C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(内附电子文件)</w:t>
            </w:r>
          </w:p>
        </w:tc>
      </w:tr>
      <w:tr w14:paraId="32ED1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9816F3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w:t>
            </w:r>
          </w:p>
        </w:tc>
        <w:tc>
          <w:tcPr>
            <w:tcW w:w="1583" w:type="dxa"/>
            <w:noWrap w:val="0"/>
            <w:vAlign w:val="center"/>
          </w:tcPr>
          <w:p w14:paraId="515E06D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副本</w:t>
            </w:r>
          </w:p>
        </w:tc>
        <w:tc>
          <w:tcPr>
            <w:tcW w:w="1566" w:type="dxa"/>
            <w:noWrap w:val="0"/>
            <w:vAlign w:val="center"/>
          </w:tcPr>
          <w:p w14:paraId="19A2A85E">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583BF434">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val="en-US" w:eastAsia="zh-CN"/>
              </w:rPr>
              <w:t>4</w:t>
            </w:r>
          </w:p>
        </w:tc>
        <w:tc>
          <w:tcPr>
            <w:tcW w:w="1298" w:type="dxa"/>
            <w:noWrap w:val="0"/>
            <w:vAlign w:val="center"/>
          </w:tcPr>
          <w:p w14:paraId="0A0AA99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每份独立装订</w:t>
            </w:r>
          </w:p>
        </w:tc>
        <w:tc>
          <w:tcPr>
            <w:tcW w:w="1644" w:type="dxa"/>
            <w:noWrap w:val="0"/>
            <w:vAlign w:val="center"/>
          </w:tcPr>
          <w:p w14:paraId="3FF4C9F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tc>
      </w:tr>
      <w:tr w14:paraId="079B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3E2B51E2">
            <w:pPr>
              <w:jc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3</w:t>
            </w:r>
          </w:p>
        </w:tc>
        <w:tc>
          <w:tcPr>
            <w:tcW w:w="1583" w:type="dxa"/>
            <w:noWrap w:val="0"/>
            <w:vAlign w:val="center"/>
          </w:tcPr>
          <w:p w14:paraId="3DDF6916">
            <w:pPr>
              <w:jc w:val="center"/>
              <w:rPr>
                <w:rFonts w:hint="eastAsia" w:ascii="宋体" w:hAnsi="宋体" w:eastAsia="宋体" w:cs="宋体"/>
                <w:color w:val="auto"/>
                <w:sz w:val="18"/>
                <w:szCs w:val="18"/>
                <w:highlight w:val="none"/>
              </w:rPr>
            </w:pPr>
          </w:p>
        </w:tc>
        <w:tc>
          <w:tcPr>
            <w:tcW w:w="1566" w:type="dxa"/>
            <w:noWrap w:val="0"/>
            <w:vAlign w:val="center"/>
          </w:tcPr>
          <w:p w14:paraId="67BDC4B1">
            <w:pPr>
              <w:jc w:val="center"/>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唱价信封</w:t>
            </w:r>
          </w:p>
        </w:tc>
        <w:tc>
          <w:tcPr>
            <w:tcW w:w="1307" w:type="dxa"/>
            <w:noWrap w:val="0"/>
            <w:vAlign w:val="center"/>
          </w:tcPr>
          <w:p w14:paraId="1A208D17">
            <w:pPr>
              <w:jc w:val="center"/>
              <w:rPr>
                <w:rFonts w:hint="default" w:ascii="宋体" w:hAnsi="宋体" w:cs="宋体"/>
                <w:color w:val="auto"/>
                <w:sz w:val="18"/>
                <w:szCs w:val="18"/>
                <w:highlight w:val="none"/>
                <w:lang w:val="en-US" w:eastAsia="zh-CN"/>
              </w:rPr>
            </w:pPr>
            <w:r>
              <w:rPr>
                <w:rFonts w:hint="eastAsia" w:ascii="宋体" w:hAnsi="宋体" w:cs="宋体"/>
                <w:color w:val="auto"/>
                <w:sz w:val="18"/>
                <w:szCs w:val="18"/>
                <w:highlight w:val="none"/>
                <w:lang w:val="en-US" w:eastAsia="zh-CN"/>
              </w:rPr>
              <w:t>1</w:t>
            </w:r>
          </w:p>
        </w:tc>
        <w:tc>
          <w:tcPr>
            <w:tcW w:w="1298" w:type="dxa"/>
            <w:noWrap w:val="0"/>
            <w:vAlign w:val="center"/>
          </w:tcPr>
          <w:p w14:paraId="1494702C">
            <w:pPr>
              <w:jc w:val="center"/>
              <w:rPr>
                <w:rFonts w:hint="eastAsia" w:ascii="宋体" w:hAnsi="宋体" w:eastAsia="宋体" w:cs="宋体"/>
                <w:color w:val="auto"/>
                <w:sz w:val="18"/>
                <w:szCs w:val="18"/>
                <w:highlight w:val="none"/>
              </w:rPr>
            </w:pPr>
          </w:p>
        </w:tc>
        <w:tc>
          <w:tcPr>
            <w:tcW w:w="1644" w:type="dxa"/>
            <w:noWrap w:val="0"/>
            <w:vAlign w:val="center"/>
          </w:tcPr>
          <w:p w14:paraId="445F1125">
            <w:pPr>
              <w:jc w:val="center"/>
              <w:rPr>
                <w:rFonts w:hint="eastAsia" w:ascii="宋体" w:hAnsi="宋体" w:eastAsia="宋体" w:cs="宋体"/>
                <w:color w:val="auto"/>
                <w:sz w:val="18"/>
                <w:szCs w:val="18"/>
                <w:highlight w:val="none"/>
              </w:rPr>
            </w:pPr>
            <w:r>
              <w:rPr>
                <w:rFonts w:hint="eastAsia" w:ascii="宋体" w:hAnsi="宋体" w:cs="宋体"/>
                <w:b w:val="0"/>
                <w:bCs w:val="0"/>
                <w:color w:val="auto"/>
                <w:sz w:val="18"/>
                <w:szCs w:val="18"/>
                <w:highlight w:val="none"/>
              </w:rPr>
              <w:t>单独密封包装</w:t>
            </w:r>
          </w:p>
        </w:tc>
      </w:tr>
    </w:tbl>
    <w:p w14:paraId="5971ABE1">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应当对</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进行装订，对未经装订的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可能发生的文件散落或缺损，由此产生的后果由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承担。</w:t>
      </w:r>
    </w:p>
    <w:p w14:paraId="0A84BFE3">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的正本均须用不褪色墨水书写或打印。</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的副本可采用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的正本复印件，每套</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封面应当标明“正本”、“副本”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的字样。</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的[正本]及所有[副本]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的封面须加盖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 xml:space="preserve">公章。若正本与副本不符，以正本为准。 </w:t>
      </w:r>
    </w:p>
    <w:p w14:paraId="5270A43F">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电子文件内容包括：由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自行制作的与正本文件一致的所有文件。电子文件由光盘或U盘储存。电子文件与纸质版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不符的以纸质版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为准。</w:t>
      </w:r>
    </w:p>
    <w:p w14:paraId="2E84EA3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5</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应将</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的正本和所有副本分开密封包装，在密封袋上清楚地标明“正本”、“副本”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等字样，并在密封袋的封口处加盖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公章。</w:t>
      </w:r>
    </w:p>
    <w:p w14:paraId="05F1AB67">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密封袋上均应标明以下内容：</w:t>
      </w:r>
    </w:p>
    <w:p w14:paraId="5CACFA1A">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项目名称、项目编号、</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名称、</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地址、“</w:t>
      </w:r>
      <w:r>
        <w:rPr>
          <w:rFonts w:hint="eastAsia" w:ascii="宋体" w:hAnsi="宋体" w:eastAsia="宋体" w:cs="宋体"/>
          <w:b/>
          <w:bCs/>
          <w:color w:val="auto"/>
          <w:szCs w:val="21"/>
          <w:highlight w:val="none"/>
          <w:u w:val="single"/>
        </w:rPr>
        <w:t>提交</w:t>
      </w:r>
      <w:r>
        <w:rPr>
          <w:rFonts w:hint="eastAsia" w:ascii="宋体" w:hAnsi="宋体" w:cs="宋体"/>
          <w:b/>
          <w:bCs/>
          <w:color w:val="auto"/>
          <w:szCs w:val="21"/>
          <w:highlight w:val="none"/>
          <w:u w:val="single"/>
          <w:lang w:eastAsia="zh-CN"/>
        </w:rPr>
        <w:t>报价文件</w:t>
      </w:r>
      <w:r>
        <w:rPr>
          <w:rFonts w:hint="eastAsia" w:ascii="宋体" w:hAnsi="宋体" w:eastAsia="宋体" w:cs="宋体"/>
          <w:b/>
          <w:bCs/>
          <w:color w:val="auto"/>
          <w:szCs w:val="21"/>
          <w:highlight w:val="none"/>
          <w:u w:val="single"/>
        </w:rPr>
        <w:t>截止时间前不得启封</w:t>
      </w:r>
      <w:r>
        <w:rPr>
          <w:rFonts w:hint="eastAsia" w:ascii="宋体" w:hAnsi="宋体" w:eastAsia="宋体" w:cs="宋体"/>
          <w:b/>
          <w:bCs/>
          <w:color w:val="auto"/>
          <w:szCs w:val="21"/>
          <w:highlight w:val="none"/>
        </w:rPr>
        <w:t>”字样、标明文件的类型（如正本、副本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w:t>
      </w:r>
    </w:p>
    <w:p w14:paraId="5C214AA4">
      <w:pPr>
        <w:spacing w:line="360" w:lineRule="auto"/>
        <w:ind w:firstLine="422" w:firstLineChars="200"/>
        <w:rPr>
          <w:rFonts w:hint="eastAsia" w:ascii="宋体" w:hAnsi="宋体" w:eastAsia="宋体" w:cs="宋体"/>
          <w:color w:val="auto"/>
          <w:highlight w:val="none"/>
          <w:lang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传真或电传的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将被拒绝。</w:t>
      </w:r>
    </w:p>
    <w:p w14:paraId="0B803156">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2</w:t>
      </w:r>
      <w:r>
        <w:rPr>
          <w:rFonts w:hint="eastAsia" w:ascii="宋体" w:hAnsi="宋体" w:cs="宋体"/>
          <w:color w:val="auto"/>
          <w:highlight w:val="none"/>
          <w:lang w:eastAsia="zh-CN"/>
        </w:rPr>
        <w:t>报价文件</w:t>
      </w:r>
      <w:r>
        <w:rPr>
          <w:rFonts w:hint="eastAsia" w:ascii="宋体" w:hAnsi="宋体" w:cs="宋体"/>
          <w:color w:val="auto"/>
          <w:highlight w:val="none"/>
        </w:rPr>
        <w:t>副本，所有资料都可以用</w:t>
      </w:r>
      <w:r>
        <w:rPr>
          <w:rFonts w:hint="eastAsia" w:ascii="宋体" w:hAnsi="宋体" w:cs="宋体"/>
          <w:color w:val="auto"/>
          <w:highlight w:val="none"/>
          <w:lang w:eastAsia="zh-CN"/>
        </w:rPr>
        <w:t>报价文件</w:t>
      </w:r>
      <w:r>
        <w:rPr>
          <w:rFonts w:hint="eastAsia" w:ascii="宋体" w:hAnsi="宋体" w:cs="宋体"/>
          <w:color w:val="auto"/>
          <w:highlight w:val="none"/>
        </w:rPr>
        <w:t>的正本复印而成。</w:t>
      </w:r>
    </w:p>
    <w:p w14:paraId="06A3A22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3</w:t>
      </w:r>
      <w:r>
        <w:rPr>
          <w:rFonts w:hint="eastAsia" w:ascii="宋体" w:hAnsi="宋体" w:cs="宋体"/>
          <w:color w:val="auto"/>
          <w:highlight w:val="none"/>
          <w:lang w:eastAsia="zh-CN"/>
        </w:rPr>
        <w:t>报价文件</w:t>
      </w:r>
      <w:r>
        <w:rPr>
          <w:rFonts w:hint="eastAsia" w:ascii="宋体" w:hAnsi="宋体" w:cs="宋体"/>
          <w:color w:val="auto"/>
          <w:highlight w:val="none"/>
        </w:rPr>
        <w:t>正本均须用不褪色墨水书写或打印，由法定代表人或经过正式授权并对</w:t>
      </w:r>
      <w:r>
        <w:rPr>
          <w:rFonts w:hint="eastAsia" w:ascii="宋体" w:hAnsi="宋体" w:cs="宋体"/>
          <w:color w:val="auto"/>
          <w:highlight w:val="none"/>
          <w:lang w:eastAsia="zh-CN"/>
        </w:rPr>
        <w:t>报价人</w:t>
      </w:r>
      <w:r>
        <w:rPr>
          <w:rFonts w:hint="eastAsia" w:ascii="宋体" w:hAnsi="宋体" w:cs="宋体"/>
          <w:color w:val="auto"/>
          <w:highlight w:val="none"/>
        </w:rPr>
        <w:t>有约束力的代表在</w:t>
      </w:r>
      <w:r>
        <w:rPr>
          <w:rFonts w:hint="eastAsia" w:ascii="宋体" w:hAnsi="宋体" w:cs="宋体"/>
          <w:b/>
          <w:color w:val="auto"/>
          <w:highlight w:val="none"/>
        </w:rPr>
        <w:t>正本上要求的地方签字，并加盖骑缝章</w:t>
      </w:r>
      <w:r>
        <w:rPr>
          <w:rFonts w:hint="eastAsia" w:ascii="宋体" w:hAnsi="宋体" w:cs="宋体"/>
          <w:color w:val="auto"/>
          <w:highlight w:val="none"/>
        </w:rPr>
        <w:t>。授权代表须出具书面授权证明，其《法定代表人授权书》应附在</w:t>
      </w:r>
      <w:r>
        <w:rPr>
          <w:rFonts w:hint="eastAsia" w:ascii="宋体" w:hAnsi="宋体" w:cs="宋体"/>
          <w:color w:val="auto"/>
          <w:highlight w:val="none"/>
          <w:lang w:eastAsia="zh-CN"/>
        </w:rPr>
        <w:t>报价文件</w:t>
      </w:r>
      <w:r>
        <w:rPr>
          <w:rFonts w:hint="eastAsia" w:ascii="宋体" w:hAnsi="宋体" w:cs="宋体"/>
          <w:color w:val="auto"/>
          <w:highlight w:val="none"/>
        </w:rPr>
        <w:t>中。</w:t>
      </w:r>
    </w:p>
    <w:p w14:paraId="57FD0038">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4</w:t>
      </w:r>
      <w:r>
        <w:rPr>
          <w:rFonts w:hint="eastAsia" w:ascii="宋体" w:hAnsi="宋体" w:cs="宋体"/>
          <w:b/>
          <w:color w:val="auto"/>
          <w:highlight w:val="none"/>
          <w:lang w:eastAsia="zh-CN"/>
        </w:rPr>
        <w:t>报价文件</w:t>
      </w:r>
      <w:r>
        <w:rPr>
          <w:rFonts w:hint="eastAsia" w:ascii="宋体" w:hAnsi="宋体" w:cs="宋体"/>
          <w:b/>
          <w:color w:val="auto"/>
          <w:highlight w:val="none"/>
        </w:rPr>
        <w:t>中的任何重要的插字、涂改和增删，必须由法定代表人或经其正式授权的代表在旁边签名章或签字才有效。</w:t>
      </w:r>
    </w:p>
    <w:p w14:paraId="427BCE9A">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5</w:t>
      </w:r>
      <w:r>
        <w:rPr>
          <w:rFonts w:hint="eastAsia" w:ascii="宋体" w:hAnsi="宋体" w:cs="宋体"/>
          <w:b/>
          <w:color w:val="auto"/>
          <w:highlight w:val="none"/>
        </w:rPr>
        <w:t>在</w:t>
      </w:r>
      <w:r>
        <w:rPr>
          <w:rFonts w:hint="eastAsia" w:ascii="宋体" w:hAnsi="宋体" w:cs="宋体"/>
          <w:b/>
          <w:color w:val="auto"/>
          <w:highlight w:val="none"/>
          <w:lang w:eastAsia="zh-CN"/>
        </w:rPr>
        <w:t>竞价文件</w:t>
      </w:r>
      <w:r>
        <w:rPr>
          <w:rFonts w:hint="eastAsia" w:ascii="宋体" w:hAnsi="宋体" w:cs="宋体"/>
          <w:b/>
          <w:color w:val="auto"/>
          <w:highlight w:val="none"/>
        </w:rPr>
        <w:t>中已明示需盖章及签名之处，</w:t>
      </w:r>
      <w:r>
        <w:rPr>
          <w:rFonts w:hint="eastAsia" w:ascii="宋体" w:hAnsi="宋体" w:cs="宋体"/>
          <w:b/>
          <w:color w:val="auto"/>
          <w:highlight w:val="none"/>
          <w:lang w:eastAsia="zh-CN"/>
        </w:rPr>
        <w:t>报价文件</w:t>
      </w:r>
      <w:r>
        <w:rPr>
          <w:rFonts w:hint="eastAsia" w:ascii="宋体" w:hAnsi="宋体" w:cs="宋体"/>
          <w:b/>
          <w:color w:val="auto"/>
          <w:highlight w:val="none"/>
        </w:rPr>
        <w:t>正本均须加盖</w:t>
      </w:r>
      <w:r>
        <w:rPr>
          <w:rFonts w:hint="eastAsia" w:ascii="宋体" w:hAnsi="宋体" w:cs="宋体"/>
          <w:b/>
          <w:color w:val="auto"/>
          <w:highlight w:val="none"/>
          <w:lang w:eastAsia="zh-CN"/>
        </w:rPr>
        <w:t>报价人</w:t>
      </w:r>
      <w:r>
        <w:rPr>
          <w:rFonts w:hint="eastAsia" w:ascii="宋体" w:hAnsi="宋体" w:cs="宋体"/>
          <w:b/>
          <w:color w:val="auto"/>
          <w:highlight w:val="none"/>
        </w:rPr>
        <w:t>公章，并经</w:t>
      </w:r>
      <w:r>
        <w:rPr>
          <w:rFonts w:hint="eastAsia" w:ascii="宋体" w:hAnsi="宋体" w:cs="宋体"/>
          <w:b/>
          <w:color w:val="auto"/>
          <w:highlight w:val="none"/>
          <w:lang w:eastAsia="zh-CN"/>
        </w:rPr>
        <w:t>报价人</w:t>
      </w:r>
      <w:r>
        <w:rPr>
          <w:rFonts w:hint="eastAsia" w:ascii="宋体" w:hAnsi="宋体" w:cs="宋体"/>
          <w:b/>
          <w:color w:val="auto"/>
          <w:highlight w:val="none"/>
        </w:rPr>
        <w:t>法定代表人或其授权代表签名或盖章。</w:t>
      </w:r>
    </w:p>
    <w:p w14:paraId="02B2420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s="宋体"/>
          <w:color w:val="auto"/>
          <w:highlight w:val="none"/>
        </w:rPr>
        <w:t>电报、电话、传真形式的</w:t>
      </w:r>
      <w:r>
        <w:rPr>
          <w:rFonts w:hint="eastAsia" w:ascii="宋体" w:hAnsi="宋体" w:cs="宋体"/>
          <w:color w:val="auto"/>
          <w:highlight w:val="none"/>
          <w:lang w:eastAsia="zh-CN"/>
        </w:rPr>
        <w:t>报价文件</w:t>
      </w:r>
      <w:r>
        <w:rPr>
          <w:rFonts w:hint="eastAsia" w:ascii="宋体" w:hAnsi="宋体" w:cs="宋体"/>
          <w:color w:val="auto"/>
          <w:highlight w:val="none"/>
        </w:rPr>
        <w:t>概不接受。</w:t>
      </w:r>
    </w:p>
    <w:p w14:paraId="588F60B8">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w:t>
      </w:r>
      <w:bookmarkEnd w:id="99"/>
      <w:bookmarkEnd w:id="100"/>
      <w:bookmarkEnd w:id="101"/>
      <w:bookmarkEnd w:id="102"/>
      <w:bookmarkEnd w:id="103"/>
      <w:bookmarkEnd w:id="104"/>
      <w:r>
        <w:rPr>
          <w:rFonts w:hint="eastAsia" w:ascii="宋体" w:hAnsi="宋体" w:eastAsia="宋体" w:cs="宋体"/>
          <w:b/>
          <w:bCs/>
          <w:color w:val="auto"/>
          <w:szCs w:val="21"/>
          <w:highlight w:val="none"/>
        </w:rPr>
        <w:t>提交</w:t>
      </w:r>
      <w:r>
        <w:rPr>
          <w:rFonts w:hint="eastAsia" w:ascii="宋体" w:hAnsi="宋体" w:cs="宋体"/>
          <w:b/>
          <w:bCs/>
          <w:color w:val="auto"/>
          <w:szCs w:val="21"/>
          <w:highlight w:val="none"/>
          <w:lang w:eastAsia="zh-CN"/>
        </w:rPr>
        <w:t>报价</w:t>
      </w:r>
      <w:r>
        <w:rPr>
          <w:rFonts w:hint="eastAsia" w:ascii="宋体" w:hAnsi="宋体" w:eastAsia="宋体" w:cs="宋体"/>
          <w:b/>
          <w:bCs/>
          <w:color w:val="auto"/>
          <w:szCs w:val="21"/>
          <w:highlight w:val="none"/>
          <w:lang w:eastAsia="zh-CN"/>
        </w:rPr>
        <w:t>文件截止时间</w:t>
      </w:r>
    </w:p>
    <w:p w14:paraId="18A9FC4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竞价文件</w:t>
      </w:r>
      <w:r>
        <w:rPr>
          <w:rFonts w:hint="eastAsia" w:ascii="宋体" w:hAnsi="宋体" w:eastAsia="宋体" w:cs="宋体"/>
          <w:color w:val="auto"/>
          <w:szCs w:val="21"/>
          <w:highlight w:val="none"/>
        </w:rPr>
        <w:t>规定的截止日期和时间前，将</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送达到指定地点。</w:t>
      </w:r>
    </w:p>
    <w:p w14:paraId="63FDB6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.2 采购代理机构可以澄清或修改通知的方式，酌情延长递交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的截止时间。在此情况下，</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的所有权利和义务以及</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受制约的截止时间，均以延长后新的提交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截止时间为准。</w:t>
      </w:r>
    </w:p>
    <w:p w14:paraId="6A3021F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.3</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截止期满前提交有效</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不足三家的，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将依据《中华人民共和国政府采购法》及其实施条例的相关规定执行。</w:t>
      </w:r>
    </w:p>
    <w:p w14:paraId="35E861B6">
      <w:pPr>
        <w:spacing w:line="360" w:lineRule="auto"/>
        <w:ind w:firstLine="422" w:firstLineChars="200"/>
        <w:rPr>
          <w:rFonts w:hint="eastAsia" w:ascii="宋体" w:hAnsi="宋体" w:eastAsia="宋体" w:cs="宋体"/>
          <w:b/>
          <w:bCs/>
          <w:color w:val="auto"/>
          <w:szCs w:val="21"/>
          <w:highlight w:val="none"/>
          <w:lang w:eastAsia="zh-CN"/>
        </w:rPr>
      </w:pPr>
      <w:bookmarkStart w:id="105" w:name="_Toc303084266"/>
      <w:bookmarkStart w:id="106" w:name="_Toc404008916"/>
      <w:bookmarkStart w:id="107" w:name="_Toc521403666"/>
      <w:bookmarkStart w:id="108" w:name="_Toc384821248"/>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．迟交的</w:t>
      </w:r>
      <w:bookmarkEnd w:id="105"/>
      <w:bookmarkEnd w:id="106"/>
      <w:bookmarkEnd w:id="107"/>
      <w:bookmarkEnd w:id="108"/>
      <w:r>
        <w:rPr>
          <w:rFonts w:hint="eastAsia" w:ascii="宋体" w:hAnsi="宋体" w:cs="宋体"/>
          <w:b/>
          <w:bCs/>
          <w:color w:val="auto"/>
          <w:szCs w:val="21"/>
          <w:highlight w:val="none"/>
          <w:lang w:eastAsia="zh-CN"/>
        </w:rPr>
        <w:t>报价文件</w:t>
      </w:r>
    </w:p>
    <w:p w14:paraId="48BF923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.1以其他形式递交或在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递交截止时间后上传的，代理机构将有权拒绝接收。</w:t>
      </w:r>
    </w:p>
    <w:p w14:paraId="4A74ADEB">
      <w:pPr>
        <w:spacing w:line="360" w:lineRule="auto"/>
        <w:ind w:firstLine="422" w:firstLineChars="200"/>
        <w:rPr>
          <w:rFonts w:ascii="宋体" w:hAnsi="宋体" w:cs="宋体"/>
          <w:b/>
          <w:bCs/>
          <w:color w:val="auto"/>
          <w:szCs w:val="21"/>
          <w:highlight w:val="none"/>
        </w:rPr>
      </w:pPr>
      <w:bookmarkStart w:id="109" w:name="_Toc384821249"/>
      <w:bookmarkStart w:id="110" w:name="_Toc303084267"/>
      <w:bookmarkStart w:id="111" w:name="_Toc404008917"/>
      <w:bookmarkStart w:id="112" w:name="_Toc521403667"/>
      <w:r>
        <w:rPr>
          <w:rFonts w:hint="eastAsia" w:ascii="宋体" w:hAnsi="宋体" w:cs="宋体"/>
          <w:b/>
          <w:bCs/>
          <w:color w:val="auto"/>
          <w:szCs w:val="21"/>
          <w:highlight w:val="none"/>
          <w:lang w:val="en-US" w:eastAsia="zh-CN"/>
        </w:rPr>
        <w:t>20</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的补充、修改与撤回</w:t>
      </w:r>
      <w:bookmarkEnd w:id="109"/>
      <w:bookmarkEnd w:id="110"/>
      <w:bookmarkEnd w:id="111"/>
      <w:bookmarkEnd w:id="112"/>
    </w:p>
    <w:p w14:paraId="7E7832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以后，在规定的递交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截止时间之前，</w:t>
      </w:r>
      <w:r>
        <w:rPr>
          <w:rFonts w:hint="eastAsia" w:ascii="宋体" w:hAnsi="宋体" w:cs="宋体"/>
          <w:color w:val="auto"/>
          <w:highlight w:val="none"/>
          <w:lang w:eastAsia="zh-CN"/>
        </w:rPr>
        <w:t>报价人</w:t>
      </w:r>
      <w:r>
        <w:rPr>
          <w:rFonts w:hint="eastAsia" w:ascii="宋体" w:hAnsi="宋体" w:cs="宋体"/>
          <w:color w:val="auto"/>
          <w:highlight w:val="none"/>
        </w:rPr>
        <w:t>在</w:t>
      </w:r>
      <w:r>
        <w:rPr>
          <w:rFonts w:hint="eastAsia" w:ascii="宋体" w:hAnsi="宋体" w:cs="宋体"/>
          <w:color w:val="auto"/>
          <w:highlight w:val="none"/>
          <w:lang w:val="en-US" w:eastAsia="zh-CN"/>
        </w:rPr>
        <w:t>竞价</w:t>
      </w:r>
      <w:r>
        <w:rPr>
          <w:rFonts w:hint="eastAsia" w:ascii="宋体" w:hAnsi="宋体" w:cs="宋体"/>
          <w:color w:val="auto"/>
          <w:highlight w:val="none"/>
        </w:rPr>
        <w:t>截止时间前，可以对所递交的</w:t>
      </w:r>
      <w:r>
        <w:rPr>
          <w:rFonts w:hint="eastAsia" w:ascii="宋体" w:hAnsi="宋体" w:cs="宋体"/>
          <w:color w:val="auto"/>
          <w:highlight w:val="none"/>
          <w:lang w:eastAsia="zh-CN"/>
        </w:rPr>
        <w:t>报价文件</w:t>
      </w:r>
      <w:r>
        <w:rPr>
          <w:rFonts w:hint="eastAsia" w:ascii="宋体" w:hAnsi="宋体" w:cs="宋体"/>
          <w:color w:val="auto"/>
          <w:highlight w:val="none"/>
        </w:rPr>
        <w:t>进行补充、修改或者撤回。补充、修改后需重新加密上传</w:t>
      </w:r>
      <w:r>
        <w:rPr>
          <w:rFonts w:hint="eastAsia" w:ascii="宋体" w:hAnsi="宋体" w:cs="宋体"/>
          <w:color w:val="auto"/>
          <w:szCs w:val="21"/>
          <w:highlight w:val="none"/>
        </w:rPr>
        <w:t>。</w:t>
      </w:r>
    </w:p>
    <w:p w14:paraId="002BF7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.2在递交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截止时间之后，</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不得补充、修改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47544A1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.3在递交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有效期满之前，</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不得撤回其</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2B8EAECF">
      <w:pPr>
        <w:spacing w:line="360" w:lineRule="auto"/>
        <w:ind w:firstLine="422" w:firstLineChars="200"/>
        <w:outlineLvl w:val="1"/>
        <w:rPr>
          <w:rFonts w:ascii="宋体" w:hAnsi="宋体" w:cs="宋体"/>
          <w:b/>
          <w:bCs/>
          <w:color w:val="auto"/>
          <w:szCs w:val="21"/>
          <w:highlight w:val="none"/>
        </w:rPr>
      </w:pPr>
      <w:bookmarkStart w:id="113" w:name="_Toc36971238"/>
      <w:bookmarkStart w:id="114" w:name="_Toc384821250"/>
      <w:bookmarkStart w:id="115" w:name="_Toc303084268"/>
      <w:bookmarkStart w:id="116" w:name="_Toc39368838"/>
      <w:bookmarkStart w:id="117" w:name="_Toc521403668"/>
      <w:bookmarkStart w:id="118" w:name="_Toc39071062"/>
      <w:bookmarkStart w:id="119" w:name="_Toc404008918"/>
      <w:r>
        <w:rPr>
          <w:rFonts w:hint="eastAsia" w:ascii="宋体" w:hAnsi="宋体" w:cs="宋体"/>
          <w:b/>
          <w:bCs/>
          <w:color w:val="auto"/>
          <w:szCs w:val="21"/>
          <w:highlight w:val="none"/>
        </w:rPr>
        <w:t>五、</w:t>
      </w:r>
      <w:bookmarkEnd w:id="113"/>
      <w:bookmarkEnd w:id="114"/>
      <w:bookmarkEnd w:id="115"/>
      <w:bookmarkEnd w:id="116"/>
      <w:bookmarkEnd w:id="117"/>
      <w:bookmarkEnd w:id="118"/>
      <w:bookmarkEnd w:id="119"/>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与评审</w:t>
      </w:r>
    </w:p>
    <w:p w14:paraId="10C854FE">
      <w:pPr>
        <w:spacing w:line="360" w:lineRule="auto"/>
        <w:ind w:firstLine="422" w:firstLineChars="200"/>
        <w:rPr>
          <w:rFonts w:hint="eastAsia" w:ascii="宋体" w:hAnsi="宋体" w:eastAsia="宋体" w:cs="宋体"/>
          <w:b/>
          <w:bCs/>
          <w:color w:val="auto"/>
          <w:szCs w:val="21"/>
          <w:highlight w:val="none"/>
          <w:lang w:eastAsia="zh-CN"/>
        </w:rPr>
      </w:pPr>
      <w:bookmarkStart w:id="120" w:name="_Toc303084269"/>
      <w:bookmarkStart w:id="121" w:name="_Toc404008919"/>
      <w:bookmarkStart w:id="122" w:name="_Toc521403669"/>
      <w:bookmarkStart w:id="123" w:name="_Toc384821251"/>
      <w:r>
        <w:rPr>
          <w:rFonts w:hint="eastAsia" w:ascii="宋体" w:hAnsi="宋体" w:cs="宋体"/>
          <w:b/>
          <w:bCs/>
          <w:color w:val="auto"/>
          <w:szCs w:val="21"/>
          <w:highlight w:val="none"/>
          <w:lang w:val="en-US" w:eastAsia="zh-CN"/>
        </w:rPr>
        <w:t>21.</w:t>
      </w:r>
      <w:bookmarkEnd w:id="120"/>
      <w:bookmarkEnd w:id="121"/>
      <w:bookmarkEnd w:id="122"/>
      <w:bookmarkEnd w:id="123"/>
      <w:r>
        <w:rPr>
          <w:rFonts w:hint="eastAsia" w:ascii="宋体" w:hAnsi="宋体" w:cs="宋体"/>
          <w:b/>
          <w:bCs/>
          <w:color w:val="auto"/>
          <w:szCs w:val="21"/>
          <w:highlight w:val="none"/>
          <w:lang w:eastAsia="zh-CN"/>
        </w:rPr>
        <w:t>开标（开启）</w:t>
      </w:r>
    </w:p>
    <w:p w14:paraId="4248C3F4">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olor w:val="auto"/>
          <w:highlight w:val="none"/>
        </w:rPr>
        <w:t>2</w:t>
      </w:r>
      <w:r>
        <w:rPr>
          <w:rFonts w:hint="eastAsia" w:ascii="宋体" w:hAnsi="宋体"/>
          <w:color w:val="auto"/>
          <w:highlight w:val="none"/>
          <w:lang w:val="en-US" w:eastAsia="zh-CN"/>
        </w:rPr>
        <w:t>1</w:t>
      </w:r>
      <w:r>
        <w:rPr>
          <w:rFonts w:hint="eastAsia" w:ascii="宋体" w:hAnsi="宋体"/>
          <w:color w:val="auto"/>
          <w:highlight w:val="none"/>
        </w:rPr>
        <w:t>.</w:t>
      </w:r>
      <w:r>
        <w:rPr>
          <w:rFonts w:hint="eastAsia" w:ascii="宋体" w:hAnsi="宋体"/>
          <w:color w:val="auto"/>
          <w:highlight w:val="none"/>
          <w:lang w:val="en-US" w:eastAsia="zh-CN"/>
        </w:rPr>
        <w:t>1</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过程将由采购人或者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负责记录，</w:t>
      </w:r>
      <w:r>
        <w:rPr>
          <w:rFonts w:hint="eastAsia" w:ascii="宋体" w:hAnsi="宋体"/>
          <w:color w:val="auto"/>
          <w:highlight w:val="none"/>
          <w:lang w:eastAsia="zh-CN"/>
        </w:rPr>
        <w:t>开标（开启）</w:t>
      </w:r>
      <w:r>
        <w:rPr>
          <w:rFonts w:hint="eastAsia" w:ascii="宋体" w:hAnsi="宋体"/>
          <w:color w:val="auto"/>
          <w:highlight w:val="none"/>
        </w:rPr>
        <w:t>形成的</w:t>
      </w:r>
      <w:r>
        <w:rPr>
          <w:rFonts w:hint="eastAsia" w:ascii="宋体" w:hAnsi="宋体"/>
          <w:color w:val="auto"/>
          <w:highlight w:val="none"/>
          <w:lang w:eastAsia="zh-TW"/>
        </w:rPr>
        <w:t>记录</w:t>
      </w:r>
      <w:r>
        <w:rPr>
          <w:rFonts w:hint="eastAsia" w:ascii="宋体" w:hAnsi="宋体"/>
          <w:color w:val="auto"/>
          <w:highlight w:val="none"/>
        </w:rPr>
        <w:t>由</w:t>
      </w:r>
      <w:r>
        <w:rPr>
          <w:rFonts w:hint="eastAsia" w:ascii="宋体" w:hAnsi="宋体"/>
          <w:color w:val="auto"/>
          <w:highlight w:val="none"/>
          <w:lang w:eastAsia="zh-CN"/>
        </w:rPr>
        <w:t>报价人</w:t>
      </w:r>
      <w:r>
        <w:rPr>
          <w:rFonts w:hint="eastAsia" w:ascii="宋体" w:hAnsi="宋体"/>
          <w:color w:val="auto"/>
          <w:highlight w:val="none"/>
        </w:rPr>
        <w:t>代表、代理机构工作人员、监督代表（如有）及监管部门代表（如有）共同签字确认</w:t>
      </w:r>
      <w:r>
        <w:rPr>
          <w:rFonts w:hint="eastAsia" w:ascii="宋体" w:hAnsi="宋体" w:cs="宋体"/>
          <w:color w:val="auto"/>
          <w:szCs w:val="21"/>
          <w:highlight w:val="none"/>
        </w:rPr>
        <w:t>后随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r>
        <w:rPr>
          <w:rFonts w:hint="eastAsia" w:ascii="宋体" w:hAnsi="宋体"/>
          <w:color w:val="auto"/>
          <w:highlight w:val="none"/>
          <w:lang w:eastAsia="zh-TW"/>
        </w:rPr>
        <w:t>。</w:t>
      </w:r>
    </w:p>
    <w:p w14:paraId="6FE8E6AE">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代表对</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记录有疑义，以及认为采购人、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相关工作人员有需要回避的情形的，应当场提出询问或者回避申请。采购人、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代表提出的疑义或者回避申请进行及时处理。</w:t>
      </w:r>
      <w:r>
        <w:rPr>
          <w:rFonts w:hint="eastAsia" w:ascii="宋体" w:hAnsi="宋体"/>
          <w:color w:val="auto"/>
          <w:highlight w:val="none"/>
          <w:lang w:eastAsia="zh-CN"/>
        </w:rPr>
        <w:t>报价人</w:t>
      </w:r>
      <w:r>
        <w:rPr>
          <w:rFonts w:hint="eastAsia" w:ascii="宋体" w:hAnsi="宋体"/>
          <w:color w:val="auto"/>
          <w:highlight w:val="none"/>
        </w:rPr>
        <w:t>未参加</w:t>
      </w:r>
      <w:r>
        <w:rPr>
          <w:rFonts w:hint="eastAsia" w:ascii="宋体" w:hAnsi="宋体"/>
          <w:color w:val="auto"/>
          <w:highlight w:val="none"/>
          <w:lang w:eastAsia="zh-CN"/>
        </w:rPr>
        <w:t>开标（开启）</w:t>
      </w:r>
      <w:r>
        <w:rPr>
          <w:rFonts w:hint="eastAsia" w:ascii="宋体" w:hAnsi="宋体"/>
          <w:color w:val="auto"/>
          <w:highlight w:val="none"/>
        </w:rPr>
        <w:t>的，视同认可</w:t>
      </w:r>
      <w:r>
        <w:rPr>
          <w:rFonts w:hint="eastAsia" w:ascii="宋体" w:hAnsi="宋体"/>
          <w:color w:val="auto"/>
          <w:highlight w:val="none"/>
          <w:lang w:eastAsia="zh-CN"/>
        </w:rPr>
        <w:t>开标（开启）</w:t>
      </w:r>
      <w:r>
        <w:rPr>
          <w:rFonts w:hint="eastAsia" w:ascii="宋体" w:hAnsi="宋体"/>
          <w:color w:val="auto"/>
          <w:highlight w:val="none"/>
        </w:rPr>
        <w:t>结果。</w:t>
      </w:r>
    </w:p>
    <w:p w14:paraId="5EE1EB2D">
      <w:pPr>
        <w:spacing w:line="360" w:lineRule="auto"/>
        <w:ind w:firstLine="420" w:firstLineChars="200"/>
        <w:rPr>
          <w:rFonts w:ascii="宋体" w:hAnsi="宋体" w:cs="宋体"/>
          <w:color w:val="auto"/>
          <w:szCs w:val="21"/>
          <w:highlight w:val="none"/>
        </w:rPr>
      </w:pPr>
      <w:bookmarkStart w:id="124" w:name="_Toc404008921"/>
      <w:bookmarkStart w:id="125" w:name="_Toc303084271"/>
      <w:bookmarkStart w:id="126" w:name="_Toc384821253"/>
      <w:bookmarkStart w:id="127" w:name="_Toc521403671"/>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bookmarkEnd w:id="124"/>
      <w:bookmarkEnd w:id="125"/>
      <w:bookmarkEnd w:id="126"/>
      <w:bookmarkEnd w:id="127"/>
      <w:r>
        <w:rPr>
          <w:rFonts w:hint="eastAsia" w:ascii="宋体" w:hAnsi="宋体" w:eastAsia="宋体" w:cs="宋体"/>
          <w:color w:val="auto"/>
          <w:szCs w:val="21"/>
          <w:highlight w:val="none"/>
          <w:lang w:eastAsia="zh-CN"/>
        </w:rPr>
        <w:t>评审小组</w:t>
      </w:r>
      <w:r>
        <w:rPr>
          <w:rFonts w:hint="eastAsia" w:ascii="宋体" w:hAnsi="宋体" w:eastAsia="宋体" w:cs="宋体"/>
          <w:color w:val="auto"/>
          <w:szCs w:val="21"/>
          <w:highlight w:val="none"/>
        </w:rPr>
        <w:t>与评审方法</w:t>
      </w:r>
    </w:p>
    <w:p w14:paraId="0286C02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eastAsia="宋体" w:cs="宋体"/>
          <w:color w:val="auto"/>
          <w:highlight w:val="none"/>
          <w:lang w:eastAsia="zh-CN"/>
        </w:rPr>
        <w:t>评审小组</w:t>
      </w:r>
    </w:p>
    <w:p w14:paraId="5324DD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.1.1本次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依法组建</w:t>
      </w:r>
      <w:r>
        <w:rPr>
          <w:rFonts w:hint="eastAsia" w:ascii="宋体" w:hAnsi="宋体" w:eastAsia="宋体" w:cs="宋体"/>
          <w:color w:val="auto"/>
          <w:highlight w:val="none"/>
          <w:lang w:eastAsia="zh-CN"/>
        </w:rPr>
        <w:t>评审小组</w:t>
      </w:r>
      <w:r>
        <w:rPr>
          <w:rFonts w:hint="eastAsia" w:ascii="宋体" w:hAnsi="宋体" w:cs="宋体"/>
          <w:color w:val="auto"/>
          <w:szCs w:val="21"/>
          <w:highlight w:val="none"/>
        </w:rPr>
        <w:t>。</w:t>
      </w:r>
    </w:p>
    <w:p w14:paraId="01056A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.1.2</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负责具体</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事务，并独立履行下列职责：</w:t>
      </w:r>
    </w:p>
    <w:p w14:paraId="3503AD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（1）审查、评价</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是否符合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的实质性要求；</w:t>
      </w:r>
    </w:p>
    <w:p w14:paraId="0B098B2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有关事项作出澄清或者说明；</w:t>
      </w:r>
    </w:p>
    <w:p w14:paraId="7935E5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w:t>
      </w:r>
      <w:r>
        <w:rPr>
          <w:rFonts w:hint="eastAsia" w:ascii="宋体" w:hAnsi="宋体" w:cs="宋体"/>
          <w:color w:val="auto"/>
          <w:szCs w:val="21"/>
          <w:highlight w:val="none"/>
          <w:lang w:val="en-US" w:eastAsia="zh-CN"/>
        </w:rPr>
        <w:t>评审</w:t>
      </w:r>
      <w:r>
        <w:rPr>
          <w:rFonts w:hint="eastAsia" w:ascii="宋体" w:hAnsi="宋体" w:cs="宋体"/>
          <w:color w:val="auto"/>
          <w:szCs w:val="21"/>
          <w:highlight w:val="none"/>
        </w:rPr>
        <w:t>；</w:t>
      </w:r>
    </w:p>
    <w:p w14:paraId="08A38C9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候选人名单；</w:t>
      </w:r>
    </w:p>
    <w:p w14:paraId="1FF2FE8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（5）向采购人、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或者有关部门报告</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中发现的违法行为。</w:t>
      </w:r>
    </w:p>
    <w:p w14:paraId="1C2A3CC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.1.3</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中因</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成员缺席、回避或者健康等特殊原因导致</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组成不符合《政府采购货物和服务招标</w:t>
      </w:r>
      <w:r>
        <w:rPr>
          <w:rFonts w:hint="eastAsia" w:ascii="宋体" w:hAnsi="宋体" w:cs="宋体"/>
          <w:color w:val="auto"/>
          <w:szCs w:val="21"/>
          <w:highlight w:val="none"/>
          <w:lang w:eastAsia="zh-CN"/>
        </w:rPr>
        <w:t>投标</w:t>
      </w:r>
      <w:r>
        <w:rPr>
          <w:rFonts w:hint="eastAsia" w:ascii="宋体" w:hAnsi="宋体" w:cs="宋体"/>
          <w:color w:val="auto"/>
          <w:szCs w:val="21"/>
          <w:highlight w:val="none"/>
        </w:rPr>
        <w:t>管理办法》规定的，采购人或者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应当依法补足后继续</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。被更换的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383A6D9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无法及时补足</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应当停止</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活动，封存所有</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资料，依法重新组建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进行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6BAF542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应当将变更、重新组建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的情况予以记录，并随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p>
    <w:p w14:paraId="52B1341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.1.4</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方法进行评审、提交</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报告并推荐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中描述有歧义或前后不一致的地方，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有权按法律、法规的规定进行评判，但对同一条款的评判应适用于各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3E4FB2D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.1.5评审专家（不含采购人代表）有下列情形之一的，受到邀请应主动提出回避：</w:t>
      </w:r>
    </w:p>
    <w:p w14:paraId="513AC75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.1.5.1三年内曾在参加该采购项目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2E83E15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.1.5.2配偶或直系亲属在参加该采购项目的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31EDC7C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.1.5.3与参加该采购项目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发生过法律纠纷的；</w:t>
      </w:r>
    </w:p>
    <w:p w14:paraId="026977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.1.5.4任职单位与采购人或参与该采购项目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存在行政隶属关系的；</w:t>
      </w:r>
    </w:p>
    <w:p w14:paraId="13B2833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.1.5.5参与</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论证的；</w:t>
      </w:r>
    </w:p>
    <w:p w14:paraId="5ACD43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.1.5.6法律、法规、规章规定应当回避以及其他可能影响公正评审的。</w:t>
      </w:r>
    </w:p>
    <w:p w14:paraId="630EF60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p>
    <w:p w14:paraId="03B799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.2.1</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工作应依据《中华人民共和国政府采购法》及其实施条例、《政府采购货物和服务招标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管理办法》以及国家和地方政府的有关规定，遵循“公开、公平、公正、择优、信用”的原则进行。</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将按照规定只对通过初步评审的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进行评审和比较。</w:t>
      </w:r>
    </w:p>
    <w:p w14:paraId="3740C0B4">
      <w:pPr>
        <w:spacing w:line="360" w:lineRule="auto"/>
        <w:ind w:firstLine="420" w:firstLineChars="200"/>
        <w:rPr>
          <w:rFonts w:hint="eastAsia" w:ascii="宋体" w:hAnsi="宋体"/>
          <w:color w:val="auto"/>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r>
        <w:rPr>
          <w:rFonts w:hint="eastAsia" w:ascii="宋体" w:hAnsi="宋体"/>
          <w:color w:val="auto"/>
          <w:highlight w:val="none"/>
          <w:lang w:eastAsia="zh-CN"/>
        </w:rPr>
        <w:t>详见第四章</w:t>
      </w:r>
    </w:p>
    <w:p w14:paraId="1BBB1E2A">
      <w:pPr>
        <w:spacing w:line="360" w:lineRule="auto"/>
        <w:ind w:firstLine="422" w:firstLineChars="200"/>
        <w:rPr>
          <w:rFonts w:ascii="宋体" w:hAnsi="宋体" w:cs="宋体"/>
          <w:b/>
          <w:bCs/>
          <w:color w:val="auto"/>
          <w:szCs w:val="21"/>
          <w:highlight w:val="none"/>
        </w:rPr>
      </w:pPr>
      <w:bookmarkStart w:id="128" w:name="_Toc384821254"/>
      <w:bookmarkStart w:id="129" w:name="_Toc303084272"/>
      <w:bookmarkStart w:id="130" w:name="_Toc404008922"/>
      <w:bookmarkStart w:id="131" w:name="_Toc521403672"/>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的评审</w:t>
      </w:r>
      <w:bookmarkEnd w:id="128"/>
      <w:bookmarkEnd w:id="129"/>
      <w:bookmarkEnd w:id="130"/>
      <w:bookmarkEnd w:id="131"/>
    </w:p>
    <w:p w14:paraId="51BD881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报价文件初步审查</w:t>
      </w:r>
      <w:r>
        <w:rPr>
          <w:rFonts w:hint="eastAsia" w:ascii="宋体" w:hAnsi="宋体" w:cs="宋体"/>
          <w:color w:val="auto"/>
          <w:szCs w:val="21"/>
          <w:highlight w:val="none"/>
        </w:rPr>
        <w:t>。</w:t>
      </w:r>
    </w:p>
    <w:p w14:paraId="0318B0F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.1.1</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。项目</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结束后，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依据</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的进行</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，未通过</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不进入</w:t>
      </w:r>
      <w:r>
        <w:rPr>
          <w:rFonts w:hint="eastAsia" w:ascii="宋体" w:hAnsi="宋体" w:cs="宋体"/>
          <w:color w:val="auto"/>
          <w:szCs w:val="21"/>
          <w:highlight w:val="none"/>
          <w:lang w:val="en-US" w:eastAsia="zh-CN"/>
        </w:rPr>
        <w:t>价格</w:t>
      </w:r>
      <w:r>
        <w:rPr>
          <w:rFonts w:hint="eastAsia" w:ascii="宋体" w:hAnsi="宋体" w:cs="宋体"/>
          <w:color w:val="auto"/>
          <w:szCs w:val="21"/>
          <w:highlight w:val="none"/>
        </w:rPr>
        <w:t>评审。合格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详细条款见第四章。</w:t>
      </w:r>
    </w:p>
    <w:p w14:paraId="1CBFF65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的澄清和补正。</w:t>
      </w:r>
    </w:p>
    <w:p w14:paraId="54DCDA1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.2.1对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中含义不明确、同类问题表述不一致或者有明显文字和计算错误的内容，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作出必要的澄清、说明或者补正。</w:t>
      </w:r>
    </w:p>
    <w:p w14:paraId="6CE98AF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的澄清、说明或者补正应当书面形式，并加盖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的澄清、说明或者补正不得超出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的范围或者改变</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的实质性内容。根据本须知的规定，凡属于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中发现的计算错误进行核实的修改不在此列。</w:t>
      </w:r>
    </w:p>
    <w:p w14:paraId="1D7F1B0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价格的核准。</w:t>
      </w:r>
    </w:p>
    <w:p w14:paraId="38A66F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报价出现前后不一致的，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按照下列规定修正：</w:t>
      </w:r>
    </w:p>
    <w:p w14:paraId="6F9B09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一览表（报价表）内容与</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中相应内容不一致的，以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一览表（报价表）为准；</w:t>
      </w:r>
    </w:p>
    <w:p w14:paraId="498C15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.3.1.2大写金额和小写金额不一致的，以大写金额为准；</w:t>
      </w:r>
    </w:p>
    <w:p w14:paraId="7EAFADB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.3.1.3单价金额小数点或者百分比有明显错位的，以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一览表的总价为准，并修改单价；</w:t>
      </w:r>
    </w:p>
    <w:p w14:paraId="7BD8EC4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.3.1.4总价金额与按单价汇总金额不一致的，以单价金额计算结果为准。</w:t>
      </w:r>
    </w:p>
    <w:p w14:paraId="342D8E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.3.2同时出现两种以上不一致的，按照前款规定的顺序修正。修正后的报价，</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应当采用书面形式，并加盖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公章，或者由法定代表人或其授权的代表签字。经</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确认后产生约束力，</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不确认的，其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无效。</w:t>
      </w:r>
    </w:p>
    <w:p w14:paraId="548AFA6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不接受修正后的报价，则其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将被拒绝，并不影响</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w:t>
      </w:r>
    </w:p>
    <w:p w14:paraId="1F6597B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.3.3</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的报价明显低于其他通过</w:t>
      </w:r>
      <w:r>
        <w:rPr>
          <w:rFonts w:hint="eastAsia" w:ascii="宋体" w:hAnsi="宋体" w:cs="宋体"/>
          <w:color w:val="auto"/>
          <w:szCs w:val="21"/>
          <w:highlight w:val="none"/>
          <w:lang w:eastAsia="zh-CN"/>
        </w:rPr>
        <w:t>初步审查报价人</w:t>
      </w:r>
      <w:r>
        <w:rPr>
          <w:rFonts w:hint="eastAsia" w:ascii="宋体" w:hAnsi="宋体" w:cs="宋体"/>
          <w:color w:val="auto"/>
          <w:szCs w:val="21"/>
          <w:highlight w:val="none"/>
        </w:rPr>
        <w:t>的报价，有可能影响产品质量或者不能诚信履约的，应当要求其在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现场合理的时间内提供书面说明，必要时提交相关证明材料；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不能证明其报价合理性的，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应当将其作为无效</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处理。</w:t>
      </w:r>
    </w:p>
    <w:p w14:paraId="503B2D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4评审</w:t>
      </w:r>
      <w:r>
        <w:rPr>
          <w:rFonts w:hint="eastAsia" w:ascii="宋体" w:hAnsi="宋体" w:cs="宋体"/>
          <w:color w:val="auto"/>
          <w:szCs w:val="21"/>
          <w:highlight w:val="none"/>
        </w:rPr>
        <w:t>标准：详见第四章。</w:t>
      </w:r>
    </w:p>
    <w:p w14:paraId="74375D4E">
      <w:pPr>
        <w:spacing w:line="360" w:lineRule="auto"/>
        <w:ind w:firstLine="422" w:firstLineChars="200"/>
        <w:outlineLvl w:val="1"/>
        <w:rPr>
          <w:rFonts w:ascii="宋体" w:hAnsi="宋体" w:cs="宋体"/>
          <w:b/>
          <w:bCs/>
          <w:color w:val="auto"/>
          <w:szCs w:val="21"/>
          <w:highlight w:val="none"/>
        </w:rPr>
      </w:pPr>
      <w:bookmarkStart w:id="132" w:name="_Toc303084273"/>
      <w:bookmarkStart w:id="133" w:name="_Toc404008923"/>
      <w:bookmarkStart w:id="134" w:name="_Toc384821256"/>
      <w:bookmarkStart w:id="135" w:name="_Toc521403675"/>
      <w:r>
        <w:rPr>
          <w:rFonts w:hint="eastAsia" w:ascii="宋体" w:hAnsi="宋体" w:cs="宋体"/>
          <w:b/>
          <w:bCs/>
          <w:color w:val="auto"/>
          <w:szCs w:val="21"/>
          <w:highlight w:val="none"/>
        </w:rPr>
        <w:t>六、</w:t>
      </w:r>
      <w:bookmarkEnd w:id="132"/>
      <w:r>
        <w:rPr>
          <w:rFonts w:hint="eastAsia" w:ascii="宋体" w:hAnsi="宋体" w:cs="宋体"/>
          <w:b/>
          <w:bCs/>
          <w:color w:val="auto"/>
          <w:szCs w:val="21"/>
          <w:highlight w:val="none"/>
        </w:rPr>
        <w:t>定标</w:t>
      </w:r>
      <w:bookmarkEnd w:id="133"/>
      <w:bookmarkEnd w:id="134"/>
      <w:bookmarkEnd w:id="135"/>
    </w:p>
    <w:p w14:paraId="2F9455F6">
      <w:pPr>
        <w:spacing w:line="360" w:lineRule="auto"/>
        <w:ind w:firstLine="420" w:firstLineChars="200"/>
        <w:rPr>
          <w:rFonts w:ascii="宋体" w:hAnsi="宋体" w:cs="宋体"/>
          <w:color w:val="auto"/>
          <w:szCs w:val="21"/>
          <w:highlight w:val="none"/>
        </w:rPr>
      </w:pPr>
      <w:bookmarkStart w:id="136" w:name="_Toc14746845"/>
      <w:bookmarkStart w:id="137" w:name="_Toc161739955"/>
      <w:bookmarkStart w:id="138" w:name="_Toc384821257"/>
      <w:bookmarkStart w:id="139" w:name="_Toc303839440"/>
      <w:bookmarkStart w:id="140" w:name="_Toc404008924"/>
      <w:bookmarkStart w:id="141" w:name="_Toc521403676"/>
      <w:bookmarkStart w:id="142" w:name="_Toc303084275"/>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136"/>
      <w:bookmarkEnd w:id="137"/>
      <w:bookmarkEnd w:id="138"/>
      <w:bookmarkEnd w:id="139"/>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w:t>
      </w:r>
      <w:bookmarkEnd w:id="140"/>
      <w:r>
        <w:rPr>
          <w:rFonts w:hint="eastAsia" w:ascii="宋体" w:hAnsi="宋体" w:cs="宋体"/>
          <w:color w:val="auto"/>
          <w:szCs w:val="21"/>
          <w:highlight w:val="none"/>
        </w:rPr>
        <w:t>告</w:t>
      </w:r>
      <w:bookmarkEnd w:id="141"/>
    </w:p>
    <w:p w14:paraId="26AE62B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.1</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提出</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书面报告和推荐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意见报采购人确认后，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将在指定的政府采购信息发布媒体上公布公告。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公告期限为1个工作日。</w:t>
      </w:r>
    </w:p>
    <w:p w14:paraId="7EC29869">
      <w:pPr>
        <w:spacing w:line="360" w:lineRule="auto"/>
        <w:ind w:firstLine="420" w:firstLineChars="200"/>
        <w:rPr>
          <w:rFonts w:ascii="宋体" w:hAnsi="宋体" w:cs="宋体"/>
          <w:color w:val="auto"/>
          <w:szCs w:val="21"/>
          <w:highlight w:val="none"/>
        </w:rPr>
      </w:pPr>
      <w:bookmarkStart w:id="143" w:name="_Toc404008926"/>
      <w:bookmarkStart w:id="144" w:name="_Toc303084276"/>
      <w:bookmarkStart w:id="145" w:name="_Toc384821258"/>
      <w:bookmarkStart w:id="146" w:name="_Toc521403677"/>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bookmarkEnd w:id="143"/>
      <w:bookmarkEnd w:id="144"/>
      <w:bookmarkEnd w:id="145"/>
      <w:bookmarkEnd w:id="146"/>
      <w:r>
        <w:rPr>
          <w:rFonts w:hint="eastAsia" w:ascii="宋体" w:hAnsi="宋体" w:cs="宋体"/>
          <w:color w:val="auto"/>
          <w:szCs w:val="21"/>
          <w:highlight w:val="none"/>
        </w:rPr>
        <w:tab/>
      </w:r>
    </w:p>
    <w:p w14:paraId="636B1FE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在发布</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公告的同时，向</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发出《</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p>
    <w:p w14:paraId="360BEB4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通知书》将是合同的组成部分，对</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和采购人具有同等法律效力。</w:t>
      </w:r>
    </w:p>
    <w:p w14:paraId="72877716">
      <w:pPr>
        <w:spacing w:line="360" w:lineRule="auto"/>
        <w:ind w:firstLine="420" w:firstLineChars="200"/>
        <w:rPr>
          <w:rFonts w:ascii="宋体" w:hAnsi="宋体" w:cs="宋体"/>
          <w:color w:val="auto"/>
          <w:szCs w:val="21"/>
          <w:highlight w:val="none"/>
        </w:rPr>
      </w:pPr>
      <w:bookmarkStart w:id="147" w:name="_Toc384821259"/>
      <w:bookmarkStart w:id="148" w:name="_Toc404008927"/>
      <w:bookmarkStart w:id="149" w:name="_Toc303084277"/>
      <w:bookmarkStart w:id="150" w:name="_Toc521403678"/>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．履约保证金</w:t>
      </w:r>
      <w:bookmarkEnd w:id="147"/>
      <w:bookmarkEnd w:id="148"/>
      <w:bookmarkEnd w:id="149"/>
      <w:bookmarkEnd w:id="150"/>
    </w:p>
    <w:p w14:paraId="51B4D696">
      <w:pPr>
        <w:spacing w:line="360" w:lineRule="auto"/>
        <w:ind w:firstLine="420" w:firstLineChars="200"/>
        <w:rPr>
          <w:rFonts w:ascii="宋体" w:hAnsi="宋体" w:cs="宋体"/>
          <w:color w:val="auto"/>
          <w:szCs w:val="21"/>
          <w:highlight w:val="none"/>
        </w:rPr>
      </w:pPr>
      <w:bookmarkStart w:id="151" w:name="_Toc404008928"/>
      <w:bookmarkStart w:id="152" w:name="_Toc384821260"/>
      <w:r>
        <w:rPr>
          <w:rFonts w:hint="eastAsia" w:ascii="宋体" w:hAnsi="宋体" w:cs="宋体"/>
          <w:color w:val="auto"/>
          <w:szCs w:val="21"/>
          <w:highlight w:val="none"/>
        </w:rPr>
        <w:t>详见用户需求书</w:t>
      </w:r>
      <w:r>
        <w:rPr>
          <w:rFonts w:hint="eastAsia" w:ascii="宋体" w:hAnsi="宋体"/>
          <w:color w:val="auto"/>
          <w:szCs w:val="21"/>
          <w:highlight w:val="none"/>
        </w:rPr>
        <w:t>。</w:t>
      </w:r>
    </w:p>
    <w:p w14:paraId="0070747B">
      <w:pPr>
        <w:spacing w:line="360" w:lineRule="auto"/>
        <w:ind w:firstLine="420" w:firstLineChars="200"/>
        <w:rPr>
          <w:rFonts w:ascii="宋体" w:hAnsi="宋体" w:cs="宋体"/>
          <w:color w:val="auto"/>
          <w:szCs w:val="21"/>
          <w:highlight w:val="none"/>
        </w:rPr>
      </w:pPr>
      <w:bookmarkStart w:id="153" w:name="_Toc52140367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．合同签订</w:t>
      </w:r>
      <w:bookmarkEnd w:id="151"/>
      <w:bookmarkEnd w:id="152"/>
      <w:bookmarkEnd w:id="153"/>
    </w:p>
    <w:p w14:paraId="2628A9C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.1</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与采购人应当自</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通知书发出之日起30日内，按照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的规定，签订书面合同。所签订的合同不得对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确定的事项和</w:t>
      </w:r>
      <w:r>
        <w:rPr>
          <w:rFonts w:hint="eastAsia" w:ascii="宋体" w:hAnsi="宋体" w:cs="宋体"/>
          <w:color w:val="auto"/>
          <w:szCs w:val="21"/>
          <w:highlight w:val="none"/>
          <w:lang w:eastAsia="zh-CN"/>
        </w:rPr>
        <w:t>中选人报价文件</w:t>
      </w:r>
      <w:r>
        <w:rPr>
          <w:rFonts w:hint="eastAsia" w:ascii="宋体" w:hAnsi="宋体" w:cs="宋体"/>
          <w:color w:val="auto"/>
          <w:szCs w:val="21"/>
          <w:highlight w:val="none"/>
        </w:rPr>
        <w:t>作实质性修改。采购人和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不得再行订立背离合同实质性内容的其他协议。</w:t>
      </w:r>
    </w:p>
    <w:p w14:paraId="6304BF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.2除采购人同意分包的项目内容外，</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不能把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项目转包或分包给其他单位实施。</w:t>
      </w:r>
    </w:p>
    <w:p w14:paraId="5EA68A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如不按本</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须知的规定与采购人订立合同，则采购人将废除授标，给采购人造成的损失的，应予以赔偿，同时依法承担相应法律责任。</w:t>
      </w:r>
    </w:p>
    <w:p w14:paraId="6E3EB1B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”及其澄清文件等，均为合同的组成部分。</w:t>
      </w:r>
    </w:p>
    <w:p w14:paraId="69485BF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.5合同签订之日起2个工作日内，</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须将所签订的合同副本交至广东盈信项目管理有限公司归档。</w:t>
      </w:r>
    </w:p>
    <w:bookmarkEnd w:id="142"/>
    <w:p w14:paraId="4E14D4C6">
      <w:pPr>
        <w:spacing w:line="360" w:lineRule="auto"/>
        <w:ind w:firstLine="420" w:firstLineChars="200"/>
        <w:rPr>
          <w:rFonts w:ascii="宋体" w:hAnsi="宋体" w:cs="宋体"/>
          <w:color w:val="auto"/>
          <w:szCs w:val="21"/>
          <w:highlight w:val="none"/>
        </w:rPr>
      </w:pPr>
      <w:bookmarkStart w:id="154" w:name="_Toc521403680"/>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询问、质疑</w:t>
      </w:r>
      <w:bookmarkEnd w:id="154"/>
    </w:p>
    <w:p w14:paraId="76D829C5">
      <w:pPr>
        <w:spacing w:line="360" w:lineRule="auto"/>
        <w:ind w:firstLine="420" w:firstLineChars="200"/>
        <w:rPr>
          <w:rFonts w:ascii="宋体" w:hAnsi="宋体" w:cs="宋体"/>
          <w:color w:val="auto"/>
          <w:szCs w:val="21"/>
          <w:highlight w:val="none"/>
        </w:rPr>
      </w:pPr>
      <w:bookmarkStart w:id="155" w:name="_Toc41979144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.1询问</w:t>
      </w:r>
    </w:p>
    <w:p w14:paraId="355EEDB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对政府采购活动事项（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结果）有疑问的，可以向采购人或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提出询问，采购人或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在3个工作日内对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依法提出的询问作出答复。</w:t>
      </w:r>
    </w:p>
    <w:p w14:paraId="05B982E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.2质疑</w:t>
      </w:r>
      <w:bookmarkEnd w:id="155"/>
    </w:p>
    <w:p w14:paraId="1E9FB5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.2.1提出质疑的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应当是参与所质疑项目采购活动的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或是在规定的时间内已依法获取其可质疑的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4EA118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在法定质疑期内应一次性提出对同一采购程序的质疑。</w:t>
      </w:r>
    </w:p>
    <w:p w14:paraId="217EFA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结果使自己的权益受到损害的，应以书面形式向采购人或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以电话、传真或电邮形式提交的质疑属于无效质疑。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提交质疑时需提供质疑函原件、营业执照复印件、法人授权委托书原件、授权代表身份证复印件等相关文件并加盖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公章，并递交至</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指定办公地点。</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在收到</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的书面质疑后七个工作日内作出答复。</w:t>
      </w:r>
    </w:p>
    <w:p w14:paraId="410D048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在指定的政府采购信息发布媒体上公示5个工作日，</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的内容损害其权益的，应当在依法获取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之日或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公告期限届满之日起7个工作日内提出质疑。</w:t>
      </w:r>
    </w:p>
    <w:p w14:paraId="5108104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.2.5</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认为采购过程中和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结果使自己的权益受到损害的，可以在各采购程序环节结束之日或</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结果公告期限届满之日起7个工作日内提出质疑。</w:t>
      </w:r>
    </w:p>
    <w:p w14:paraId="4003E7D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.2.6以联合体形式参加政府采购活动的，其质疑应当由组成联合体的所有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共同提出。</w:t>
      </w:r>
    </w:p>
    <w:p w14:paraId="7B266065">
      <w:pPr>
        <w:spacing w:line="360" w:lineRule="auto"/>
        <w:ind w:firstLine="422" w:firstLineChars="200"/>
        <w:rPr>
          <w:rFonts w:ascii="宋体" w:hAnsi="宋体" w:cs="宋体"/>
          <w:b/>
          <w:bCs/>
          <w:color w:val="auto"/>
          <w:szCs w:val="21"/>
          <w:highlight w:val="none"/>
        </w:rPr>
      </w:pPr>
      <w:bookmarkStart w:id="156" w:name="_Toc404008929"/>
      <w:bookmarkStart w:id="157" w:name="_Toc298847207"/>
      <w:bookmarkStart w:id="158" w:name="_Toc384821261"/>
      <w:bookmarkStart w:id="159" w:name="_Toc521403681"/>
      <w:bookmarkStart w:id="160" w:name="_Toc303084278"/>
      <w:bookmarkStart w:id="161" w:name="_Toc297646809"/>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中选</w:t>
      </w:r>
      <w:r>
        <w:rPr>
          <w:rFonts w:hint="eastAsia" w:ascii="宋体" w:hAnsi="宋体" w:cs="宋体"/>
          <w:b/>
          <w:bCs/>
          <w:color w:val="auto"/>
          <w:szCs w:val="21"/>
          <w:highlight w:val="none"/>
        </w:rPr>
        <w:t>服务费</w:t>
      </w:r>
      <w:bookmarkEnd w:id="156"/>
      <w:bookmarkEnd w:id="157"/>
      <w:bookmarkEnd w:id="158"/>
      <w:bookmarkEnd w:id="159"/>
      <w:bookmarkEnd w:id="160"/>
      <w:bookmarkEnd w:id="161"/>
    </w:p>
    <w:p w14:paraId="13E52FC2">
      <w:pPr>
        <w:spacing w:line="360" w:lineRule="auto"/>
        <w:ind w:firstLine="422" w:firstLineChars="2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.1</w:t>
      </w:r>
      <w:r>
        <w:rPr>
          <w:rFonts w:hint="eastAsia" w:ascii="宋体" w:hAnsi="宋体" w:cs="宋体"/>
          <w:b/>
          <w:bCs/>
          <w:color w:val="auto"/>
          <w:szCs w:val="21"/>
          <w:highlight w:val="none"/>
          <w:lang w:eastAsia="zh-CN"/>
        </w:rPr>
        <w:t>中选人</w:t>
      </w:r>
      <w:r>
        <w:rPr>
          <w:rFonts w:hint="eastAsia" w:ascii="宋体" w:hAnsi="宋体" w:cs="宋体"/>
          <w:b/>
          <w:bCs/>
          <w:color w:val="auto"/>
          <w:szCs w:val="21"/>
          <w:highlight w:val="none"/>
        </w:rPr>
        <w:t>须向</w:t>
      </w:r>
      <w:r>
        <w:rPr>
          <w:rFonts w:hint="eastAsia" w:ascii="宋体" w:hAnsi="宋体" w:cs="宋体"/>
          <w:b/>
          <w:bCs/>
          <w:color w:val="auto"/>
          <w:szCs w:val="21"/>
          <w:highlight w:val="none"/>
          <w:lang w:eastAsia="zh-CN"/>
        </w:rPr>
        <w:t>采购代理机构</w:t>
      </w:r>
      <w:r>
        <w:rPr>
          <w:rFonts w:hint="eastAsia" w:ascii="宋体" w:hAnsi="宋体" w:cs="宋体"/>
          <w:b/>
          <w:bCs/>
          <w:color w:val="auto"/>
          <w:szCs w:val="21"/>
          <w:highlight w:val="none"/>
        </w:rPr>
        <w:t>交纳</w:t>
      </w:r>
      <w:r>
        <w:rPr>
          <w:rFonts w:hint="eastAsia" w:ascii="宋体" w:hAnsi="宋体" w:cs="宋体"/>
          <w:b/>
          <w:bCs/>
          <w:color w:val="auto"/>
          <w:szCs w:val="21"/>
          <w:highlight w:val="none"/>
          <w:lang w:eastAsia="zh-CN"/>
        </w:rPr>
        <w:t>中选服务费，</w:t>
      </w:r>
      <w:r>
        <w:rPr>
          <w:rFonts w:hint="eastAsia" w:ascii="宋体" w:hAnsi="宋体" w:cs="宋体"/>
          <w:b/>
          <w:bCs/>
          <w:color w:val="auto"/>
          <w:szCs w:val="21"/>
          <w:highlight w:val="none"/>
          <w:lang w:val="en-US" w:eastAsia="zh-CN"/>
        </w:rPr>
        <w:t>本项目中</w:t>
      </w:r>
      <w:r>
        <w:rPr>
          <w:rFonts w:hint="eastAsia" w:ascii="宋体" w:hAnsi="宋体" w:cs="宋体"/>
          <w:b/>
          <w:bCs/>
          <w:color w:val="auto"/>
          <w:szCs w:val="21"/>
          <w:highlight w:val="none"/>
          <w:lang w:eastAsia="zh-CN"/>
        </w:rPr>
        <w:t>选</w:t>
      </w:r>
      <w:r>
        <w:rPr>
          <w:rFonts w:hint="eastAsia" w:ascii="宋体" w:hAnsi="宋体" w:cs="宋体"/>
          <w:b/>
          <w:bCs/>
          <w:color w:val="auto"/>
          <w:szCs w:val="21"/>
          <w:highlight w:val="none"/>
          <w:lang w:val="en-US" w:eastAsia="zh-CN"/>
        </w:rPr>
        <w:t>服务费为</w:t>
      </w:r>
      <w:r>
        <w:rPr>
          <w:rFonts w:hint="eastAsia" w:ascii="宋体" w:hAnsi="宋体" w:cs="宋体"/>
          <w:b/>
          <w:bCs/>
          <w:color w:val="auto"/>
          <w:szCs w:val="21"/>
          <w:highlight w:val="none"/>
          <w:u w:val="single"/>
          <w:lang w:val="en-US" w:eastAsia="zh-CN"/>
        </w:rPr>
        <w:t>5900.00</w:t>
      </w:r>
      <w:r>
        <w:rPr>
          <w:rFonts w:hint="eastAsia" w:ascii="宋体" w:hAnsi="宋体" w:cs="宋体"/>
          <w:b/>
          <w:bCs/>
          <w:color w:val="auto"/>
          <w:szCs w:val="21"/>
          <w:highlight w:val="none"/>
          <w:lang w:val="en-US" w:eastAsia="zh-CN"/>
        </w:rPr>
        <w:t>元。</w:t>
      </w:r>
    </w:p>
    <w:p w14:paraId="783B4FB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服务费的货币为人民币。</w:t>
      </w:r>
    </w:p>
    <w:p w14:paraId="087CA92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服务费应包含在</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报价中，不在报价中单列。</w:t>
      </w:r>
    </w:p>
    <w:p w14:paraId="5FB9FA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.4</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服务费以转账或现金的形式支付。汇入账号：</w:t>
      </w:r>
    </w:p>
    <w:p w14:paraId="2F29752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户  名：广东盈信项目管理有限公司</w:t>
      </w:r>
    </w:p>
    <w:p w14:paraId="2C3B258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账  号：44311701040005511</w:t>
      </w:r>
    </w:p>
    <w:p w14:paraId="3175E9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开户行：中国农业银行股份有限公司中山大东裕支行</w:t>
      </w:r>
    </w:p>
    <w:p w14:paraId="14AE46AD">
      <w:pPr>
        <w:spacing w:line="360" w:lineRule="auto"/>
        <w:ind w:firstLine="420" w:firstLineChars="200"/>
        <w:rPr>
          <w:rFonts w:ascii="宋体" w:hAnsi="宋体" w:cs="宋体"/>
          <w:color w:val="auto"/>
          <w:szCs w:val="21"/>
          <w:highlight w:val="none"/>
        </w:rPr>
      </w:pPr>
      <w:bookmarkStart w:id="162" w:name="_Toc419791452"/>
      <w:bookmarkStart w:id="163" w:name="_Toc521403682"/>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 适用法律</w:t>
      </w:r>
      <w:bookmarkEnd w:id="162"/>
      <w:bookmarkEnd w:id="163"/>
    </w:p>
    <w:p w14:paraId="3D655DA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、采购人及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进行的本次采购活动参照《中华人民共和国政府采购法》及其实施条例、《政府采购货物和服务招标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管理办法》等及其配套的法规、规章、政策。</w:t>
      </w:r>
    </w:p>
    <w:p w14:paraId="2DFCA389">
      <w:pPr>
        <w:keepNext/>
        <w:keepLines/>
        <w:tabs>
          <w:tab w:val="left" w:pos="907"/>
        </w:tabs>
        <w:spacing w:line="360" w:lineRule="auto"/>
        <w:ind w:left="926" w:leftChars="200" w:hanging="506" w:hangingChars="240"/>
        <w:rPr>
          <w:rFonts w:hint="eastAsia" w:ascii="宋体" w:hAnsi="宋体" w:eastAsia="宋体"/>
          <w:b/>
          <w:bCs/>
          <w:color w:val="auto"/>
          <w:kern w:val="44"/>
          <w:szCs w:val="21"/>
          <w:highlight w:val="none"/>
          <w:lang w:eastAsia="zh-CN"/>
        </w:rPr>
      </w:pPr>
      <w:bookmarkStart w:id="164" w:name="_Toc9834"/>
      <w:r>
        <w:rPr>
          <w:rFonts w:hint="eastAsia" w:ascii="宋体" w:hAnsi="宋体"/>
          <w:b/>
          <w:bCs/>
          <w:color w:val="auto"/>
          <w:kern w:val="44"/>
          <w:szCs w:val="21"/>
          <w:highlight w:val="none"/>
        </w:rPr>
        <w:t>3</w:t>
      </w:r>
      <w:r>
        <w:rPr>
          <w:rFonts w:hint="eastAsia" w:ascii="宋体" w:hAnsi="宋体"/>
          <w:b/>
          <w:bCs/>
          <w:color w:val="auto"/>
          <w:kern w:val="44"/>
          <w:szCs w:val="21"/>
          <w:highlight w:val="none"/>
          <w:lang w:val="en-US" w:eastAsia="zh-CN"/>
        </w:rPr>
        <w:t>1</w:t>
      </w:r>
      <w:r>
        <w:rPr>
          <w:rFonts w:hint="eastAsia" w:ascii="宋体" w:hAnsi="宋体"/>
          <w:b/>
          <w:bCs/>
          <w:color w:val="auto"/>
          <w:kern w:val="44"/>
          <w:szCs w:val="21"/>
          <w:highlight w:val="none"/>
        </w:rPr>
        <w:t>.</w:t>
      </w:r>
      <w:bookmarkEnd w:id="164"/>
      <w:r>
        <w:rPr>
          <w:rFonts w:hint="eastAsia" w:ascii="宋体" w:hAnsi="宋体"/>
          <w:b/>
          <w:bCs/>
          <w:color w:val="auto"/>
          <w:kern w:val="44"/>
          <w:szCs w:val="21"/>
          <w:highlight w:val="none"/>
          <w:lang w:val="en-US" w:eastAsia="zh-CN"/>
        </w:rPr>
        <w:t>其他</w:t>
      </w:r>
    </w:p>
    <w:p w14:paraId="0E1A7F7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31.1</w:t>
      </w:r>
      <w:r>
        <w:rPr>
          <w:rFonts w:hint="default" w:ascii="宋体" w:hAnsi="宋体" w:eastAsia="宋体" w:cs="宋体"/>
          <w:b w:val="0"/>
          <w:bCs w:val="0"/>
          <w:color w:val="auto"/>
          <w:kern w:val="2"/>
          <w:sz w:val="21"/>
          <w:szCs w:val="21"/>
          <w:highlight w:val="none"/>
          <w:lang w:val="en-US" w:eastAsia="zh-CN" w:bidi="ar-SA"/>
        </w:rPr>
        <w:t>有下列情形之一的，属于报价人相互串通报价：</w:t>
      </w:r>
    </w:p>
    <w:p w14:paraId="330584A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1.1.报价人之间协商报价等报价文件的实质性内容；</w:t>
      </w:r>
    </w:p>
    <w:p w14:paraId="1115CC1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1.2.报价人之间约定中选人；</w:t>
      </w:r>
    </w:p>
    <w:p w14:paraId="428790D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1.3.报价人之间约定部分报价人放弃报价或者中选；</w:t>
      </w:r>
    </w:p>
    <w:p w14:paraId="400A0E2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1.4.属于同一集团、协会、商会等组织成员的报价人按照该组织要求协同报价；</w:t>
      </w:r>
    </w:p>
    <w:p w14:paraId="164EF9F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1.5.报价人之间为谋取中选或者排斥特定报价人而采取的其他联合行动</w:t>
      </w:r>
    </w:p>
    <w:p w14:paraId="5827553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2.有下列情形之一的，视为报价人串通报价，其报价无效：</w:t>
      </w:r>
    </w:p>
    <w:p w14:paraId="0D4BB47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2.1.不同报价人的报价文件由同一单位或者个人编制；</w:t>
      </w:r>
    </w:p>
    <w:p w14:paraId="627ACC9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2.2.不同报价人委托同一单位或者个人办理报价事宜；</w:t>
      </w:r>
    </w:p>
    <w:p w14:paraId="04937E5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2.3.不同报价人的报价文件载明的项目管理成员或者联系人员为同一人；</w:t>
      </w:r>
    </w:p>
    <w:p w14:paraId="77066FC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2.4.不同报价人的报价文件异常一致或者报价报价呈规律性差异；</w:t>
      </w:r>
    </w:p>
    <w:p w14:paraId="6766DAE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2.5.不同报价人的报价文件相互混装；</w:t>
      </w:r>
    </w:p>
    <w:p w14:paraId="589DD90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2.6.不同报价人的报价保证金从同一单位或者个人的账户转出；</w:t>
      </w:r>
    </w:p>
    <w:p w14:paraId="5CEE5CE6">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3.有下列情形之一的，评审委员会应当否决其报价：</w:t>
      </w:r>
    </w:p>
    <w:p w14:paraId="01E702B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3.1.报价文件未经报价单位盖章和单位负责人签字；</w:t>
      </w:r>
    </w:p>
    <w:p w14:paraId="079E08F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3.2.报价联合体没有提交共同报价协议；</w:t>
      </w:r>
    </w:p>
    <w:p w14:paraId="208B9B6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3.3.报价人不符合国家或者</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规定的资格条件；</w:t>
      </w:r>
    </w:p>
    <w:p w14:paraId="0CAAD897">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3.4.同一报价人提交两个以上不同的报价文件或者报价，但</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要求提交备选报价的除外；</w:t>
      </w:r>
    </w:p>
    <w:p w14:paraId="5F334E1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3.5.项目报价低于成本或者高于</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设定的最高限价；</w:t>
      </w:r>
    </w:p>
    <w:p w14:paraId="3680997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3.6.报价文件没有对</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的实质性要求和条件作出响应；</w:t>
      </w:r>
    </w:p>
    <w:p w14:paraId="02E3188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3.7.报价人有串通报价、弄虚作假、行贿等违法行为；</w:t>
      </w:r>
    </w:p>
    <w:p w14:paraId="3771FFB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4.报价人存在下列情况之一的，报价无效:</w:t>
      </w:r>
    </w:p>
    <w:p w14:paraId="283A7E2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4.1.未按照</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的规定提交报价保证金的；</w:t>
      </w:r>
    </w:p>
    <w:p w14:paraId="3EF3F0D1">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4.2.报价文件未按</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要求签署、盖章的；</w:t>
      </w:r>
    </w:p>
    <w:p w14:paraId="2F20D22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4.3.不具备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中规定的资格要求的；</w:t>
      </w:r>
    </w:p>
    <w:p w14:paraId="1757032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4.4.报价超过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中规定的预算金额或者最高限价的；</w:t>
      </w:r>
    </w:p>
    <w:p w14:paraId="078F824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4.5.报价文件含有建设单位不能接受的附加条件的;</w:t>
      </w:r>
    </w:p>
    <w:p w14:paraId="7E67866B">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4.6.法律、法规和</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规定的其他无效情形。</w:t>
      </w:r>
    </w:p>
    <w:p w14:paraId="1897575F">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有上述第1条、第2条情形的供应商，以及放弃中标等其他违规违法的，报价人均会被纳入东凤镇农业农村局招投标活动负面清单，接受相应惩罚性处理，包括但不限于限制参与以后东凤镇村(社区)招投标活动等。构成违法犯罪的移交相应执法部门处理。参加报价即认可该条款。</w:t>
      </w:r>
    </w:p>
    <w:p w14:paraId="7EF640D6">
      <w:pPr>
        <w:spacing w:line="360" w:lineRule="auto"/>
        <w:ind w:firstLine="420" w:firstLineChars="200"/>
        <w:rPr>
          <w:color w:val="auto"/>
          <w:highlight w:val="none"/>
        </w:rPr>
      </w:pPr>
      <w:r>
        <w:rPr>
          <w:color w:val="auto"/>
          <w:highlight w:val="none"/>
        </w:rPr>
        <w:br w:type="page"/>
      </w:r>
    </w:p>
    <w:p w14:paraId="495081F4">
      <w:pPr>
        <w:pStyle w:val="2"/>
        <w:jc w:val="center"/>
        <w:outlineLvl w:val="0"/>
        <w:rPr>
          <w:rFonts w:ascii="宋体" w:hAnsi="宋体" w:cs="宋体"/>
          <w:b/>
          <w:bCs/>
          <w:color w:val="auto"/>
          <w:sz w:val="28"/>
          <w:highlight w:val="none"/>
        </w:rPr>
      </w:pPr>
      <w:bookmarkStart w:id="165" w:name="_Toc25975"/>
      <w:bookmarkStart w:id="166" w:name="_Toc127"/>
      <w:r>
        <w:rPr>
          <w:rFonts w:hint="eastAsia" w:ascii="宋体" w:hAnsi="宋体" w:cs="宋体"/>
          <w:b/>
          <w:bCs/>
          <w:color w:val="auto"/>
          <w:sz w:val="28"/>
          <w:szCs w:val="28"/>
          <w:highlight w:val="none"/>
        </w:rPr>
        <w:t>第四章 评审标准</w:t>
      </w:r>
      <w:bookmarkEnd w:id="165"/>
      <w:bookmarkEnd w:id="166"/>
    </w:p>
    <w:p w14:paraId="059455D6">
      <w:pPr>
        <w:spacing w:line="360" w:lineRule="auto"/>
        <w:ind w:firstLine="422" w:firstLineChars="200"/>
        <w:rPr>
          <w:rFonts w:hint="eastAsia" w:ascii="宋体" w:hAnsi="宋体" w:eastAsia="宋体"/>
          <w:b/>
          <w:bCs/>
          <w:color w:val="auto"/>
          <w:highlight w:val="none"/>
          <w:lang w:eastAsia="zh-CN"/>
        </w:rPr>
      </w:pPr>
      <w:r>
        <w:rPr>
          <w:rFonts w:hint="eastAsia" w:ascii="宋体" w:hAnsi="宋体"/>
          <w:b/>
          <w:bCs/>
          <w:color w:val="auto"/>
          <w:highlight w:val="none"/>
          <w:lang w:val="en-US" w:eastAsia="zh-CN"/>
        </w:rPr>
        <w:t>一、</w:t>
      </w:r>
      <w:r>
        <w:rPr>
          <w:rFonts w:hint="eastAsia" w:ascii="宋体" w:hAnsi="宋体"/>
          <w:b/>
          <w:bCs/>
          <w:color w:val="auto"/>
          <w:highlight w:val="none"/>
          <w:lang w:eastAsia="zh-CN"/>
        </w:rPr>
        <w:t>评审小组</w:t>
      </w:r>
    </w:p>
    <w:p w14:paraId="13A0AF2E">
      <w:pPr>
        <w:spacing w:line="360" w:lineRule="auto"/>
        <w:ind w:firstLine="420" w:firstLineChars="200"/>
        <w:rPr>
          <w:rFonts w:ascii="宋体" w:hAnsi="宋体"/>
          <w:color w:val="auto"/>
          <w:highlight w:val="none"/>
        </w:rPr>
      </w:pPr>
      <w:r>
        <w:rPr>
          <w:rFonts w:hint="eastAsia" w:ascii="宋体" w:hAnsi="宋体"/>
          <w:color w:val="auto"/>
          <w:highlight w:val="none"/>
        </w:rPr>
        <w:t>1.本次</w:t>
      </w:r>
      <w:r>
        <w:rPr>
          <w:rFonts w:hint="eastAsia" w:ascii="宋体" w:hAnsi="宋体"/>
          <w:color w:val="auto"/>
          <w:highlight w:val="none"/>
          <w:lang w:val="en-US" w:eastAsia="zh-CN"/>
        </w:rPr>
        <w:t>竞价</w:t>
      </w:r>
      <w:r>
        <w:rPr>
          <w:rFonts w:hint="eastAsia" w:ascii="宋体" w:hAnsi="宋体"/>
          <w:color w:val="auto"/>
          <w:highlight w:val="none"/>
        </w:rPr>
        <w:t>采购依法组建</w:t>
      </w:r>
      <w:r>
        <w:rPr>
          <w:rFonts w:hint="eastAsia" w:ascii="宋体" w:hAnsi="宋体"/>
          <w:color w:val="auto"/>
          <w:highlight w:val="none"/>
          <w:lang w:eastAsia="zh-CN"/>
        </w:rPr>
        <w:t>评审小组</w:t>
      </w:r>
      <w:r>
        <w:rPr>
          <w:rFonts w:hint="eastAsia" w:ascii="宋体" w:hAnsi="宋体"/>
          <w:color w:val="auto"/>
          <w:highlight w:val="none"/>
        </w:rPr>
        <w:t>。</w:t>
      </w:r>
      <w:r>
        <w:rPr>
          <w:rFonts w:hint="eastAsia" w:ascii="宋体" w:hAnsi="宋体"/>
          <w:color w:val="auto"/>
          <w:highlight w:val="none"/>
          <w:lang w:eastAsia="zh-CN"/>
        </w:rPr>
        <w:t>评审小组</w:t>
      </w:r>
      <w:r>
        <w:rPr>
          <w:rFonts w:hint="eastAsia" w:ascii="宋体" w:hAnsi="宋体"/>
          <w:color w:val="auto"/>
          <w:highlight w:val="none"/>
        </w:rPr>
        <w:t>由采购人代表和评审专家组成（评审专家在专家库中随机抽取），成员人数应当为</w:t>
      </w:r>
      <w:r>
        <w:rPr>
          <w:rFonts w:hint="eastAsia" w:ascii="宋体" w:hAnsi="宋体"/>
          <w:color w:val="auto"/>
          <w:highlight w:val="none"/>
          <w:lang w:val="en-US" w:eastAsia="zh-CN"/>
        </w:rPr>
        <w:t>5</w:t>
      </w:r>
      <w:r>
        <w:rPr>
          <w:rFonts w:hint="eastAsia" w:ascii="宋体" w:hAnsi="宋体"/>
          <w:color w:val="auto"/>
          <w:highlight w:val="none"/>
        </w:rPr>
        <w:t>人及以上单数，其中评审专家不得少于成员总数的三分之二（若</w:t>
      </w:r>
      <w:r>
        <w:rPr>
          <w:rFonts w:hint="eastAsia" w:ascii="宋体" w:hAnsi="宋体"/>
          <w:color w:val="auto"/>
          <w:highlight w:val="none"/>
          <w:lang w:eastAsia="zh-CN"/>
        </w:rPr>
        <w:t>采购人</w:t>
      </w:r>
      <w:r>
        <w:rPr>
          <w:rFonts w:hint="eastAsia" w:ascii="宋体" w:hAnsi="宋体"/>
          <w:color w:val="auto"/>
          <w:highlight w:val="none"/>
        </w:rPr>
        <w:t>不委派</w:t>
      </w:r>
      <w:r>
        <w:rPr>
          <w:rFonts w:hint="eastAsia" w:ascii="宋体" w:hAnsi="宋体"/>
          <w:color w:val="auto"/>
          <w:highlight w:val="none"/>
          <w:lang w:eastAsia="zh-CN"/>
        </w:rPr>
        <w:t>采购人</w:t>
      </w:r>
      <w:r>
        <w:rPr>
          <w:rFonts w:hint="eastAsia" w:ascii="宋体" w:hAnsi="宋体"/>
          <w:color w:val="auto"/>
          <w:highlight w:val="none"/>
        </w:rPr>
        <w:t>代表的，将全部由评审专家组成）。</w:t>
      </w:r>
      <w:r>
        <w:rPr>
          <w:rFonts w:hint="eastAsia" w:ascii="宋体" w:hAnsi="宋体"/>
          <w:color w:val="auto"/>
          <w:highlight w:val="none"/>
          <w:lang w:eastAsia="zh-CN"/>
        </w:rPr>
        <w:t>评审小组</w:t>
      </w:r>
      <w:r>
        <w:rPr>
          <w:rFonts w:hint="eastAsia" w:ascii="宋体" w:hAnsi="宋体"/>
          <w:color w:val="auto"/>
          <w:highlight w:val="none"/>
        </w:rPr>
        <w:t>负责评审工作，任何人不得干预</w:t>
      </w:r>
      <w:r>
        <w:rPr>
          <w:rFonts w:hint="eastAsia" w:ascii="宋体" w:hAnsi="宋体"/>
          <w:color w:val="auto"/>
          <w:highlight w:val="none"/>
          <w:lang w:eastAsia="zh-CN"/>
        </w:rPr>
        <w:t>评审小组</w:t>
      </w:r>
      <w:r>
        <w:rPr>
          <w:rFonts w:hint="eastAsia" w:ascii="宋体" w:hAnsi="宋体"/>
          <w:color w:val="auto"/>
          <w:highlight w:val="none"/>
        </w:rPr>
        <w:t>的工作。</w:t>
      </w:r>
    </w:p>
    <w:p w14:paraId="4B5BB684">
      <w:pPr>
        <w:spacing w:line="360" w:lineRule="auto"/>
        <w:ind w:firstLine="420" w:firstLineChars="200"/>
        <w:rPr>
          <w:rFonts w:ascii="宋体" w:hAnsi="宋体"/>
          <w:color w:val="auto"/>
          <w:highlight w:val="none"/>
        </w:rPr>
      </w:pPr>
      <w:r>
        <w:rPr>
          <w:rFonts w:hint="eastAsia" w:ascii="宋体" w:hAnsi="宋体"/>
          <w:color w:val="auto"/>
          <w:highlight w:val="none"/>
        </w:rPr>
        <w:t>2</w:t>
      </w:r>
      <w:r>
        <w:rPr>
          <w:rFonts w:hint="eastAsia" w:ascii="宋体" w:hAnsi="宋体"/>
          <w:color w:val="auto"/>
          <w:highlight w:val="none"/>
          <w:lang w:eastAsia="zh-CN"/>
        </w:rPr>
        <w:t>.评审小组</w:t>
      </w:r>
      <w:r>
        <w:rPr>
          <w:rFonts w:hint="eastAsia" w:ascii="宋体" w:hAnsi="宋体"/>
          <w:color w:val="auto"/>
          <w:highlight w:val="none"/>
        </w:rPr>
        <w:t>将按照</w:t>
      </w:r>
      <w:r>
        <w:rPr>
          <w:rFonts w:hint="eastAsia" w:ascii="宋体" w:hAnsi="宋体"/>
          <w:color w:val="auto"/>
          <w:highlight w:val="none"/>
          <w:lang w:eastAsia="zh-CN"/>
        </w:rPr>
        <w:t>竞价文件</w:t>
      </w:r>
      <w:r>
        <w:rPr>
          <w:rFonts w:hint="eastAsia" w:ascii="宋体" w:hAnsi="宋体"/>
          <w:color w:val="auto"/>
          <w:highlight w:val="none"/>
        </w:rPr>
        <w:t>确定的</w:t>
      </w:r>
      <w:r>
        <w:rPr>
          <w:rFonts w:hint="eastAsia" w:ascii="宋体" w:hAnsi="宋体"/>
          <w:color w:val="auto"/>
          <w:highlight w:val="none"/>
          <w:lang w:eastAsia="zh-CN"/>
        </w:rPr>
        <w:t>评审</w:t>
      </w:r>
      <w:r>
        <w:rPr>
          <w:rFonts w:hint="eastAsia" w:ascii="宋体" w:hAnsi="宋体"/>
          <w:color w:val="auto"/>
          <w:highlight w:val="none"/>
        </w:rPr>
        <w:t>方法进行</w:t>
      </w:r>
      <w:r>
        <w:rPr>
          <w:rFonts w:hint="eastAsia" w:ascii="宋体" w:hAnsi="宋体"/>
          <w:color w:val="auto"/>
          <w:highlight w:val="none"/>
          <w:lang w:eastAsia="zh-CN"/>
        </w:rPr>
        <w:t>评审</w:t>
      </w:r>
      <w:r>
        <w:rPr>
          <w:rFonts w:hint="eastAsia" w:ascii="宋体" w:hAnsi="宋体"/>
          <w:color w:val="auto"/>
          <w:highlight w:val="none"/>
        </w:rPr>
        <w:t>。</w:t>
      </w:r>
    </w:p>
    <w:p w14:paraId="19220EA6">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二、</w:t>
      </w:r>
      <w:r>
        <w:rPr>
          <w:rFonts w:hint="eastAsia" w:ascii="宋体" w:hAnsi="宋体"/>
          <w:b/>
          <w:bCs/>
          <w:color w:val="auto"/>
          <w:highlight w:val="none"/>
          <w:lang w:eastAsia="zh-CN"/>
        </w:rPr>
        <w:t>评审</w:t>
      </w:r>
      <w:r>
        <w:rPr>
          <w:rFonts w:hint="eastAsia" w:ascii="宋体" w:hAnsi="宋体"/>
          <w:b/>
          <w:bCs/>
          <w:color w:val="auto"/>
          <w:highlight w:val="none"/>
        </w:rPr>
        <w:t>方法</w:t>
      </w:r>
    </w:p>
    <w:p w14:paraId="2939DF1F">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1.</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采用</w:t>
      </w:r>
      <w:r>
        <w:rPr>
          <w:rFonts w:hint="eastAsia" w:ascii="宋体" w:hAnsi="宋体"/>
          <w:color w:val="auto"/>
          <w:highlight w:val="none"/>
          <w:lang w:eastAsia="zh-CN"/>
        </w:rPr>
        <w:t>最低价</w:t>
      </w:r>
      <w:r>
        <w:rPr>
          <w:rFonts w:hint="eastAsia" w:ascii="宋体" w:hAnsi="宋体"/>
          <w:color w:val="auto"/>
          <w:highlight w:val="none"/>
          <w:lang w:eastAsia="zh-TW"/>
        </w:rPr>
        <w:t>法</w:t>
      </w:r>
      <w:r>
        <w:rPr>
          <w:rFonts w:hint="eastAsia" w:ascii="宋体" w:hAnsi="宋体"/>
          <w:color w:val="auto"/>
          <w:highlight w:val="none"/>
          <w:lang w:eastAsia="zh-CN"/>
        </w:rPr>
        <w:t>，</w:t>
      </w:r>
      <w:r>
        <w:rPr>
          <w:rFonts w:hint="eastAsia" w:ascii="宋体" w:hAnsi="宋体"/>
          <w:color w:val="auto"/>
          <w:highlight w:val="none"/>
          <w:lang w:eastAsia="zh-TW"/>
        </w:rPr>
        <w:t>即</w:t>
      </w:r>
      <w:r>
        <w:rPr>
          <w:rFonts w:hint="eastAsia" w:ascii="宋体" w:hAnsi="宋体"/>
          <w:color w:val="auto"/>
          <w:highlight w:val="none"/>
          <w:lang w:val="en-US" w:eastAsia="zh-CN"/>
        </w:rPr>
        <w:t>报价人</w:t>
      </w:r>
      <w:r>
        <w:rPr>
          <w:rFonts w:hint="eastAsia" w:ascii="宋体" w:hAnsi="宋体"/>
          <w:color w:val="auto"/>
          <w:highlight w:val="none"/>
          <w:lang w:eastAsia="zh-TW"/>
        </w:rPr>
        <w:t>提供的产品质量和服务均能满足</w:t>
      </w:r>
      <w:r>
        <w:rPr>
          <w:rFonts w:hint="eastAsia" w:ascii="宋体" w:hAnsi="宋体"/>
          <w:color w:val="auto"/>
          <w:highlight w:val="none"/>
          <w:lang w:val="en-US" w:eastAsia="zh-CN"/>
        </w:rPr>
        <w:t>竞价</w:t>
      </w:r>
      <w:r>
        <w:rPr>
          <w:rFonts w:hint="eastAsia" w:ascii="宋体" w:hAnsi="宋体"/>
          <w:color w:val="auto"/>
          <w:highlight w:val="none"/>
          <w:lang w:eastAsia="zh-TW"/>
        </w:rPr>
        <w:t>规定的实质性要求，以</w:t>
      </w:r>
      <w:r>
        <w:rPr>
          <w:rFonts w:hint="eastAsia" w:ascii="宋体" w:hAnsi="宋体"/>
          <w:color w:val="auto"/>
          <w:highlight w:val="none"/>
          <w:lang w:eastAsia="zh-CN"/>
        </w:rPr>
        <w:t>报价最低</w:t>
      </w:r>
      <w:r>
        <w:rPr>
          <w:rFonts w:hint="eastAsia" w:ascii="宋体" w:hAnsi="宋体"/>
          <w:color w:val="auto"/>
          <w:highlight w:val="none"/>
          <w:lang w:eastAsia="zh-TW"/>
        </w:rPr>
        <w:t>的</w:t>
      </w:r>
      <w:r>
        <w:rPr>
          <w:rFonts w:hint="eastAsia" w:ascii="宋体" w:hAnsi="宋体"/>
          <w:color w:val="auto"/>
          <w:highlight w:val="none"/>
          <w:lang w:val="en-US" w:eastAsia="zh-CN"/>
        </w:rPr>
        <w:t>报价人</w:t>
      </w:r>
      <w:r>
        <w:rPr>
          <w:rFonts w:hint="eastAsia" w:ascii="宋体" w:hAnsi="宋体"/>
          <w:color w:val="auto"/>
          <w:highlight w:val="none"/>
          <w:lang w:eastAsia="zh-TW"/>
        </w:rPr>
        <w:t>为</w:t>
      </w:r>
      <w:r>
        <w:rPr>
          <w:rFonts w:hint="eastAsia" w:ascii="宋体" w:hAnsi="宋体"/>
          <w:color w:val="auto"/>
          <w:highlight w:val="none"/>
          <w:lang w:val="en-US" w:eastAsia="zh-CN"/>
        </w:rPr>
        <w:t>中选人</w:t>
      </w:r>
      <w:r>
        <w:rPr>
          <w:rFonts w:hint="eastAsia" w:ascii="宋体" w:hAnsi="宋体"/>
          <w:color w:val="auto"/>
          <w:highlight w:val="none"/>
          <w:lang w:eastAsia="zh-TW"/>
        </w:rPr>
        <w:t>。</w:t>
      </w:r>
    </w:p>
    <w:p w14:paraId="7C12619A">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2.</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是以</w:t>
      </w:r>
      <w:r>
        <w:rPr>
          <w:rFonts w:hint="eastAsia" w:ascii="宋体" w:hAnsi="宋体"/>
          <w:color w:val="auto"/>
          <w:highlight w:val="none"/>
          <w:lang w:eastAsia="zh-CN"/>
        </w:rPr>
        <w:t>竞价文件</w:t>
      </w:r>
      <w:r>
        <w:rPr>
          <w:rFonts w:hint="eastAsia" w:ascii="宋体" w:hAnsi="宋体"/>
          <w:color w:val="auto"/>
          <w:highlight w:val="none"/>
        </w:rPr>
        <w:t>为依据，按公正、科学、客观、平等竞争的要求，推荐</w:t>
      </w:r>
      <w:r>
        <w:rPr>
          <w:rFonts w:hint="eastAsia" w:ascii="宋体" w:hAnsi="宋体"/>
          <w:color w:val="auto"/>
          <w:highlight w:val="none"/>
          <w:lang w:eastAsia="zh-CN"/>
        </w:rPr>
        <w:t>中选</w:t>
      </w:r>
      <w:r>
        <w:rPr>
          <w:rFonts w:hint="eastAsia" w:ascii="宋体" w:hAnsi="宋体"/>
          <w:color w:val="auto"/>
          <w:highlight w:val="none"/>
        </w:rPr>
        <w:t>候选人。</w:t>
      </w:r>
    </w:p>
    <w:p w14:paraId="46EBD00F">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三、</w:t>
      </w:r>
      <w:r>
        <w:rPr>
          <w:rFonts w:hint="eastAsia" w:ascii="宋体" w:hAnsi="宋体"/>
          <w:b/>
          <w:bCs/>
          <w:color w:val="auto"/>
          <w:highlight w:val="none"/>
          <w:lang w:eastAsia="zh-CN"/>
        </w:rPr>
        <w:t>评审</w:t>
      </w:r>
      <w:r>
        <w:rPr>
          <w:rFonts w:hint="eastAsia" w:ascii="宋体" w:hAnsi="宋体"/>
          <w:b/>
          <w:bCs/>
          <w:color w:val="auto"/>
          <w:highlight w:val="none"/>
        </w:rPr>
        <w:t>步骤</w:t>
      </w:r>
    </w:p>
    <w:p w14:paraId="7311FC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第一步：初步审查</w:t>
      </w:r>
    </w:p>
    <w:p w14:paraId="4BEEFBE2">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对各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人的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进行</w:t>
      </w: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（见附表</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），检查</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文件提交的内容是否齐全、签署是否合格、是否满足竞价文件的要求、是否按竞价文件的要求作出相应承诺。</w:t>
      </w:r>
      <w:r>
        <w:rPr>
          <w:rFonts w:hint="eastAsia" w:ascii="宋体" w:hAnsi="宋体" w:cs="宋体"/>
          <w:color w:val="auto"/>
          <w:szCs w:val="21"/>
          <w:highlight w:val="none"/>
        </w:rPr>
        <w:t>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p>
    <w:p w14:paraId="0E5924A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w:t>
      </w:r>
      <w:r>
        <w:rPr>
          <w:rFonts w:hint="eastAsia" w:ascii="宋体" w:hAnsi="宋体" w:eastAsia="宋体" w:cs="宋体"/>
          <w:b/>
          <w:bCs/>
          <w:color w:val="auto"/>
          <w:highlight w:val="none"/>
          <w:lang w:val="en-US" w:eastAsia="zh-CN"/>
        </w:rPr>
        <w:t>二</w:t>
      </w:r>
      <w:r>
        <w:rPr>
          <w:rFonts w:hint="eastAsia" w:ascii="宋体" w:hAnsi="宋体" w:eastAsia="宋体" w:cs="宋体"/>
          <w:b/>
          <w:bCs/>
          <w:color w:val="auto"/>
          <w:highlight w:val="none"/>
          <w:lang w:eastAsia="zh-CN"/>
        </w:rPr>
        <w:t>步：价格评审</w:t>
      </w:r>
    </w:p>
    <w:p w14:paraId="0B4A9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highlight w:val="none"/>
        </w:rPr>
      </w:pP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结束</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评审小组对所有</w:t>
      </w:r>
      <w:r>
        <w:rPr>
          <w:rFonts w:hint="eastAsia" w:ascii="宋体" w:hAnsi="宋体" w:eastAsia="宋体" w:cs="宋体"/>
          <w:color w:val="auto"/>
          <w:highlight w:val="none"/>
          <w:lang w:val="en-US" w:eastAsia="zh-CN"/>
        </w:rPr>
        <w:t>通过初步审查的</w:t>
      </w:r>
      <w:r>
        <w:rPr>
          <w:rFonts w:hint="eastAsia" w:ascii="宋体" w:hAnsi="宋体" w:cs="宋体"/>
          <w:color w:val="auto"/>
          <w:szCs w:val="21"/>
          <w:highlight w:val="none"/>
          <w:lang w:eastAsia="zh-CN"/>
        </w:rPr>
        <w:t>报价</w:t>
      </w:r>
      <w:r>
        <w:rPr>
          <w:rFonts w:hint="eastAsia" w:ascii="宋体" w:hAnsi="宋体" w:eastAsia="宋体" w:cs="宋体"/>
          <w:color w:val="auto"/>
          <w:highlight w:val="none"/>
          <w:lang w:eastAsia="zh-CN"/>
        </w:rPr>
        <w:t>人</w:t>
      </w:r>
      <w:r>
        <w:rPr>
          <w:rFonts w:hint="eastAsia" w:ascii="宋体" w:hAnsi="宋体" w:cs="宋体"/>
          <w:color w:val="auto"/>
          <w:highlight w:val="none"/>
          <w:lang w:eastAsia="zh-CN"/>
        </w:rPr>
        <w:t>的</w:t>
      </w:r>
      <w:r>
        <w:rPr>
          <w:rFonts w:hint="eastAsia" w:ascii="宋体" w:hAnsi="宋体" w:eastAsia="宋体" w:cs="宋体"/>
          <w:color w:val="auto"/>
          <w:highlight w:val="none"/>
          <w:lang w:eastAsia="zh-CN"/>
        </w:rPr>
        <w:t>报价</w:t>
      </w:r>
      <w:r>
        <w:rPr>
          <w:rFonts w:hint="eastAsia" w:ascii="宋体" w:hAnsi="宋体" w:eastAsia="宋体" w:cs="宋体"/>
          <w:color w:val="auto"/>
          <w:highlight w:val="none"/>
        </w:rPr>
        <w:t>从</w:t>
      </w:r>
      <w:r>
        <w:rPr>
          <w:rFonts w:hint="eastAsia" w:ascii="宋体" w:hAnsi="宋体" w:eastAsia="宋体" w:cs="宋体"/>
          <w:color w:val="auto"/>
          <w:highlight w:val="none"/>
          <w:lang w:val="en-US" w:eastAsia="zh-CN"/>
        </w:rPr>
        <w:t>低</w:t>
      </w:r>
      <w:r>
        <w:rPr>
          <w:rFonts w:hint="eastAsia" w:ascii="宋体" w:hAnsi="宋体" w:eastAsia="宋体" w:cs="宋体"/>
          <w:color w:val="auto"/>
          <w:highlight w:val="none"/>
        </w:rPr>
        <w:t>到</w:t>
      </w:r>
      <w:r>
        <w:rPr>
          <w:rFonts w:hint="eastAsia" w:ascii="宋体" w:hAnsi="宋体" w:eastAsia="宋体" w:cs="宋体"/>
          <w:color w:val="auto"/>
          <w:highlight w:val="none"/>
          <w:lang w:val="en-US" w:eastAsia="zh-CN"/>
        </w:rPr>
        <w:t>高</w:t>
      </w:r>
      <w:r>
        <w:rPr>
          <w:rFonts w:hint="eastAsia" w:ascii="宋体" w:hAnsi="宋体" w:eastAsia="宋体" w:cs="宋体"/>
          <w:color w:val="auto"/>
          <w:highlight w:val="none"/>
        </w:rPr>
        <w:t>排序，并推荐</w:t>
      </w:r>
      <w:r>
        <w:rPr>
          <w:rFonts w:hint="eastAsia" w:ascii="宋体" w:hAnsi="宋体" w:eastAsia="宋体" w:cs="宋体"/>
          <w:color w:val="auto"/>
          <w:highlight w:val="none"/>
          <w:lang w:eastAsia="zh-CN"/>
        </w:rPr>
        <w:t>中选候选人</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出具评审报告</w:t>
      </w:r>
      <w:r>
        <w:rPr>
          <w:rFonts w:hint="eastAsia" w:ascii="宋体" w:hAnsi="宋体" w:eastAsia="宋体" w:cs="宋体"/>
          <w:color w:val="auto"/>
          <w:highlight w:val="none"/>
          <w:lang w:eastAsia="zh-CN"/>
        </w:rPr>
        <w:t>。</w:t>
      </w:r>
    </w:p>
    <w:p w14:paraId="1BEFADFB">
      <w:pPr>
        <w:pStyle w:val="8"/>
        <w:adjustRightInd w:val="0"/>
        <w:snapToGrid w:val="0"/>
        <w:spacing w:line="360" w:lineRule="auto"/>
        <w:ind w:firstLine="422" w:firstLineChars="200"/>
        <w:rPr>
          <w:rFonts w:hAnsi="宋体" w:cs="宋体"/>
          <w:b/>
          <w:color w:val="auto"/>
          <w:szCs w:val="24"/>
          <w:highlight w:val="none"/>
        </w:rPr>
      </w:pPr>
      <w:r>
        <w:rPr>
          <w:rFonts w:hint="eastAsia" w:hAnsi="宋体" w:cs="宋体"/>
          <w:b/>
          <w:color w:val="auto"/>
          <w:szCs w:val="24"/>
          <w:highlight w:val="none"/>
        </w:rPr>
        <w:t>四、</w:t>
      </w:r>
      <w:r>
        <w:rPr>
          <w:rFonts w:hint="eastAsia" w:hAnsi="宋体" w:cs="宋体"/>
          <w:b/>
          <w:color w:val="auto"/>
          <w:szCs w:val="24"/>
          <w:highlight w:val="none"/>
          <w:lang w:eastAsia="zh-CN"/>
        </w:rPr>
        <w:t>中选</w:t>
      </w:r>
      <w:r>
        <w:rPr>
          <w:rFonts w:hint="eastAsia" w:hAnsi="宋体" w:cs="宋体"/>
          <w:b/>
          <w:color w:val="auto"/>
          <w:szCs w:val="24"/>
          <w:highlight w:val="none"/>
        </w:rPr>
        <w:t>候选人</w:t>
      </w:r>
    </w:p>
    <w:p w14:paraId="305736AF">
      <w:pPr>
        <w:pStyle w:val="2"/>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评审小组将出具评审报告，推荐中选候选人名单，采购人从评审小组推荐的中选候选人中依法确定中选人。</w:t>
      </w:r>
    </w:p>
    <w:p w14:paraId="3183B265">
      <w:pPr>
        <w:pStyle w:val="2"/>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如果中选人不能按照竞价文件要求及竞价文件的承诺签订合同或中选人的</w:t>
      </w:r>
      <w:r>
        <w:rPr>
          <w:rFonts w:hint="eastAsia" w:ascii="宋体" w:hAnsi="宋体" w:cs="宋体"/>
          <w:color w:val="auto"/>
          <w:highlight w:val="none"/>
          <w:lang w:eastAsia="zh-CN"/>
        </w:rPr>
        <w:t>报价</w:t>
      </w:r>
      <w:r>
        <w:rPr>
          <w:rFonts w:hint="eastAsia" w:ascii="宋体" w:hAnsi="宋体" w:eastAsia="宋体" w:cs="宋体"/>
          <w:color w:val="auto"/>
          <w:kern w:val="2"/>
          <w:sz w:val="21"/>
          <w:szCs w:val="24"/>
          <w:highlight w:val="none"/>
          <w:lang w:val="en-US" w:eastAsia="zh-CN" w:bidi="ar-SA"/>
        </w:rPr>
        <w:t>文件与事实不符，采购人可以依法取消该中选人的中选资格并按照已确定的中选候选人顺序依次上升替补或重新组织竞价，采购人对受影响的报价人不承担任何责任。</w:t>
      </w:r>
    </w:p>
    <w:p w14:paraId="2EFADBF2">
      <w:pPr>
        <w:widowControl/>
        <w:jc w:val="left"/>
        <w:rPr>
          <w:rFonts w:ascii="宋体" w:hAnsi="宋体"/>
          <w:color w:val="auto"/>
          <w:highlight w:val="none"/>
        </w:rPr>
      </w:pPr>
      <w:r>
        <w:rPr>
          <w:rFonts w:hint="eastAsia" w:ascii="宋体" w:hAnsi="宋体"/>
          <w:color w:val="auto"/>
          <w:highlight w:val="none"/>
        </w:rPr>
        <w:br w:type="page"/>
      </w:r>
      <w:r>
        <w:rPr>
          <w:rFonts w:hint="eastAsia" w:ascii="宋体" w:hAnsi="宋体"/>
          <w:color w:val="auto"/>
          <w:highlight w:val="none"/>
        </w:rPr>
        <w:t>附表1：</w:t>
      </w:r>
    </w:p>
    <w:p w14:paraId="10196FA9">
      <w:pPr>
        <w:adjustRightInd w:val="0"/>
        <w:snapToGrid w:val="0"/>
        <w:spacing w:before="120" w:beforeLines="50" w:after="120" w:afterLines="50" w:line="240" w:lineRule="exact"/>
        <w:jc w:val="center"/>
        <w:rPr>
          <w:rFonts w:ascii="宋体" w:hAnsi="宋体"/>
          <w:color w:val="auto"/>
          <w:sz w:val="28"/>
          <w:szCs w:val="28"/>
          <w:highlight w:val="none"/>
        </w:rPr>
      </w:pPr>
      <w:r>
        <w:rPr>
          <w:rFonts w:hint="eastAsia" w:ascii="宋体" w:hAnsi="宋体"/>
          <w:color w:val="auto"/>
          <w:sz w:val="28"/>
          <w:szCs w:val="28"/>
          <w:highlight w:val="none"/>
          <w:lang w:eastAsia="zh-CN"/>
        </w:rPr>
        <w:t>初步审查</w:t>
      </w:r>
      <w:r>
        <w:rPr>
          <w:rFonts w:hint="eastAsia" w:ascii="宋体" w:hAnsi="宋体"/>
          <w:color w:val="auto"/>
          <w:sz w:val="28"/>
          <w:szCs w:val="28"/>
          <w:highlight w:val="none"/>
        </w:rPr>
        <w:t>条款</w:t>
      </w:r>
    </w:p>
    <w:tbl>
      <w:tblPr>
        <w:tblStyle w:val="1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7496"/>
      </w:tblGrid>
      <w:tr w14:paraId="2CC0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144" w:type="dxa"/>
            <w:vAlign w:val="center"/>
          </w:tcPr>
          <w:p w14:paraId="6A0A4B27">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序号</w:t>
            </w:r>
          </w:p>
        </w:tc>
        <w:tc>
          <w:tcPr>
            <w:tcW w:w="7496" w:type="dxa"/>
            <w:vAlign w:val="center"/>
          </w:tcPr>
          <w:p w14:paraId="6C12F41D">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评审内容</w:t>
            </w:r>
          </w:p>
        </w:tc>
      </w:tr>
      <w:tr w14:paraId="1170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144" w:type="dxa"/>
            <w:vAlign w:val="center"/>
          </w:tcPr>
          <w:p w14:paraId="4C16A6A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1</w:t>
            </w:r>
          </w:p>
        </w:tc>
        <w:tc>
          <w:tcPr>
            <w:tcW w:w="7496" w:type="dxa"/>
            <w:vAlign w:val="center"/>
          </w:tcPr>
          <w:p w14:paraId="503F51CE">
            <w:pPr>
              <w:spacing w:line="360" w:lineRule="auto"/>
              <w:rPr>
                <w:color w:val="auto"/>
                <w:sz w:val="22"/>
                <w:szCs w:val="28"/>
                <w:highlight w:val="none"/>
              </w:rPr>
            </w:pPr>
            <w:r>
              <w:rPr>
                <w:rFonts w:hint="eastAsia" w:ascii="宋体" w:hAnsi="宋体"/>
                <w:color w:val="auto"/>
                <w:szCs w:val="21"/>
                <w:highlight w:val="none"/>
                <w:lang w:val="en-US" w:eastAsia="zh-CN"/>
              </w:rPr>
              <w:t>报价人</w:t>
            </w:r>
            <w:r>
              <w:rPr>
                <w:rFonts w:ascii="宋体" w:hAnsi="宋体"/>
                <w:color w:val="auto"/>
                <w:szCs w:val="21"/>
                <w:highlight w:val="none"/>
              </w:rPr>
              <w:t>具有独立承担民事责任能力的中华人民共和国境内注册的</w:t>
            </w:r>
            <w:r>
              <w:rPr>
                <w:rFonts w:hint="eastAsia" w:ascii="宋体" w:hAnsi="宋体" w:cs="宋体"/>
                <w:bCs/>
                <w:color w:val="auto"/>
                <w:szCs w:val="21"/>
                <w:highlight w:val="none"/>
              </w:rPr>
              <w:t>法人</w:t>
            </w:r>
            <w:r>
              <w:rPr>
                <w:rFonts w:hint="eastAsia" w:ascii="宋体" w:hAnsi="宋体" w:cs="宋体"/>
                <w:bCs/>
                <w:color w:val="auto"/>
                <w:szCs w:val="21"/>
                <w:highlight w:val="none"/>
                <w:lang w:eastAsia="zh-CN"/>
              </w:rPr>
              <w:t>或其他组织</w:t>
            </w:r>
            <w:r>
              <w:rPr>
                <w:rFonts w:ascii="宋体" w:hAnsi="宋体"/>
                <w:color w:val="auto"/>
                <w:szCs w:val="21"/>
                <w:highlight w:val="none"/>
              </w:rPr>
              <w:t>，独立于</w:t>
            </w:r>
            <w:r>
              <w:rPr>
                <w:rFonts w:hint="eastAsia" w:ascii="宋体" w:hAnsi="宋体"/>
                <w:color w:val="auto"/>
                <w:szCs w:val="21"/>
                <w:highlight w:val="none"/>
              </w:rPr>
              <w:t>采购人</w:t>
            </w:r>
            <w:r>
              <w:rPr>
                <w:rFonts w:ascii="宋体" w:hAnsi="宋体"/>
                <w:color w:val="auto"/>
                <w:szCs w:val="21"/>
                <w:highlight w:val="none"/>
              </w:rPr>
              <w:t>和</w:t>
            </w:r>
            <w:r>
              <w:rPr>
                <w:rFonts w:hint="eastAsia" w:ascii="宋体" w:hAnsi="宋体"/>
                <w:color w:val="auto"/>
                <w:szCs w:val="21"/>
                <w:highlight w:val="none"/>
                <w:lang w:eastAsia="zh-CN"/>
              </w:rPr>
              <w:t>采购代理机构</w:t>
            </w:r>
            <w:r>
              <w:rPr>
                <w:rFonts w:ascii="宋体" w:hAnsi="宋体"/>
                <w:color w:val="auto"/>
                <w:szCs w:val="21"/>
                <w:highlight w:val="none"/>
              </w:rPr>
              <w:t>。</w:t>
            </w:r>
            <w:r>
              <w:rPr>
                <w:rFonts w:ascii="宋体" w:hAnsi="宋体"/>
                <w:b/>
                <w:bCs/>
                <w:color w:val="auto"/>
                <w:szCs w:val="21"/>
                <w:highlight w:val="none"/>
                <w:u w:val="single"/>
              </w:rPr>
              <w:t>（提供</w:t>
            </w:r>
            <w:r>
              <w:rPr>
                <w:rFonts w:hint="eastAsia" w:ascii="宋体" w:hAnsi="宋体"/>
                <w:b/>
                <w:bCs/>
                <w:color w:val="auto"/>
                <w:szCs w:val="21"/>
                <w:highlight w:val="none"/>
                <w:u w:val="single"/>
              </w:rPr>
              <w:t>有效营业执照（</w:t>
            </w:r>
            <w:r>
              <w:rPr>
                <w:rFonts w:hint="eastAsia" w:ascii="宋体" w:hAnsi="宋体"/>
                <w:b/>
                <w:bCs/>
                <w:color w:val="auto"/>
                <w:szCs w:val="21"/>
                <w:highlight w:val="none"/>
                <w:u w:val="single"/>
                <w:lang w:eastAsia="zh-CN"/>
              </w:rPr>
              <w:t>或事业法人登记证或社会团体法人登记证书</w:t>
            </w:r>
            <w:r>
              <w:rPr>
                <w:rFonts w:hint="eastAsia" w:ascii="宋体" w:hAnsi="宋体"/>
                <w:b/>
                <w:bCs/>
                <w:color w:val="auto"/>
                <w:szCs w:val="21"/>
                <w:highlight w:val="none"/>
                <w:u w:val="single"/>
              </w:rPr>
              <w:t>）</w:t>
            </w:r>
            <w:r>
              <w:rPr>
                <w:rFonts w:ascii="宋体" w:hAnsi="宋体"/>
                <w:b/>
                <w:bCs/>
                <w:color w:val="auto"/>
                <w:szCs w:val="21"/>
                <w:highlight w:val="none"/>
                <w:u w:val="single"/>
              </w:rPr>
              <w:t>）</w:t>
            </w:r>
          </w:p>
        </w:tc>
      </w:tr>
      <w:tr w14:paraId="32DE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44" w:type="dxa"/>
            <w:vAlign w:val="center"/>
          </w:tcPr>
          <w:p w14:paraId="26BBC8C9">
            <w:pPr>
              <w:tabs>
                <w:tab w:val="left" w:pos="176"/>
                <w:tab w:val="left" w:pos="420"/>
                <w:tab w:val="left" w:pos="612"/>
              </w:tabs>
              <w:spacing w:line="360" w:lineRule="auto"/>
              <w:jc w:val="center"/>
              <w:rPr>
                <w:rFonts w:ascii="宋体" w:hAnsi="宋体"/>
                <w:color w:val="auto"/>
                <w:sz w:val="20"/>
                <w:szCs w:val="20"/>
                <w:highlight w:val="none"/>
              </w:rPr>
            </w:pPr>
            <w:r>
              <w:rPr>
                <w:rFonts w:hint="eastAsia" w:ascii="宋体" w:hAnsi="宋体"/>
                <w:color w:val="auto"/>
                <w:sz w:val="20"/>
                <w:szCs w:val="20"/>
                <w:highlight w:val="none"/>
              </w:rPr>
              <w:t>2</w:t>
            </w:r>
          </w:p>
        </w:tc>
        <w:tc>
          <w:tcPr>
            <w:tcW w:w="7496" w:type="dxa"/>
            <w:vAlign w:val="center"/>
          </w:tcPr>
          <w:p w14:paraId="5FC15815">
            <w:pPr>
              <w:spacing w:line="360" w:lineRule="auto"/>
              <w:rPr>
                <w:rFonts w:ascii="宋体" w:hAnsi="宋体" w:cs="宋体"/>
                <w:color w:val="auto"/>
                <w:sz w:val="20"/>
                <w:szCs w:val="20"/>
                <w:highlight w:val="none"/>
              </w:rPr>
            </w:pPr>
            <w:r>
              <w:rPr>
                <w:rFonts w:hint="eastAsia" w:ascii="宋体" w:hAnsi="宋体"/>
                <w:color w:val="auto"/>
                <w:szCs w:val="21"/>
                <w:highlight w:val="none"/>
              </w:rPr>
              <w:t>符合《中华人民共和国政府采购法》第二十二条的资格要求。</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5548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1144" w:type="dxa"/>
            <w:vAlign w:val="center"/>
          </w:tcPr>
          <w:p w14:paraId="21AB7B48">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3</w:t>
            </w:r>
          </w:p>
        </w:tc>
        <w:tc>
          <w:tcPr>
            <w:tcW w:w="7496" w:type="dxa"/>
            <w:vAlign w:val="center"/>
          </w:tcPr>
          <w:p w14:paraId="46106A92">
            <w:pPr>
              <w:spacing w:line="360" w:lineRule="auto"/>
              <w:jc w:val="left"/>
              <w:rPr>
                <w:rFonts w:ascii="宋体" w:hAnsi="宋体" w:cs="宋体"/>
                <w:color w:val="auto"/>
                <w:sz w:val="20"/>
                <w:szCs w:val="20"/>
                <w:highlight w:val="none"/>
              </w:rPr>
            </w:pPr>
            <w:r>
              <w:rPr>
                <w:rFonts w:hint="eastAsia" w:ascii="宋体" w:hAnsi="宋体"/>
                <w:b w:val="0"/>
                <w:bCs w:val="0"/>
                <w:color w:val="auto"/>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Cs w:val="21"/>
                <w:highlight w:val="none"/>
              </w:rPr>
              <w:t>（以</w:t>
            </w:r>
            <w:r>
              <w:rPr>
                <w:rFonts w:hint="eastAsia" w:ascii="宋体" w:hAnsi="宋体"/>
                <w:b/>
                <w:bCs/>
                <w:color w:val="auto"/>
                <w:szCs w:val="21"/>
                <w:highlight w:val="none"/>
                <w:lang w:eastAsia="zh-CN"/>
              </w:rPr>
              <w:t>采购代理机构</w:t>
            </w:r>
            <w:r>
              <w:rPr>
                <w:rFonts w:hint="eastAsia" w:ascii="宋体" w:hAnsi="宋体"/>
                <w:b/>
                <w:bCs/>
                <w:color w:val="auto"/>
                <w:szCs w:val="21"/>
                <w:highlight w:val="none"/>
              </w:rPr>
              <w:t>于</w:t>
            </w:r>
            <w:r>
              <w:rPr>
                <w:rFonts w:hint="eastAsia" w:ascii="宋体" w:hAnsi="宋体"/>
                <w:b/>
                <w:bCs/>
                <w:color w:val="auto"/>
                <w:szCs w:val="21"/>
                <w:highlight w:val="none"/>
                <w:lang w:eastAsia="zh-CN"/>
              </w:rPr>
              <w:t>递交文件截止日</w:t>
            </w:r>
            <w:r>
              <w:rPr>
                <w:rFonts w:hint="eastAsia" w:ascii="宋体" w:hAnsi="宋体"/>
                <w:b/>
                <w:bCs/>
                <w:color w:val="auto"/>
                <w:szCs w:val="21"/>
                <w:highlight w:val="none"/>
              </w:rPr>
              <w:t>当天在“信用中国”网站（www.creditchina.gov.cn）及中国政府采购网(www.ccgp.gov.cn)查询结果为准）。</w:t>
            </w:r>
          </w:p>
        </w:tc>
      </w:tr>
      <w:tr w14:paraId="54C8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144" w:type="dxa"/>
            <w:vAlign w:val="center"/>
          </w:tcPr>
          <w:p w14:paraId="088E676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4</w:t>
            </w:r>
          </w:p>
        </w:tc>
        <w:tc>
          <w:tcPr>
            <w:tcW w:w="7496" w:type="dxa"/>
            <w:vAlign w:val="center"/>
          </w:tcPr>
          <w:p w14:paraId="0EDA64DA">
            <w:pPr>
              <w:spacing w:line="360" w:lineRule="auto"/>
              <w:jc w:val="left"/>
              <w:rPr>
                <w:rFonts w:ascii="宋体" w:hAnsi="宋体"/>
                <w:color w:val="auto"/>
                <w:sz w:val="20"/>
                <w:szCs w:val="20"/>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的单位负责人为同一人或者存在直接控股、管理关系的不同</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，不得参加同一合同项下的政府采购活动。</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43D3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144" w:type="dxa"/>
            <w:vAlign w:val="center"/>
          </w:tcPr>
          <w:p w14:paraId="488B8D9F">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5</w:t>
            </w:r>
          </w:p>
        </w:tc>
        <w:tc>
          <w:tcPr>
            <w:tcW w:w="7496" w:type="dxa"/>
            <w:vAlign w:val="center"/>
          </w:tcPr>
          <w:p w14:paraId="7644C692">
            <w:pPr>
              <w:jc w:val="left"/>
              <w:rPr>
                <w:rFonts w:ascii="宋体" w:hAnsi="宋体"/>
                <w:color w:val="auto"/>
                <w:sz w:val="20"/>
                <w:szCs w:val="20"/>
                <w:highlight w:val="none"/>
              </w:rPr>
            </w:pPr>
            <w:r>
              <w:rPr>
                <w:rFonts w:hint="eastAsia" w:ascii="宋体" w:hAnsi="宋体" w:cs="宋体"/>
                <w:color w:val="auto"/>
                <w:szCs w:val="21"/>
                <w:highlight w:val="none"/>
              </w:rPr>
              <w:t>没有为本项目提供整体设计、规划编制或者项目管理、监理、检测等服务。</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1BA10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FCB717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6</w:t>
            </w:r>
          </w:p>
        </w:tc>
        <w:tc>
          <w:tcPr>
            <w:tcW w:w="7496" w:type="dxa"/>
            <w:vAlign w:val="center"/>
          </w:tcPr>
          <w:p w14:paraId="5834CB85">
            <w:pPr>
              <w:jc w:val="left"/>
              <w:rPr>
                <w:rFonts w:ascii="宋体" w:hAnsi="宋体"/>
                <w:color w:val="auto"/>
                <w:sz w:val="20"/>
                <w:szCs w:val="20"/>
                <w:highlight w:val="none"/>
              </w:rPr>
            </w:pPr>
            <w:r>
              <w:rPr>
                <w:rFonts w:hint="eastAsia" w:ascii="宋体" w:hAnsi="宋体"/>
                <w:color w:val="auto"/>
                <w:szCs w:val="21"/>
                <w:highlight w:val="none"/>
              </w:rPr>
              <w:t>本项目不接受</w:t>
            </w:r>
            <w:r>
              <w:rPr>
                <w:rFonts w:hint="eastAsia" w:ascii="宋体" w:hAnsi="宋体"/>
                <w:color w:val="auto"/>
                <w:szCs w:val="21"/>
                <w:highlight w:val="none"/>
                <w:lang w:eastAsia="zh-CN"/>
              </w:rPr>
              <w:t>联合体报价</w:t>
            </w:r>
            <w:r>
              <w:rPr>
                <w:rFonts w:hint="eastAsia" w:ascii="宋体" w:hAnsi="宋体"/>
                <w:color w:val="auto"/>
                <w:szCs w:val="21"/>
                <w:highlight w:val="none"/>
              </w:rPr>
              <w:t>。</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val="en-US" w:eastAsia="zh-CN"/>
              </w:rPr>
              <w:t>竞价函</w:t>
            </w:r>
            <w:r>
              <w:rPr>
                <w:rFonts w:hint="eastAsia" w:ascii="宋体" w:hAnsi="宋体"/>
                <w:b/>
                <w:bCs/>
                <w:color w:val="auto"/>
                <w:szCs w:val="21"/>
                <w:highlight w:val="none"/>
                <w:u w:val="single"/>
              </w:rPr>
              <w:t>中承诺）</w:t>
            </w:r>
          </w:p>
        </w:tc>
      </w:tr>
      <w:tr w14:paraId="3ADD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E12CD86">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7</w:t>
            </w:r>
          </w:p>
        </w:tc>
        <w:tc>
          <w:tcPr>
            <w:tcW w:w="7496" w:type="dxa"/>
            <w:vAlign w:val="center"/>
          </w:tcPr>
          <w:p w14:paraId="5F3F15EA">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color w:val="auto"/>
                <w:szCs w:val="21"/>
                <w:highlight w:val="none"/>
                <w:lang w:eastAsia="zh-CN"/>
              </w:rPr>
              <w:t>报价人</w:t>
            </w:r>
            <w:r>
              <w:rPr>
                <w:rFonts w:hint="eastAsia" w:ascii="宋体" w:hAnsi="宋体"/>
                <w:color w:val="auto"/>
                <w:szCs w:val="21"/>
                <w:highlight w:val="none"/>
              </w:rPr>
              <w:t>已按规定获取</w:t>
            </w:r>
            <w:r>
              <w:rPr>
                <w:rFonts w:hint="eastAsia" w:ascii="宋体" w:hAnsi="宋体"/>
                <w:color w:val="auto"/>
                <w:szCs w:val="21"/>
                <w:highlight w:val="none"/>
                <w:lang w:eastAsia="zh-CN"/>
              </w:rPr>
              <w:t>竞价文件</w:t>
            </w:r>
            <w:r>
              <w:rPr>
                <w:rFonts w:hint="eastAsia" w:ascii="宋体" w:hAnsi="宋体"/>
                <w:color w:val="auto"/>
                <w:szCs w:val="21"/>
                <w:highlight w:val="none"/>
              </w:rPr>
              <w:t>。</w:t>
            </w:r>
          </w:p>
        </w:tc>
      </w:tr>
      <w:tr w14:paraId="4524C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0A207297">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8</w:t>
            </w:r>
          </w:p>
        </w:tc>
        <w:tc>
          <w:tcPr>
            <w:tcW w:w="7496" w:type="dxa"/>
            <w:vAlign w:val="center"/>
          </w:tcPr>
          <w:p w14:paraId="23E77143">
            <w:pPr>
              <w:spacing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r>
      <w:tr w14:paraId="5D2C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144" w:type="dxa"/>
            <w:vAlign w:val="center"/>
          </w:tcPr>
          <w:p w14:paraId="3B505C4E">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9</w:t>
            </w:r>
          </w:p>
        </w:tc>
        <w:tc>
          <w:tcPr>
            <w:tcW w:w="7496" w:type="dxa"/>
            <w:shd w:val="clear" w:color="auto" w:fill="auto"/>
            <w:vAlign w:val="center"/>
          </w:tcPr>
          <w:p w14:paraId="6675BE0C">
            <w:pPr>
              <w:jc w:val="left"/>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竞价函</w:t>
            </w:r>
            <w:r>
              <w:rPr>
                <w:rFonts w:hint="eastAsia" w:ascii="宋体" w:hAnsi="宋体"/>
                <w:bCs/>
                <w:color w:val="auto"/>
                <w:szCs w:val="21"/>
                <w:highlight w:val="none"/>
              </w:rPr>
              <w:t>已经提交，且</w:t>
            </w:r>
            <w:r>
              <w:rPr>
                <w:rFonts w:hint="eastAsia" w:ascii="宋体" w:hAnsi="宋体"/>
                <w:bCs/>
                <w:color w:val="auto"/>
                <w:szCs w:val="21"/>
                <w:highlight w:val="none"/>
                <w:lang w:val="en-US" w:eastAsia="zh-CN"/>
              </w:rPr>
              <w:t>竞价</w:t>
            </w:r>
            <w:r>
              <w:rPr>
                <w:rFonts w:hint="eastAsia" w:ascii="宋体" w:hAnsi="宋体"/>
                <w:bCs/>
                <w:color w:val="auto"/>
                <w:szCs w:val="21"/>
                <w:highlight w:val="none"/>
              </w:rPr>
              <w:t>有效期符合</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w:t>
            </w:r>
          </w:p>
        </w:tc>
      </w:tr>
      <w:tr w14:paraId="2498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31255A2">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10</w:t>
            </w:r>
          </w:p>
        </w:tc>
        <w:tc>
          <w:tcPr>
            <w:tcW w:w="7496" w:type="dxa"/>
            <w:shd w:val="clear" w:color="auto" w:fill="auto"/>
            <w:vAlign w:val="center"/>
          </w:tcPr>
          <w:p w14:paraId="5AC0DB1B">
            <w:pPr>
              <w:jc w:val="both"/>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rPr>
              <w:t>已提交有效的法定代表人证明书及授权委托书（</w:t>
            </w:r>
            <w:r>
              <w:rPr>
                <w:rFonts w:hint="eastAsia" w:ascii="宋体" w:hAnsi="宋体"/>
                <w:bCs/>
                <w:color w:val="auto"/>
                <w:szCs w:val="21"/>
                <w:highlight w:val="none"/>
                <w:lang w:eastAsia="zh-CN"/>
              </w:rPr>
              <w:t>报价人</w:t>
            </w:r>
            <w:r>
              <w:rPr>
                <w:rFonts w:hint="eastAsia" w:ascii="宋体" w:hAnsi="宋体"/>
                <w:bCs/>
                <w:color w:val="auto"/>
                <w:szCs w:val="21"/>
                <w:highlight w:val="none"/>
              </w:rPr>
              <w:t>代表如为法定代表人的可不提供授权委托书）。</w:t>
            </w:r>
          </w:p>
        </w:tc>
      </w:tr>
      <w:tr w14:paraId="0695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27A7AB8F">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11</w:t>
            </w:r>
          </w:p>
        </w:tc>
        <w:tc>
          <w:tcPr>
            <w:tcW w:w="7496" w:type="dxa"/>
            <w:shd w:val="clear" w:color="auto" w:fill="auto"/>
            <w:vAlign w:val="center"/>
          </w:tcPr>
          <w:p w14:paraId="55586794">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报价文件</w:t>
            </w:r>
            <w:r>
              <w:rPr>
                <w:rFonts w:hint="eastAsia" w:ascii="宋体" w:hAnsi="宋体"/>
                <w:bCs/>
                <w:color w:val="auto"/>
                <w:szCs w:val="21"/>
                <w:highlight w:val="none"/>
              </w:rPr>
              <w:t>已按照</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规定要求签署、盖章。</w:t>
            </w:r>
          </w:p>
        </w:tc>
      </w:tr>
      <w:tr w14:paraId="2F14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2E8B35C">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12</w:t>
            </w:r>
          </w:p>
        </w:tc>
        <w:tc>
          <w:tcPr>
            <w:tcW w:w="7496" w:type="dxa"/>
            <w:shd w:val="clear" w:color="auto" w:fill="auto"/>
            <w:vAlign w:val="center"/>
          </w:tcPr>
          <w:p w14:paraId="0E3831A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28,928.99元</w:t>
            </w:r>
            <w:r>
              <w:rPr>
                <w:rFonts w:hint="eastAsia" w:ascii="宋体" w:hAnsi="宋体"/>
                <w:b w:val="0"/>
                <w:bCs/>
                <w:color w:val="auto"/>
                <w:szCs w:val="21"/>
                <w:highlight w:val="none"/>
              </w:rPr>
              <w:t>。</w:t>
            </w:r>
          </w:p>
        </w:tc>
      </w:tr>
      <w:tr w14:paraId="317A7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4055E44B">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13</w:t>
            </w:r>
          </w:p>
        </w:tc>
        <w:tc>
          <w:tcPr>
            <w:tcW w:w="7496" w:type="dxa"/>
            <w:shd w:val="clear" w:color="auto" w:fill="auto"/>
            <w:vAlign w:val="center"/>
          </w:tcPr>
          <w:p w14:paraId="0F561E8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Cs w:val="21"/>
                <w:highlight w:val="none"/>
                <w:lang w:val="en-US" w:eastAsia="zh-CN"/>
              </w:rPr>
              <w:t>报价人</w:t>
            </w:r>
            <w:r>
              <w:rPr>
                <w:rFonts w:hint="eastAsia" w:ascii="宋体" w:hAnsi="宋体"/>
                <w:bCs/>
                <w:color w:val="auto"/>
                <w:szCs w:val="21"/>
                <w:highlight w:val="none"/>
              </w:rPr>
              <w:t>已按</w:t>
            </w:r>
            <w:r>
              <w:rPr>
                <w:rFonts w:hint="eastAsia" w:ascii="宋体" w:hAnsi="宋体"/>
                <w:bCs/>
                <w:color w:val="auto"/>
                <w:szCs w:val="21"/>
                <w:highlight w:val="none"/>
                <w:lang w:val="en-US" w:eastAsia="zh-CN"/>
              </w:rPr>
              <w:t>竞价文件</w:t>
            </w:r>
            <w:r>
              <w:rPr>
                <w:rFonts w:hint="eastAsia" w:ascii="宋体" w:hAnsi="宋体"/>
                <w:bCs/>
                <w:color w:val="auto"/>
                <w:szCs w:val="21"/>
                <w:highlight w:val="none"/>
              </w:rPr>
              <w:t>要求缴纳</w:t>
            </w:r>
            <w:r>
              <w:rPr>
                <w:rFonts w:hint="eastAsia" w:ascii="宋体" w:hAnsi="宋体"/>
                <w:bCs/>
                <w:color w:val="auto"/>
                <w:szCs w:val="21"/>
                <w:highlight w:val="none"/>
                <w:lang w:val="en-US" w:eastAsia="zh-CN"/>
              </w:rPr>
              <w:t>竞价保证金</w:t>
            </w:r>
            <w:r>
              <w:rPr>
                <w:rFonts w:hint="eastAsia" w:ascii="宋体" w:hAnsi="宋体"/>
                <w:bCs/>
                <w:color w:val="auto"/>
                <w:szCs w:val="21"/>
                <w:highlight w:val="none"/>
                <w:lang w:eastAsia="zh-CN"/>
              </w:rPr>
              <w:t>。</w:t>
            </w:r>
          </w:p>
        </w:tc>
      </w:tr>
    </w:tbl>
    <w:p w14:paraId="09A6F70B">
      <w:pPr>
        <w:spacing w:line="400" w:lineRule="exact"/>
        <w:ind w:firstLine="883" w:firstLineChars="400"/>
        <w:rPr>
          <w:rFonts w:ascii="宋体" w:hAnsi="宋体"/>
          <w:b/>
          <w:color w:val="auto"/>
          <w:sz w:val="20"/>
          <w:szCs w:val="22"/>
          <w:highlight w:val="none"/>
        </w:rPr>
      </w:pPr>
      <w:r>
        <w:rPr>
          <w:rFonts w:hint="eastAsia" w:ascii="宋体" w:hAnsi="宋体"/>
          <w:b/>
          <w:bCs/>
          <w:color w:val="auto"/>
          <w:kern w:val="0"/>
          <w:sz w:val="22"/>
          <w:szCs w:val="22"/>
          <w:highlight w:val="none"/>
        </w:rPr>
        <w:t>注：</w:t>
      </w:r>
      <w:r>
        <w:rPr>
          <w:rFonts w:hint="eastAsia" w:ascii="宋体" w:hAnsi="宋体"/>
          <w:b/>
          <w:bCs/>
          <w:color w:val="auto"/>
          <w:kern w:val="0"/>
          <w:sz w:val="22"/>
          <w:szCs w:val="22"/>
          <w:highlight w:val="none"/>
          <w:lang w:eastAsia="zh-CN"/>
        </w:rPr>
        <w:t>报价人</w:t>
      </w:r>
      <w:r>
        <w:rPr>
          <w:rFonts w:hint="eastAsia" w:ascii="宋体" w:hAnsi="宋体"/>
          <w:b/>
          <w:bCs/>
          <w:color w:val="auto"/>
          <w:kern w:val="0"/>
          <w:sz w:val="22"/>
          <w:szCs w:val="22"/>
          <w:highlight w:val="none"/>
        </w:rPr>
        <w:t>不能同时满足上述条款的，视为</w:t>
      </w:r>
      <w:r>
        <w:rPr>
          <w:rFonts w:hint="eastAsia" w:ascii="宋体" w:hAnsi="宋体"/>
          <w:b/>
          <w:bCs/>
          <w:color w:val="auto"/>
          <w:kern w:val="0"/>
          <w:sz w:val="22"/>
          <w:szCs w:val="22"/>
          <w:highlight w:val="none"/>
          <w:lang w:eastAsia="zh-CN"/>
        </w:rPr>
        <w:t>初步审查</w:t>
      </w:r>
      <w:r>
        <w:rPr>
          <w:rFonts w:hint="eastAsia" w:ascii="宋体" w:hAnsi="宋体"/>
          <w:b/>
          <w:bCs/>
          <w:color w:val="auto"/>
          <w:kern w:val="0"/>
          <w:sz w:val="22"/>
          <w:szCs w:val="22"/>
          <w:highlight w:val="none"/>
        </w:rPr>
        <w:t>不通过，其</w:t>
      </w:r>
      <w:r>
        <w:rPr>
          <w:rFonts w:hint="eastAsia" w:ascii="宋体" w:hAnsi="宋体"/>
          <w:b/>
          <w:bCs/>
          <w:color w:val="auto"/>
          <w:kern w:val="0"/>
          <w:sz w:val="22"/>
          <w:szCs w:val="22"/>
          <w:highlight w:val="none"/>
          <w:lang w:val="en-US" w:eastAsia="zh-CN"/>
        </w:rPr>
        <w:t>报价文件</w:t>
      </w:r>
      <w:r>
        <w:rPr>
          <w:rFonts w:hint="eastAsia" w:ascii="宋体" w:hAnsi="宋体"/>
          <w:b/>
          <w:bCs/>
          <w:color w:val="auto"/>
          <w:kern w:val="0"/>
          <w:sz w:val="22"/>
          <w:szCs w:val="22"/>
          <w:highlight w:val="none"/>
        </w:rPr>
        <w:t>无效。</w:t>
      </w:r>
    </w:p>
    <w:p w14:paraId="5DD8A9D1">
      <w:pPr>
        <w:rPr>
          <w:rFonts w:ascii="宋体" w:hAnsi="宋体"/>
          <w:color w:val="auto"/>
          <w:highlight w:val="none"/>
        </w:rPr>
      </w:pPr>
      <w:r>
        <w:rPr>
          <w:rFonts w:hint="eastAsia" w:ascii="宋体" w:hAnsi="宋体"/>
          <w:color w:val="auto"/>
          <w:highlight w:val="none"/>
        </w:rPr>
        <w:br w:type="page"/>
      </w:r>
    </w:p>
    <w:p w14:paraId="483715A0">
      <w:pPr>
        <w:rPr>
          <w:color w:val="auto"/>
          <w:highlight w:val="none"/>
        </w:rPr>
      </w:pPr>
    </w:p>
    <w:p w14:paraId="5E519037">
      <w:pPr>
        <w:rPr>
          <w:rFonts w:ascii="宋体" w:hAnsi="宋体"/>
          <w:color w:val="auto"/>
          <w:highlight w:val="none"/>
        </w:rPr>
      </w:pPr>
    </w:p>
    <w:p w14:paraId="03CE5939">
      <w:pPr>
        <w:pStyle w:val="2"/>
        <w:jc w:val="center"/>
        <w:outlineLvl w:val="0"/>
        <w:rPr>
          <w:rFonts w:hint="eastAsia" w:ascii="宋体" w:hAnsi="宋体" w:eastAsia="宋体" w:cs="宋体"/>
          <w:b/>
          <w:bCs/>
          <w:color w:val="auto"/>
          <w:sz w:val="28"/>
          <w:szCs w:val="28"/>
          <w:highlight w:val="none"/>
        </w:rPr>
      </w:pPr>
      <w:bookmarkStart w:id="167" w:name="_Toc10470"/>
      <w:bookmarkStart w:id="168" w:name="_Toc20576"/>
      <w:r>
        <w:rPr>
          <w:rFonts w:hint="eastAsia" w:ascii="宋体" w:hAnsi="宋体" w:eastAsia="宋体" w:cs="宋体"/>
          <w:b/>
          <w:bCs/>
          <w:color w:val="auto"/>
          <w:sz w:val="28"/>
          <w:szCs w:val="28"/>
          <w:highlight w:val="none"/>
        </w:rPr>
        <w:t>第五章 拟签订的合同文本</w:t>
      </w:r>
      <w:bookmarkEnd w:id="167"/>
      <w:bookmarkEnd w:id="168"/>
    </w:p>
    <w:p w14:paraId="725D56F8">
      <w:pPr>
        <w:spacing w:line="360" w:lineRule="auto"/>
        <w:jc w:val="center"/>
        <w:rPr>
          <w:rFonts w:ascii="宋体" w:hAnsi="宋体"/>
          <w:color w:val="auto"/>
          <w:sz w:val="22"/>
          <w:szCs w:val="22"/>
          <w:highlight w:val="none"/>
          <w:u w:val="single"/>
        </w:rPr>
      </w:pPr>
    </w:p>
    <w:p w14:paraId="29A997FC">
      <w:pPr>
        <w:spacing w:line="360" w:lineRule="auto"/>
        <w:rPr>
          <w:rFonts w:ascii="宋体" w:hAnsi="宋体"/>
          <w:color w:val="auto"/>
          <w:sz w:val="22"/>
          <w:szCs w:val="22"/>
          <w:highlight w:val="none"/>
          <w:u w:val="single"/>
        </w:rPr>
      </w:pPr>
    </w:p>
    <w:p w14:paraId="6F3353F5">
      <w:pPr>
        <w:spacing w:line="360" w:lineRule="auto"/>
        <w:jc w:val="center"/>
        <w:rPr>
          <w:rFonts w:ascii="宋体" w:hAnsi="宋体"/>
          <w:color w:val="auto"/>
          <w:sz w:val="22"/>
          <w:szCs w:val="22"/>
          <w:highlight w:val="none"/>
          <w:u w:val="single"/>
        </w:rPr>
      </w:pPr>
    </w:p>
    <w:p w14:paraId="03937760">
      <w:pPr>
        <w:shd w:val="clear" w:color="auto" w:fill="auto"/>
        <w:snapToGrid w:val="0"/>
        <w:spacing w:line="360" w:lineRule="auto"/>
        <w:jc w:val="center"/>
        <w:rPr>
          <w:rFonts w:ascii="宋体" w:hAnsi="宋体"/>
          <w:color w:val="auto"/>
          <w:highlight w:val="none"/>
        </w:rPr>
      </w:pPr>
      <w:bookmarkStart w:id="169" w:name="_Toc5454"/>
      <w:r>
        <w:rPr>
          <w:rFonts w:hint="eastAsia" w:hAnsi="宋体"/>
          <w:b/>
          <w:color w:val="auto"/>
          <w:sz w:val="28"/>
          <w:szCs w:val="28"/>
          <w:highlight w:val="none"/>
        </w:rPr>
        <w:t>合同</w:t>
      </w:r>
      <w:r>
        <w:rPr>
          <w:rFonts w:hint="eastAsia" w:hAnsi="宋体"/>
          <w:b/>
          <w:color w:val="auto"/>
          <w:sz w:val="28"/>
          <w:szCs w:val="28"/>
          <w:highlight w:val="none"/>
          <w:lang w:eastAsia="zh-CN"/>
        </w:rPr>
        <w:t>参考</w:t>
      </w:r>
      <w:r>
        <w:rPr>
          <w:rFonts w:hint="eastAsia" w:hAnsi="宋体"/>
          <w:b/>
          <w:color w:val="auto"/>
          <w:sz w:val="28"/>
          <w:szCs w:val="28"/>
          <w:highlight w:val="none"/>
        </w:rPr>
        <w:t>《广东省建设工程标准施工合同》</w:t>
      </w:r>
    </w:p>
    <w:p w14:paraId="26B39CA7">
      <w:pPr>
        <w:pStyle w:val="2"/>
        <w:rPr>
          <w:color w:val="auto"/>
          <w:highlight w:val="none"/>
        </w:rPr>
      </w:pPr>
    </w:p>
    <w:p w14:paraId="284F5AC3">
      <w:pPr>
        <w:pStyle w:val="27"/>
        <w:spacing w:line="480" w:lineRule="auto"/>
        <w:ind w:firstLine="0" w:firstLineChars="0"/>
        <w:jc w:val="center"/>
        <w:rPr>
          <w:rFonts w:ascii="宋体" w:eastAsia="宋体"/>
          <w:b/>
          <w:color w:val="auto"/>
          <w:sz w:val="48"/>
          <w:szCs w:val="48"/>
          <w:highlight w:val="none"/>
        </w:rPr>
      </w:pPr>
    </w:p>
    <w:p w14:paraId="3522E337">
      <w:pPr>
        <w:pStyle w:val="27"/>
        <w:spacing w:line="480" w:lineRule="auto"/>
        <w:ind w:firstLine="0" w:firstLineChars="0"/>
        <w:jc w:val="center"/>
        <w:rPr>
          <w:rFonts w:ascii="宋体" w:eastAsia="宋体"/>
          <w:b/>
          <w:color w:val="auto"/>
          <w:sz w:val="48"/>
          <w:szCs w:val="48"/>
          <w:highlight w:val="none"/>
        </w:rPr>
      </w:pPr>
    </w:p>
    <w:p w14:paraId="32972CE0">
      <w:pPr>
        <w:pStyle w:val="27"/>
        <w:spacing w:line="480" w:lineRule="auto"/>
        <w:ind w:firstLine="0" w:firstLineChars="0"/>
        <w:jc w:val="center"/>
        <w:rPr>
          <w:rFonts w:ascii="宋体" w:eastAsia="宋体"/>
          <w:b/>
          <w:color w:val="auto"/>
          <w:sz w:val="48"/>
          <w:szCs w:val="48"/>
          <w:highlight w:val="none"/>
        </w:rPr>
      </w:pPr>
    </w:p>
    <w:p w14:paraId="00D15F50">
      <w:pPr>
        <w:pStyle w:val="27"/>
        <w:spacing w:line="480" w:lineRule="auto"/>
        <w:ind w:firstLine="0" w:firstLineChars="0"/>
        <w:jc w:val="center"/>
        <w:rPr>
          <w:rFonts w:ascii="宋体" w:eastAsia="宋体"/>
          <w:b/>
          <w:color w:val="auto"/>
          <w:sz w:val="48"/>
          <w:szCs w:val="48"/>
          <w:highlight w:val="none"/>
        </w:rPr>
      </w:pPr>
    </w:p>
    <w:p w14:paraId="3DFE3653">
      <w:pPr>
        <w:rPr>
          <w:rFonts w:hint="eastAsia" w:ascii="宋体" w:eastAsia="宋体"/>
          <w:b/>
          <w:color w:val="auto"/>
          <w:sz w:val="48"/>
          <w:szCs w:val="48"/>
          <w:highlight w:val="none"/>
        </w:rPr>
      </w:pPr>
      <w:bookmarkStart w:id="170" w:name="_Toc3726"/>
      <w:r>
        <w:rPr>
          <w:rFonts w:hint="eastAsia" w:ascii="宋体" w:eastAsia="宋体"/>
          <w:b/>
          <w:color w:val="auto"/>
          <w:sz w:val="48"/>
          <w:szCs w:val="48"/>
          <w:highlight w:val="none"/>
        </w:rPr>
        <w:br w:type="page"/>
      </w:r>
    </w:p>
    <w:p w14:paraId="7F7899FA">
      <w:pPr>
        <w:pStyle w:val="27"/>
        <w:spacing w:line="480" w:lineRule="auto"/>
        <w:ind w:firstLine="0" w:firstLineChars="0"/>
        <w:jc w:val="center"/>
        <w:outlineLvl w:val="0"/>
        <w:rPr>
          <w:rFonts w:hint="eastAsia" w:ascii="宋体" w:eastAsia="宋体"/>
          <w:b/>
          <w:color w:val="auto"/>
          <w:sz w:val="48"/>
          <w:szCs w:val="48"/>
          <w:highlight w:val="none"/>
        </w:rPr>
      </w:pPr>
    </w:p>
    <w:p w14:paraId="71DF1893">
      <w:pPr>
        <w:pStyle w:val="27"/>
        <w:spacing w:line="480" w:lineRule="auto"/>
        <w:ind w:firstLine="0" w:firstLineChars="0"/>
        <w:jc w:val="center"/>
        <w:outlineLvl w:val="0"/>
        <w:rPr>
          <w:rFonts w:hint="eastAsia" w:ascii="宋体" w:eastAsia="宋体"/>
          <w:b/>
          <w:color w:val="auto"/>
          <w:sz w:val="48"/>
          <w:szCs w:val="48"/>
          <w:highlight w:val="none"/>
        </w:rPr>
      </w:pPr>
    </w:p>
    <w:p w14:paraId="5AA37C54">
      <w:pPr>
        <w:pStyle w:val="27"/>
        <w:spacing w:line="480" w:lineRule="auto"/>
        <w:ind w:firstLine="0" w:firstLineChars="0"/>
        <w:jc w:val="center"/>
        <w:outlineLvl w:val="0"/>
        <w:rPr>
          <w:rFonts w:hint="eastAsia" w:ascii="宋体" w:eastAsia="宋体"/>
          <w:b/>
          <w:color w:val="auto"/>
          <w:sz w:val="48"/>
          <w:szCs w:val="48"/>
          <w:highlight w:val="none"/>
        </w:rPr>
      </w:pPr>
    </w:p>
    <w:p w14:paraId="6D272889">
      <w:pPr>
        <w:pStyle w:val="27"/>
        <w:spacing w:line="480" w:lineRule="auto"/>
        <w:ind w:firstLine="0" w:firstLineChars="0"/>
        <w:jc w:val="center"/>
        <w:outlineLvl w:val="0"/>
        <w:rPr>
          <w:rFonts w:ascii="宋体" w:eastAsia="宋体"/>
          <w:b/>
          <w:color w:val="auto"/>
          <w:sz w:val="48"/>
          <w:szCs w:val="48"/>
          <w:highlight w:val="none"/>
        </w:rPr>
      </w:pPr>
      <w:r>
        <w:rPr>
          <w:rFonts w:hint="eastAsia" w:ascii="宋体" w:eastAsia="宋体"/>
          <w:b/>
          <w:color w:val="auto"/>
          <w:sz w:val="48"/>
          <w:szCs w:val="48"/>
          <w:highlight w:val="none"/>
        </w:rPr>
        <w:t xml:space="preserve">第六章 </w:t>
      </w:r>
      <w:r>
        <w:rPr>
          <w:rFonts w:hint="eastAsia" w:ascii="宋体" w:eastAsia="宋体"/>
          <w:b/>
          <w:color w:val="auto"/>
          <w:sz w:val="48"/>
          <w:szCs w:val="48"/>
          <w:highlight w:val="none"/>
          <w:lang w:eastAsia="zh-CN"/>
        </w:rPr>
        <w:t>报价文件</w:t>
      </w:r>
      <w:r>
        <w:rPr>
          <w:rFonts w:hint="eastAsia" w:ascii="宋体" w:eastAsia="宋体"/>
          <w:b/>
          <w:color w:val="auto"/>
          <w:sz w:val="48"/>
          <w:szCs w:val="48"/>
          <w:highlight w:val="none"/>
        </w:rPr>
        <w:t>格式</w:t>
      </w:r>
      <w:bookmarkEnd w:id="169"/>
      <w:bookmarkEnd w:id="170"/>
    </w:p>
    <w:p w14:paraId="49BCD886">
      <w:pPr>
        <w:pStyle w:val="2"/>
        <w:jc w:val="center"/>
        <w:rPr>
          <w:rFonts w:ascii="宋体" w:hAnsi="宋体" w:cs="宋体"/>
          <w:color w:val="auto"/>
          <w:highlight w:val="none"/>
        </w:rPr>
      </w:pPr>
      <w:r>
        <w:rPr>
          <w:rFonts w:hint="eastAsia" w:ascii="Times New Roman" w:hAnsi="Times New Roman"/>
          <w:color w:val="auto"/>
          <w:highlight w:val="none"/>
        </w:rPr>
        <w:t>（</w:t>
      </w:r>
      <w:r>
        <w:rPr>
          <w:rFonts w:hint="eastAsia" w:ascii="宋体" w:hAnsi="宋体" w:cs="宋体"/>
          <w:color w:val="auto"/>
          <w:highlight w:val="none"/>
        </w:rPr>
        <w:t>本章格式仅为参照模板，</w:t>
      </w:r>
      <w:r>
        <w:rPr>
          <w:rFonts w:hint="eastAsia" w:ascii="宋体" w:hAnsi="宋体" w:cs="宋体"/>
          <w:color w:val="auto"/>
          <w:highlight w:val="none"/>
          <w:lang w:eastAsia="zh-CN"/>
        </w:rPr>
        <w:t>报价人</w:t>
      </w:r>
      <w:r>
        <w:rPr>
          <w:rFonts w:hint="eastAsia" w:ascii="宋体" w:hAnsi="宋体" w:cs="宋体"/>
          <w:color w:val="auto"/>
          <w:highlight w:val="none"/>
        </w:rPr>
        <w:t>可根据情况自行增加或删减内容）</w:t>
      </w:r>
    </w:p>
    <w:p w14:paraId="7F919FC2">
      <w:pPr>
        <w:pStyle w:val="27"/>
        <w:spacing w:line="400" w:lineRule="exact"/>
        <w:ind w:firstLine="0" w:firstLineChars="0"/>
        <w:jc w:val="center"/>
        <w:rPr>
          <w:rFonts w:ascii="Times New Roman" w:hAnsi="Times New Roman" w:eastAsia="宋体"/>
          <w:color w:val="auto"/>
          <w:sz w:val="21"/>
          <w:szCs w:val="24"/>
          <w:highlight w:val="none"/>
        </w:rPr>
      </w:pPr>
    </w:p>
    <w:p w14:paraId="05370A2D">
      <w:pPr>
        <w:pStyle w:val="27"/>
        <w:spacing w:line="400" w:lineRule="exact"/>
        <w:ind w:firstLine="0" w:firstLineChars="0"/>
        <w:jc w:val="center"/>
        <w:rPr>
          <w:rFonts w:ascii="宋体" w:eastAsia="宋体"/>
          <w:b/>
          <w:color w:val="auto"/>
          <w:sz w:val="28"/>
          <w:highlight w:val="none"/>
        </w:rPr>
      </w:pPr>
    </w:p>
    <w:p w14:paraId="5EB5B34C">
      <w:pPr>
        <w:pStyle w:val="27"/>
        <w:spacing w:line="400" w:lineRule="exact"/>
        <w:ind w:firstLine="0" w:firstLineChars="0"/>
        <w:jc w:val="center"/>
        <w:rPr>
          <w:rFonts w:ascii="宋体" w:eastAsia="宋体"/>
          <w:b/>
          <w:color w:val="auto"/>
          <w:sz w:val="28"/>
          <w:highlight w:val="none"/>
        </w:rPr>
      </w:pPr>
    </w:p>
    <w:p w14:paraId="74079B3B">
      <w:pPr>
        <w:pStyle w:val="27"/>
        <w:spacing w:line="400" w:lineRule="exact"/>
        <w:ind w:firstLine="0" w:firstLineChars="0"/>
        <w:jc w:val="center"/>
        <w:rPr>
          <w:rFonts w:ascii="宋体" w:eastAsia="宋体"/>
          <w:b/>
          <w:color w:val="auto"/>
          <w:sz w:val="28"/>
          <w:highlight w:val="none"/>
        </w:rPr>
      </w:pPr>
    </w:p>
    <w:p w14:paraId="0195B5C7">
      <w:pPr>
        <w:pStyle w:val="27"/>
        <w:spacing w:line="400" w:lineRule="exact"/>
        <w:ind w:firstLine="0" w:firstLineChars="0"/>
        <w:jc w:val="center"/>
        <w:rPr>
          <w:rFonts w:ascii="宋体" w:eastAsia="宋体"/>
          <w:b/>
          <w:color w:val="auto"/>
          <w:sz w:val="28"/>
          <w:highlight w:val="none"/>
        </w:rPr>
      </w:pPr>
    </w:p>
    <w:p w14:paraId="743D4DF3">
      <w:pPr>
        <w:pStyle w:val="27"/>
        <w:spacing w:line="400" w:lineRule="exact"/>
        <w:ind w:firstLine="0" w:firstLineChars="0"/>
        <w:jc w:val="center"/>
        <w:rPr>
          <w:rFonts w:ascii="宋体" w:eastAsia="宋体"/>
          <w:b/>
          <w:color w:val="auto"/>
          <w:sz w:val="28"/>
          <w:highlight w:val="none"/>
        </w:rPr>
      </w:pPr>
    </w:p>
    <w:p w14:paraId="200D2595">
      <w:pPr>
        <w:pStyle w:val="27"/>
        <w:spacing w:line="400" w:lineRule="exact"/>
        <w:ind w:firstLine="0" w:firstLineChars="0"/>
        <w:jc w:val="center"/>
        <w:rPr>
          <w:rFonts w:ascii="宋体" w:eastAsia="宋体"/>
          <w:b/>
          <w:color w:val="auto"/>
          <w:sz w:val="28"/>
          <w:highlight w:val="none"/>
        </w:rPr>
      </w:pPr>
    </w:p>
    <w:p w14:paraId="3588E712">
      <w:pPr>
        <w:pStyle w:val="27"/>
        <w:spacing w:line="400" w:lineRule="exact"/>
        <w:ind w:firstLine="0" w:firstLineChars="0"/>
        <w:jc w:val="center"/>
        <w:rPr>
          <w:rFonts w:ascii="宋体" w:eastAsia="宋体"/>
          <w:b/>
          <w:color w:val="auto"/>
          <w:sz w:val="28"/>
          <w:highlight w:val="none"/>
        </w:rPr>
      </w:pPr>
    </w:p>
    <w:p w14:paraId="4E6F6D2E">
      <w:pPr>
        <w:pStyle w:val="27"/>
        <w:spacing w:line="400" w:lineRule="exact"/>
        <w:ind w:firstLine="0" w:firstLineChars="0"/>
        <w:jc w:val="center"/>
        <w:rPr>
          <w:rFonts w:ascii="宋体" w:eastAsia="宋体"/>
          <w:b/>
          <w:color w:val="auto"/>
          <w:sz w:val="28"/>
          <w:highlight w:val="none"/>
        </w:rPr>
      </w:pPr>
    </w:p>
    <w:p w14:paraId="3FF1CE4B">
      <w:pPr>
        <w:pStyle w:val="27"/>
        <w:spacing w:line="400" w:lineRule="exact"/>
        <w:ind w:firstLine="0" w:firstLineChars="0"/>
        <w:jc w:val="center"/>
        <w:rPr>
          <w:rFonts w:ascii="宋体" w:eastAsia="宋体"/>
          <w:b/>
          <w:color w:val="auto"/>
          <w:sz w:val="28"/>
          <w:highlight w:val="none"/>
        </w:rPr>
      </w:pPr>
    </w:p>
    <w:p w14:paraId="43848CC0">
      <w:pPr>
        <w:pStyle w:val="27"/>
        <w:spacing w:line="400" w:lineRule="exact"/>
        <w:ind w:firstLine="0" w:firstLineChars="0"/>
        <w:jc w:val="center"/>
        <w:rPr>
          <w:rFonts w:ascii="宋体" w:eastAsia="宋体"/>
          <w:b/>
          <w:color w:val="auto"/>
          <w:sz w:val="28"/>
          <w:highlight w:val="none"/>
        </w:rPr>
      </w:pPr>
    </w:p>
    <w:p w14:paraId="6AEF7E97">
      <w:pPr>
        <w:pStyle w:val="27"/>
        <w:spacing w:line="400" w:lineRule="exact"/>
        <w:ind w:firstLine="0" w:firstLineChars="0"/>
        <w:jc w:val="center"/>
        <w:rPr>
          <w:rFonts w:ascii="宋体" w:eastAsia="宋体"/>
          <w:b/>
          <w:color w:val="auto"/>
          <w:sz w:val="28"/>
          <w:highlight w:val="none"/>
        </w:rPr>
      </w:pPr>
    </w:p>
    <w:p w14:paraId="4458388C">
      <w:pPr>
        <w:pStyle w:val="27"/>
        <w:spacing w:line="400" w:lineRule="exact"/>
        <w:ind w:firstLine="0" w:firstLineChars="0"/>
        <w:jc w:val="center"/>
        <w:rPr>
          <w:rFonts w:ascii="宋体" w:eastAsia="宋体"/>
          <w:b/>
          <w:color w:val="auto"/>
          <w:sz w:val="28"/>
          <w:highlight w:val="none"/>
        </w:rPr>
      </w:pPr>
    </w:p>
    <w:p w14:paraId="4437420D">
      <w:pPr>
        <w:pStyle w:val="27"/>
        <w:spacing w:line="400" w:lineRule="exact"/>
        <w:ind w:firstLine="0" w:firstLineChars="0"/>
        <w:jc w:val="center"/>
        <w:rPr>
          <w:rFonts w:ascii="宋体" w:eastAsia="宋体"/>
          <w:b/>
          <w:color w:val="auto"/>
          <w:sz w:val="28"/>
          <w:highlight w:val="none"/>
        </w:rPr>
      </w:pPr>
    </w:p>
    <w:p w14:paraId="344590CD">
      <w:pPr>
        <w:pStyle w:val="27"/>
        <w:spacing w:line="400" w:lineRule="exact"/>
        <w:ind w:firstLine="0" w:firstLineChars="0"/>
        <w:jc w:val="center"/>
        <w:rPr>
          <w:rFonts w:ascii="宋体" w:eastAsia="宋体"/>
          <w:b/>
          <w:color w:val="auto"/>
          <w:sz w:val="28"/>
          <w:highlight w:val="none"/>
        </w:rPr>
      </w:pPr>
    </w:p>
    <w:p w14:paraId="20C8909D">
      <w:pPr>
        <w:pStyle w:val="27"/>
        <w:spacing w:line="400" w:lineRule="exact"/>
        <w:ind w:firstLine="0" w:firstLineChars="0"/>
        <w:jc w:val="center"/>
        <w:rPr>
          <w:rFonts w:ascii="宋体" w:eastAsia="宋体"/>
          <w:b/>
          <w:color w:val="auto"/>
          <w:sz w:val="28"/>
          <w:highlight w:val="none"/>
        </w:rPr>
      </w:pPr>
    </w:p>
    <w:p w14:paraId="5414DD5A">
      <w:pPr>
        <w:pStyle w:val="27"/>
        <w:spacing w:line="400" w:lineRule="exact"/>
        <w:ind w:firstLine="0" w:firstLineChars="0"/>
        <w:jc w:val="center"/>
        <w:rPr>
          <w:rFonts w:ascii="宋体" w:eastAsia="宋体"/>
          <w:b/>
          <w:color w:val="auto"/>
          <w:sz w:val="28"/>
          <w:highlight w:val="none"/>
        </w:rPr>
      </w:pPr>
    </w:p>
    <w:p w14:paraId="3A7AD370">
      <w:pPr>
        <w:pStyle w:val="27"/>
        <w:spacing w:line="400" w:lineRule="exact"/>
        <w:ind w:firstLine="0" w:firstLineChars="0"/>
        <w:rPr>
          <w:rFonts w:ascii="宋体" w:eastAsia="宋体"/>
          <w:b/>
          <w:color w:val="auto"/>
          <w:sz w:val="28"/>
          <w:highlight w:val="none"/>
        </w:rPr>
      </w:pPr>
    </w:p>
    <w:p w14:paraId="7E9AD8E9">
      <w:pPr>
        <w:rPr>
          <w:color w:val="auto"/>
          <w:highlight w:val="none"/>
        </w:rPr>
      </w:pPr>
      <w:bookmarkStart w:id="171" w:name="_Toc231720442"/>
      <w:bookmarkStart w:id="172" w:name="_Toc378341017"/>
      <w:bookmarkStart w:id="173" w:name="_Toc311032594"/>
      <w:bookmarkStart w:id="174" w:name="_Toc202928891"/>
      <w:r>
        <w:rPr>
          <w:rFonts w:hint="eastAsia"/>
          <w:color w:val="auto"/>
          <w:highlight w:val="none"/>
        </w:rPr>
        <w:br w:type="page"/>
      </w:r>
    </w:p>
    <w:p w14:paraId="1CE4A1C3">
      <w:pPr>
        <w:spacing w:before="240" w:beforeLines="100" w:line="360" w:lineRule="auto"/>
        <w:jc w:val="left"/>
        <w:rPr>
          <w:color w:val="auto"/>
          <w:highlight w:val="none"/>
        </w:rPr>
      </w:pPr>
      <w:r>
        <w:rPr>
          <w:rFonts w:hint="eastAsia"/>
          <w:color w:val="auto"/>
          <w:highlight w:val="none"/>
          <w:lang w:eastAsia="zh-CN"/>
        </w:rPr>
        <w:t>报价文件</w:t>
      </w:r>
      <w:r>
        <w:rPr>
          <w:rFonts w:hint="eastAsia"/>
          <w:color w:val="auto"/>
          <w:highlight w:val="none"/>
        </w:rPr>
        <w:t>封面</w:t>
      </w:r>
    </w:p>
    <w:p w14:paraId="7057CD3F">
      <w:pPr>
        <w:rPr>
          <w:b/>
          <w:color w:val="auto"/>
          <w:highlight w:val="none"/>
        </w:rPr>
      </w:pPr>
    </w:p>
    <w:p w14:paraId="787E172A">
      <w:pPr>
        <w:spacing w:line="360" w:lineRule="auto"/>
        <w:jc w:val="center"/>
        <w:rPr>
          <w:rFonts w:hint="eastAsia" w:ascii="华康简标题宋" w:hAnsi="黑体" w:eastAsia="华康简标题宋"/>
          <w:color w:val="auto"/>
          <w:sz w:val="56"/>
          <w:szCs w:val="56"/>
          <w:highlight w:val="none"/>
          <w:lang w:eastAsia="zh-CN"/>
        </w:rPr>
      </w:pPr>
      <w:r>
        <w:rPr>
          <w:rFonts w:hint="eastAsia" w:ascii="华康简标题宋" w:hAnsi="黑体" w:eastAsia="华康简标题宋"/>
          <w:color w:val="auto"/>
          <w:sz w:val="56"/>
          <w:szCs w:val="56"/>
          <w:highlight w:val="none"/>
          <w:lang w:eastAsia="zh-CN"/>
        </w:rPr>
        <w:t>安乐村安乐中二路道路改造工程</w:t>
      </w:r>
    </w:p>
    <w:p w14:paraId="6CAEBB3D">
      <w:pPr>
        <w:spacing w:line="360" w:lineRule="auto"/>
        <w:jc w:val="center"/>
        <w:rPr>
          <w:rFonts w:ascii="新宋体" w:hAnsi="新宋体" w:eastAsia="新宋体"/>
          <w:b/>
          <w:color w:val="auto"/>
          <w:sz w:val="56"/>
          <w:szCs w:val="56"/>
          <w:highlight w:val="none"/>
        </w:rPr>
      </w:pPr>
      <w:r>
        <w:rPr>
          <w:rFonts w:hint="eastAsia" w:ascii="新宋体" w:hAnsi="新宋体" w:eastAsia="新宋体"/>
          <w:b/>
          <w:color w:val="auto"/>
          <w:sz w:val="56"/>
          <w:szCs w:val="56"/>
          <w:highlight w:val="none"/>
        </w:rPr>
        <w:t>（项目编号：</w:t>
      </w:r>
      <w:r>
        <w:rPr>
          <w:rFonts w:hint="eastAsia" w:ascii="新宋体" w:hAnsi="新宋体" w:eastAsia="新宋体"/>
          <w:b/>
          <w:color w:val="auto"/>
          <w:sz w:val="56"/>
          <w:szCs w:val="56"/>
          <w:highlight w:val="none"/>
          <w:lang w:eastAsia="zh-CN"/>
        </w:rPr>
        <w:t>YXZB202508BJJ506</w:t>
      </w:r>
      <w:r>
        <w:rPr>
          <w:rFonts w:hint="eastAsia" w:ascii="新宋体" w:hAnsi="新宋体" w:eastAsia="新宋体"/>
          <w:b/>
          <w:color w:val="auto"/>
          <w:sz w:val="56"/>
          <w:szCs w:val="56"/>
          <w:highlight w:val="none"/>
        </w:rPr>
        <w:t>）</w:t>
      </w:r>
    </w:p>
    <w:p w14:paraId="2091A961">
      <w:pPr>
        <w:jc w:val="center"/>
        <w:rPr>
          <w:rFonts w:ascii="宋体" w:hAnsi="宋体"/>
          <w:b/>
          <w:color w:val="auto"/>
          <w:sz w:val="52"/>
          <w:szCs w:val="52"/>
          <w:highlight w:val="none"/>
        </w:rPr>
      </w:pPr>
    </w:p>
    <w:p w14:paraId="4381E906">
      <w:pPr>
        <w:pStyle w:val="2"/>
        <w:rPr>
          <w:rFonts w:ascii="宋体" w:hAnsi="宋体"/>
          <w:b/>
          <w:color w:val="auto"/>
          <w:sz w:val="52"/>
          <w:szCs w:val="52"/>
          <w:highlight w:val="none"/>
        </w:rPr>
      </w:pPr>
    </w:p>
    <w:p w14:paraId="047CF3BA">
      <w:pPr>
        <w:rPr>
          <w:rFonts w:ascii="宋体" w:hAnsi="宋体"/>
          <w:b/>
          <w:color w:val="auto"/>
          <w:sz w:val="52"/>
          <w:szCs w:val="52"/>
          <w:highlight w:val="none"/>
        </w:rPr>
      </w:pPr>
    </w:p>
    <w:p w14:paraId="38F1F094">
      <w:pPr>
        <w:pStyle w:val="2"/>
        <w:rPr>
          <w:color w:val="auto"/>
          <w:highlight w:val="none"/>
        </w:rPr>
      </w:pPr>
    </w:p>
    <w:p w14:paraId="17A587E3">
      <w:pPr>
        <w:jc w:val="center"/>
        <w:rPr>
          <w:rFonts w:ascii="宋体" w:hAnsi="宋体"/>
          <w:b/>
          <w:color w:val="auto"/>
          <w:sz w:val="48"/>
          <w:szCs w:val="48"/>
          <w:highlight w:val="none"/>
        </w:rPr>
      </w:pPr>
    </w:p>
    <w:p w14:paraId="51934F95">
      <w:pPr>
        <w:jc w:val="center"/>
        <w:rPr>
          <w:rFonts w:hint="eastAsia" w:ascii="宋体" w:hAnsi="宋体" w:eastAsia="宋体"/>
          <w:b/>
          <w:color w:val="auto"/>
          <w:sz w:val="72"/>
          <w:szCs w:val="72"/>
          <w:highlight w:val="none"/>
          <w:lang w:eastAsia="zh-CN"/>
        </w:rPr>
      </w:pPr>
      <w:r>
        <w:rPr>
          <w:rFonts w:hint="eastAsia" w:ascii="宋体" w:hAnsi="宋体"/>
          <w:b/>
          <w:color w:val="auto"/>
          <w:sz w:val="72"/>
          <w:szCs w:val="72"/>
          <w:highlight w:val="none"/>
          <w:lang w:eastAsia="zh-CN"/>
        </w:rPr>
        <w:t>报价文件</w:t>
      </w:r>
    </w:p>
    <w:p w14:paraId="5D2C6C88">
      <w:pPr>
        <w:jc w:val="center"/>
        <w:rPr>
          <w:rFonts w:ascii="宋体" w:hAnsi="宋体"/>
          <w:b/>
          <w:color w:val="auto"/>
          <w:sz w:val="72"/>
          <w:szCs w:val="72"/>
          <w:highlight w:val="none"/>
        </w:rPr>
      </w:pPr>
      <w:r>
        <w:rPr>
          <w:rFonts w:hint="eastAsia" w:ascii="宋体" w:hAnsi="宋体"/>
          <w:b/>
          <w:color w:val="auto"/>
          <w:sz w:val="72"/>
          <w:szCs w:val="72"/>
          <w:highlight w:val="none"/>
        </w:rPr>
        <w:t>(正本/副本)</w:t>
      </w:r>
    </w:p>
    <w:p w14:paraId="4B547B82">
      <w:pPr>
        <w:jc w:val="center"/>
        <w:rPr>
          <w:rFonts w:ascii="宋体" w:hAnsi="宋体"/>
          <w:b/>
          <w:color w:val="auto"/>
          <w:sz w:val="56"/>
          <w:szCs w:val="56"/>
          <w:highlight w:val="none"/>
        </w:rPr>
      </w:pPr>
    </w:p>
    <w:p w14:paraId="62367B79">
      <w:pPr>
        <w:rPr>
          <w:rFonts w:ascii="宋体" w:hAnsi="宋体"/>
          <w:color w:val="auto"/>
          <w:szCs w:val="21"/>
          <w:highlight w:val="none"/>
        </w:rPr>
      </w:pPr>
    </w:p>
    <w:p w14:paraId="0033751C">
      <w:pPr>
        <w:spacing w:line="700" w:lineRule="exact"/>
        <w:rPr>
          <w:rFonts w:ascii="宋体" w:hAnsi="宋体"/>
          <w:color w:val="auto"/>
          <w:sz w:val="28"/>
          <w:szCs w:val="28"/>
          <w:highlight w:val="none"/>
        </w:rPr>
      </w:pPr>
    </w:p>
    <w:p w14:paraId="071E71BE">
      <w:pPr>
        <w:spacing w:line="700" w:lineRule="exact"/>
        <w:ind w:firstLine="560" w:firstLineChars="200"/>
        <w:rPr>
          <w:rFonts w:ascii="宋体" w:hAnsi="宋体"/>
          <w:color w:val="auto"/>
          <w:sz w:val="28"/>
          <w:szCs w:val="28"/>
          <w:highlight w:val="none"/>
        </w:rPr>
      </w:pPr>
    </w:p>
    <w:p w14:paraId="7996E51C">
      <w:pPr>
        <w:spacing w:line="720" w:lineRule="auto"/>
        <w:ind w:firstLine="560" w:firstLineChars="200"/>
        <w:rPr>
          <w:rFonts w:ascii="宋体" w:hAnsi="宋体"/>
          <w:color w:val="auto"/>
          <w:sz w:val="32"/>
          <w:szCs w:val="32"/>
          <w:highlight w:val="none"/>
          <w:u w:val="single"/>
        </w:rPr>
      </w:pPr>
      <w:r>
        <w:rPr>
          <w:rFonts w:hint="eastAsia" w:ascii="宋体" w:hAnsi="宋体"/>
          <w:color w:val="auto"/>
          <w:sz w:val="28"/>
          <w:szCs w:val="28"/>
          <w:highlight w:val="none"/>
          <w:lang w:eastAsia="zh-CN"/>
        </w:rPr>
        <w:t>报价人</w:t>
      </w:r>
      <w:r>
        <w:rPr>
          <w:rFonts w:hint="eastAsia" w:ascii="宋体" w:hAnsi="宋体"/>
          <w:color w:val="auto"/>
          <w:sz w:val="28"/>
          <w:szCs w:val="28"/>
          <w:highlight w:val="none"/>
        </w:rPr>
        <w:t>名称（盖</w:t>
      </w:r>
      <w:r>
        <w:rPr>
          <w:rFonts w:hint="eastAsia" w:ascii="宋体" w:hAnsi="宋体"/>
          <w:color w:val="auto"/>
          <w:sz w:val="32"/>
          <w:szCs w:val="32"/>
          <w:highlight w:val="none"/>
        </w:rPr>
        <w:t>公章）：</w:t>
      </w:r>
      <w:r>
        <w:rPr>
          <w:rFonts w:hint="eastAsia" w:ascii="宋体" w:hAnsi="宋体"/>
          <w:color w:val="auto"/>
          <w:sz w:val="32"/>
          <w:szCs w:val="32"/>
          <w:highlight w:val="none"/>
          <w:u w:val="single"/>
        </w:rPr>
        <w:t xml:space="preserve">                             </w:t>
      </w:r>
    </w:p>
    <w:p w14:paraId="7FC4413E">
      <w:pPr>
        <w:spacing w:line="720" w:lineRule="auto"/>
        <w:ind w:firstLine="640" w:firstLineChars="200"/>
        <w:rPr>
          <w:rFonts w:ascii="宋体" w:hAnsi="宋体"/>
          <w:b/>
          <w:color w:val="auto"/>
          <w:sz w:val="32"/>
          <w:szCs w:val="32"/>
          <w:highlight w:val="none"/>
        </w:rPr>
      </w:pPr>
      <w:r>
        <w:rPr>
          <w:rFonts w:hint="eastAsia" w:ascii="宋体" w:hAnsi="宋体"/>
          <w:color w:val="auto"/>
          <w:sz w:val="32"/>
          <w:szCs w:val="32"/>
          <w:highlight w:val="none"/>
          <w:lang w:val="zh-CN"/>
        </w:rPr>
        <w:t>日</w:t>
      </w:r>
      <w:r>
        <w:rPr>
          <w:rFonts w:hint="eastAsia" w:ascii="宋体" w:hAnsi="宋体"/>
          <w:color w:val="auto"/>
          <w:sz w:val="32"/>
          <w:szCs w:val="32"/>
          <w:highlight w:val="none"/>
        </w:rPr>
        <w:t xml:space="preserve">              </w:t>
      </w:r>
      <w:r>
        <w:rPr>
          <w:rFonts w:hint="eastAsia" w:ascii="宋体" w:hAnsi="宋体"/>
          <w:color w:val="auto"/>
          <w:sz w:val="32"/>
          <w:szCs w:val="32"/>
          <w:highlight w:val="none"/>
          <w:lang w:val="zh-CN"/>
        </w:rPr>
        <w:t>期：</w:t>
      </w:r>
      <w:r>
        <w:rPr>
          <w:rFonts w:hint="eastAsia" w:ascii="宋体" w:hAnsi="宋体"/>
          <w:color w:val="auto"/>
          <w:sz w:val="32"/>
          <w:szCs w:val="32"/>
          <w:highlight w:val="none"/>
          <w:u w:val="single"/>
        </w:rPr>
        <w:t xml:space="preserve">                             </w:t>
      </w:r>
    </w:p>
    <w:p w14:paraId="78135D0B">
      <w:pPr>
        <w:rPr>
          <w:rFonts w:ascii="宋体" w:hAnsi="宋体"/>
          <w:b/>
          <w:color w:val="auto"/>
          <w:sz w:val="28"/>
          <w:szCs w:val="28"/>
          <w:highlight w:val="none"/>
        </w:rPr>
      </w:pPr>
      <w:r>
        <w:rPr>
          <w:rFonts w:hint="eastAsia" w:ascii="宋体" w:hAnsi="宋体"/>
          <w:b/>
          <w:color w:val="auto"/>
          <w:sz w:val="32"/>
          <w:szCs w:val="32"/>
          <w:highlight w:val="none"/>
        </w:rPr>
        <w:br w:type="page"/>
      </w:r>
    </w:p>
    <w:p w14:paraId="41BE5E6F">
      <w:pPr>
        <w:pStyle w:val="2"/>
        <w:numPr>
          <w:ilvl w:val="0"/>
          <w:numId w:val="2"/>
        </w:numPr>
        <w:spacing w:line="360" w:lineRule="auto"/>
        <w:rPr>
          <w:rFonts w:ascii="宋体" w:hAnsi="宋体"/>
          <w:b/>
          <w:color w:val="auto"/>
          <w:sz w:val="28"/>
          <w:szCs w:val="28"/>
          <w:highlight w:val="none"/>
        </w:rPr>
      </w:pPr>
      <w:r>
        <w:rPr>
          <w:rFonts w:hint="eastAsia" w:ascii="宋体" w:hAnsi="宋体"/>
          <w:b/>
          <w:color w:val="auto"/>
          <w:sz w:val="28"/>
          <w:szCs w:val="28"/>
          <w:highlight w:val="none"/>
        </w:rPr>
        <w:t>自查表</w:t>
      </w:r>
    </w:p>
    <w:p w14:paraId="289C53EB">
      <w:pPr>
        <w:pStyle w:val="2"/>
        <w:spacing w:line="360" w:lineRule="auto"/>
        <w:rPr>
          <w:rFonts w:hint="default" w:eastAsia="宋体"/>
          <w:b/>
          <w:bCs/>
          <w:color w:val="auto"/>
          <w:sz w:val="24"/>
          <w:highlight w:val="none"/>
          <w:lang w:val="en-US" w:eastAsia="zh-CN"/>
        </w:rPr>
      </w:pPr>
      <w:r>
        <w:rPr>
          <w:rFonts w:hint="eastAsia"/>
          <w:b/>
          <w:bCs/>
          <w:color w:val="auto"/>
          <w:sz w:val="24"/>
          <w:highlight w:val="none"/>
        </w:rPr>
        <w:t>1、</w:t>
      </w:r>
      <w:r>
        <w:rPr>
          <w:rFonts w:hint="eastAsia"/>
          <w:b/>
          <w:bCs/>
          <w:color w:val="auto"/>
          <w:sz w:val="24"/>
          <w:highlight w:val="none"/>
          <w:lang w:val="en-US" w:eastAsia="zh-CN"/>
        </w:rPr>
        <w:t>初步审查表</w:t>
      </w:r>
    </w:p>
    <w:p w14:paraId="636A5012">
      <w:pPr>
        <w:rPr>
          <w:color w:val="auto"/>
          <w:highlight w:val="none"/>
        </w:rPr>
      </w:pPr>
    </w:p>
    <w:tbl>
      <w:tblPr>
        <w:tblStyle w:val="15"/>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209"/>
        <w:gridCol w:w="1880"/>
        <w:gridCol w:w="1415"/>
      </w:tblGrid>
      <w:tr w14:paraId="23DD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18" w:type="dxa"/>
            <w:vAlign w:val="center"/>
          </w:tcPr>
          <w:p w14:paraId="03163AB1">
            <w:pPr>
              <w:jc w:val="center"/>
              <w:rPr>
                <w:rFonts w:ascii="宋体" w:hAnsi="宋体"/>
                <w:b/>
                <w:color w:val="auto"/>
                <w:sz w:val="21"/>
                <w:szCs w:val="21"/>
                <w:highlight w:val="none"/>
              </w:rPr>
            </w:pPr>
            <w:r>
              <w:rPr>
                <w:rFonts w:hint="eastAsia" w:ascii="宋体" w:hAnsi="宋体"/>
                <w:b/>
                <w:color w:val="auto"/>
                <w:sz w:val="21"/>
                <w:szCs w:val="21"/>
                <w:highlight w:val="none"/>
              </w:rPr>
              <w:t>序号</w:t>
            </w:r>
          </w:p>
        </w:tc>
        <w:tc>
          <w:tcPr>
            <w:tcW w:w="5209" w:type="dxa"/>
            <w:vAlign w:val="center"/>
          </w:tcPr>
          <w:p w14:paraId="754D3D38">
            <w:pPr>
              <w:jc w:val="center"/>
              <w:rPr>
                <w:rFonts w:ascii="宋体" w:hAnsi="宋体"/>
                <w:b/>
                <w:color w:val="auto"/>
                <w:sz w:val="21"/>
                <w:szCs w:val="21"/>
                <w:highlight w:val="none"/>
              </w:rPr>
            </w:pPr>
            <w:r>
              <w:rPr>
                <w:rFonts w:hint="eastAsia" w:ascii="宋体" w:hAnsi="宋体"/>
                <w:b/>
                <w:color w:val="auto"/>
                <w:sz w:val="21"/>
                <w:szCs w:val="21"/>
                <w:highlight w:val="none"/>
              </w:rPr>
              <w:t>评审内容</w:t>
            </w:r>
          </w:p>
        </w:tc>
        <w:tc>
          <w:tcPr>
            <w:tcW w:w="1880" w:type="dxa"/>
            <w:vAlign w:val="center"/>
          </w:tcPr>
          <w:p w14:paraId="582DB3E6">
            <w:pPr>
              <w:pStyle w:val="28"/>
              <w:jc w:val="center"/>
              <w:rPr>
                <w:rFonts w:ascii="宋体" w:hAnsi="宋体"/>
                <w:b/>
                <w:color w:val="auto"/>
                <w:sz w:val="21"/>
                <w:szCs w:val="21"/>
                <w:highlight w:val="none"/>
              </w:rPr>
            </w:pPr>
            <w:r>
              <w:rPr>
                <w:rFonts w:hint="eastAsia" w:ascii="宋体" w:hAnsi="宋体"/>
                <w:b/>
                <w:color w:val="auto"/>
                <w:sz w:val="21"/>
                <w:szCs w:val="21"/>
                <w:highlight w:val="none"/>
              </w:rPr>
              <w:t>自查结论</w:t>
            </w:r>
          </w:p>
        </w:tc>
        <w:tc>
          <w:tcPr>
            <w:tcW w:w="1415" w:type="dxa"/>
            <w:vAlign w:val="center"/>
          </w:tcPr>
          <w:p w14:paraId="538C8E3D">
            <w:pPr>
              <w:pStyle w:val="28"/>
              <w:ind w:right="82"/>
              <w:jc w:val="center"/>
              <w:rPr>
                <w:rFonts w:ascii="宋体" w:hAnsi="宋体"/>
                <w:b/>
                <w:color w:val="auto"/>
                <w:sz w:val="21"/>
                <w:szCs w:val="21"/>
                <w:highlight w:val="none"/>
              </w:rPr>
            </w:pPr>
            <w:r>
              <w:rPr>
                <w:rFonts w:hint="eastAsia" w:ascii="宋体" w:hAnsi="宋体"/>
                <w:b/>
                <w:color w:val="auto"/>
                <w:sz w:val="21"/>
                <w:szCs w:val="21"/>
                <w:highlight w:val="none"/>
              </w:rPr>
              <w:t>证明资料</w:t>
            </w:r>
          </w:p>
        </w:tc>
      </w:tr>
      <w:tr w14:paraId="30D74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E8A72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w:t>
            </w:r>
          </w:p>
        </w:tc>
        <w:tc>
          <w:tcPr>
            <w:tcW w:w="5209" w:type="dxa"/>
            <w:vAlign w:val="center"/>
          </w:tcPr>
          <w:p w14:paraId="267E6660">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lang w:val="en-US" w:eastAsia="zh-CN"/>
              </w:rPr>
              <w:t>报价人</w:t>
            </w:r>
            <w:r>
              <w:rPr>
                <w:rFonts w:ascii="宋体" w:hAnsi="宋体"/>
                <w:color w:val="auto"/>
                <w:sz w:val="21"/>
                <w:szCs w:val="21"/>
                <w:highlight w:val="none"/>
              </w:rPr>
              <w:t>具有独立承担民事责任能力的中华人民共和国境内注册的</w:t>
            </w:r>
            <w:r>
              <w:rPr>
                <w:rFonts w:hint="eastAsia" w:ascii="宋体" w:hAnsi="宋体" w:cs="宋体"/>
                <w:bCs/>
                <w:color w:val="auto"/>
                <w:sz w:val="21"/>
                <w:szCs w:val="21"/>
                <w:highlight w:val="none"/>
              </w:rPr>
              <w:t>法人</w:t>
            </w:r>
            <w:r>
              <w:rPr>
                <w:rFonts w:hint="eastAsia" w:ascii="宋体" w:hAnsi="宋体" w:cs="宋体"/>
                <w:bCs/>
                <w:color w:val="auto"/>
                <w:sz w:val="21"/>
                <w:szCs w:val="21"/>
                <w:highlight w:val="none"/>
                <w:lang w:eastAsia="zh-CN"/>
              </w:rPr>
              <w:t>或其他组织</w:t>
            </w:r>
            <w:r>
              <w:rPr>
                <w:rFonts w:ascii="宋体" w:hAnsi="宋体"/>
                <w:color w:val="auto"/>
                <w:sz w:val="21"/>
                <w:szCs w:val="21"/>
                <w:highlight w:val="none"/>
              </w:rPr>
              <w:t>，独立于</w:t>
            </w:r>
            <w:r>
              <w:rPr>
                <w:rFonts w:hint="eastAsia" w:ascii="宋体" w:hAnsi="宋体"/>
                <w:color w:val="auto"/>
                <w:sz w:val="21"/>
                <w:szCs w:val="21"/>
                <w:highlight w:val="none"/>
              </w:rPr>
              <w:t>采购人</w:t>
            </w:r>
            <w:r>
              <w:rPr>
                <w:rFonts w:ascii="宋体" w:hAnsi="宋体"/>
                <w:color w:val="auto"/>
                <w:sz w:val="21"/>
                <w:szCs w:val="21"/>
                <w:highlight w:val="none"/>
              </w:rPr>
              <w:t>和</w:t>
            </w:r>
            <w:r>
              <w:rPr>
                <w:rFonts w:hint="eastAsia" w:ascii="宋体" w:hAnsi="宋体"/>
                <w:color w:val="auto"/>
                <w:sz w:val="21"/>
                <w:szCs w:val="21"/>
                <w:highlight w:val="none"/>
                <w:lang w:eastAsia="zh-CN"/>
              </w:rPr>
              <w:t>采购代理机构</w:t>
            </w:r>
            <w:r>
              <w:rPr>
                <w:rFonts w:ascii="宋体" w:hAnsi="宋体"/>
                <w:color w:val="auto"/>
                <w:sz w:val="21"/>
                <w:szCs w:val="21"/>
                <w:highlight w:val="none"/>
              </w:rPr>
              <w:t>。</w:t>
            </w:r>
            <w:r>
              <w:rPr>
                <w:rFonts w:ascii="宋体" w:hAnsi="宋体"/>
                <w:b/>
                <w:bCs/>
                <w:color w:val="auto"/>
                <w:sz w:val="21"/>
                <w:szCs w:val="21"/>
                <w:highlight w:val="none"/>
                <w:u w:val="single"/>
              </w:rPr>
              <w:t>（提供</w:t>
            </w:r>
            <w:r>
              <w:rPr>
                <w:rFonts w:hint="eastAsia" w:ascii="宋体" w:hAnsi="宋体"/>
                <w:b/>
                <w:bCs/>
                <w:color w:val="auto"/>
                <w:sz w:val="21"/>
                <w:szCs w:val="21"/>
                <w:highlight w:val="none"/>
                <w:u w:val="single"/>
              </w:rPr>
              <w:t>有效营业执照（</w:t>
            </w:r>
            <w:r>
              <w:rPr>
                <w:rFonts w:hint="eastAsia" w:ascii="宋体" w:hAnsi="宋体"/>
                <w:b/>
                <w:bCs/>
                <w:color w:val="auto"/>
                <w:sz w:val="21"/>
                <w:szCs w:val="21"/>
                <w:highlight w:val="none"/>
                <w:u w:val="single"/>
                <w:lang w:eastAsia="zh-CN"/>
              </w:rPr>
              <w:t>或事业法人登记证或社会团体法人登记证书</w:t>
            </w:r>
            <w:r>
              <w:rPr>
                <w:rFonts w:hint="eastAsia" w:ascii="宋体" w:hAnsi="宋体"/>
                <w:b/>
                <w:bCs/>
                <w:color w:val="auto"/>
                <w:sz w:val="21"/>
                <w:szCs w:val="21"/>
                <w:highlight w:val="none"/>
                <w:u w:val="single"/>
              </w:rPr>
              <w:t>）</w:t>
            </w:r>
            <w:r>
              <w:rPr>
                <w:rFonts w:ascii="宋体" w:hAnsi="宋体"/>
                <w:b/>
                <w:bCs/>
                <w:color w:val="auto"/>
                <w:sz w:val="21"/>
                <w:szCs w:val="21"/>
                <w:highlight w:val="none"/>
                <w:u w:val="single"/>
              </w:rPr>
              <w:t>）</w:t>
            </w:r>
          </w:p>
        </w:tc>
        <w:tc>
          <w:tcPr>
            <w:tcW w:w="1880" w:type="dxa"/>
            <w:vAlign w:val="center"/>
          </w:tcPr>
          <w:p w14:paraId="0D6806D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BC167AA">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4A5B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FEEE88">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2</w:t>
            </w:r>
          </w:p>
        </w:tc>
        <w:tc>
          <w:tcPr>
            <w:tcW w:w="5209" w:type="dxa"/>
            <w:vAlign w:val="center"/>
          </w:tcPr>
          <w:p w14:paraId="5425D98B">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rPr>
              <w:t>符合《中华人民共和国政府采购法》第二十二条的资格要求。</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0786AE6C">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30045CD2">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A81C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31F9CB">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3</w:t>
            </w:r>
          </w:p>
        </w:tc>
        <w:tc>
          <w:tcPr>
            <w:tcW w:w="5209" w:type="dxa"/>
            <w:vAlign w:val="center"/>
          </w:tcPr>
          <w:p w14:paraId="0FD93D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b w:val="0"/>
                <w:bCs w:val="0"/>
                <w:color w:val="auto"/>
                <w:sz w:val="21"/>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 w:val="21"/>
                <w:szCs w:val="21"/>
                <w:highlight w:val="none"/>
              </w:rPr>
              <w:t>（以</w:t>
            </w:r>
            <w:r>
              <w:rPr>
                <w:rFonts w:hint="eastAsia" w:ascii="宋体" w:hAnsi="宋体"/>
                <w:b/>
                <w:bCs/>
                <w:color w:val="auto"/>
                <w:sz w:val="21"/>
                <w:szCs w:val="21"/>
                <w:highlight w:val="none"/>
                <w:lang w:eastAsia="zh-CN"/>
              </w:rPr>
              <w:t>采购代理机构</w:t>
            </w:r>
            <w:r>
              <w:rPr>
                <w:rFonts w:hint="eastAsia" w:ascii="宋体" w:hAnsi="宋体"/>
                <w:b/>
                <w:bCs/>
                <w:color w:val="auto"/>
                <w:sz w:val="21"/>
                <w:szCs w:val="21"/>
                <w:highlight w:val="none"/>
              </w:rPr>
              <w:t>于</w:t>
            </w:r>
            <w:r>
              <w:rPr>
                <w:rFonts w:hint="eastAsia" w:ascii="宋体" w:hAnsi="宋体"/>
                <w:b/>
                <w:bCs/>
                <w:color w:val="auto"/>
                <w:sz w:val="21"/>
                <w:szCs w:val="21"/>
                <w:highlight w:val="none"/>
                <w:lang w:eastAsia="zh-CN"/>
              </w:rPr>
              <w:t>递交文件截止日</w:t>
            </w:r>
            <w:r>
              <w:rPr>
                <w:rFonts w:hint="eastAsia" w:ascii="宋体" w:hAnsi="宋体"/>
                <w:b/>
                <w:bCs/>
                <w:color w:val="auto"/>
                <w:sz w:val="21"/>
                <w:szCs w:val="21"/>
                <w:highlight w:val="none"/>
              </w:rPr>
              <w:t>当天在“信用中国”网站（www.creditchina.gov.cn）及中国政府采购网(www.ccgp.gov.cn)查询结果为准）。</w:t>
            </w:r>
          </w:p>
        </w:tc>
        <w:tc>
          <w:tcPr>
            <w:tcW w:w="1880" w:type="dxa"/>
            <w:vAlign w:val="center"/>
          </w:tcPr>
          <w:p w14:paraId="34FFC7EE">
            <w:pPr>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081B8F3">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5C93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3366446">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4</w:t>
            </w:r>
          </w:p>
        </w:tc>
        <w:tc>
          <w:tcPr>
            <w:tcW w:w="5209" w:type="dxa"/>
            <w:vAlign w:val="center"/>
          </w:tcPr>
          <w:p w14:paraId="52841BA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的单位负责人为同一人或者存在直接控股、管理关系的不同</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，不得参加同一合同项下的政府采购活动。</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6EE591D3">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424ACEF">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97C1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831E197">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5</w:t>
            </w:r>
          </w:p>
        </w:tc>
        <w:tc>
          <w:tcPr>
            <w:tcW w:w="5209" w:type="dxa"/>
            <w:vAlign w:val="center"/>
          </w:tcPr>
          <w:p w14:paraId="556921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没有为本项目提供整体设计、规划编制或者项目管理、监理、检测等服务。</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5C8E42E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FE9BEC0">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602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18" w:type="dxa"/>
            <w:vAlign w:val="center"/>
          </w:tcPr>
          <w:p w14:paraId="1BB5401C">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6</w:t>
            </w:r>
          </w:p>
        </w:tc>
        <w:tc>
          <w:tcPr>
            <w:tcW w:w="5209" w:type="dxa"/>
            <w:vAlign w:val="center"/>
          </w:tcPr>
          <w:p w14:paraId="17B4752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color w:val="auto"/>
                <w:sz w:val="21"/>
                <w:szCs w:val="21"/>
                <w:highlight w:val="none"/>
              </w:rPr>
              <w:t>本项目不接受</w:t>
            </w:r>
            <w:r>
              <w:rPr>
                <w:rFonts w:hint="eastAsia" w:ascii="宋体" w:hAnsi="宋体"/>
                <w:color w:val="auto"/>
                <w:sz w:val="21"/>
                <w:szCs w:val="21"/>
                <w:highlight w:val="none"/>
                <w:lang w:eastAsia="zh-CN"/>
              </w:rPr>
              <w:t>联合体报价</w:t>
            </w:r>
            <w:r>
              <w:rPr>
                <w:rFonts w:hint="eastAsia" w:ascii="宋体" w:hAnsi="宋体"/>
                <w:color w:val="auto"/>
                <w:sz w:val="21"/>
                <w:szCs w:val="21"/>
                <w:highlight w:val="none"/>
              </w:rPr>
              <w:t>。</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val="en-US" w:eastAsia="zh-CN"/>
              </w:rPr>
              <w:t>竞价函</w:t>
            </w:r>
            <w:r>
              <w:rPr>
                <w:rFonts w:hint="eastAsia" w:ascii="宋体" w:hAnsi="宋体"/>
                <w:b/>
                <w:bCs/>
                <w:color w:val="auto"/>
                <w:sz w:val="21"/>
                <w:szCs w:val="21"/>
                <w:highlight w:val="none"/>
                <w:u w:val="single"/>
              </w:rPr>
              <w:t>中承诺）</w:t>
            </w:r>
          </w:p>
        </w:tc>
        <w:tc>
          <w:tcPr>
            <w:tcW w:w="1880" w:type="dxa"/>
            <w:vAlign w:val="center"/>
          </w:tcPr>
          <w:p w14:paraId="3192E125">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2EF189DC">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2C4E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699B26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7</w:t>
            </w:r>
          </w:p>
        </w:tc>
        <w:tc>
          <w:tcPr>
            <w:tcW w:w="5209" w:type="dxa"/>
            <w:vAlign w:val="center"/>
          </w:tcPr>
          <w:p w14:paraId="3037B6F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已按规定获取</w:t>
            </w:r>
            <w:r>
              <w:rPr>
                <w:rFonts w:hint="eastAsia" w:ascii="宋体" w:hAnsi="宋体"/>
                <w:color w:val="auto"/>
                <w:sz w:val="21"/>
                <w:szCs w:val="21"/>
                <w:highlight w:val="none"/>
                <w:lang w:eastAsia="zh-CN"/>
              </w:rPr>
              <w:t>竞价文件</w:t>
            </w:r>
            <w:r>
              <w:rPr>
                <w:rFonts w:hint="eastAsia" w:ascii="宋体" w:hAnsi="宋体"/>
                <w:color w:val="auto"/>
                <w:sz w:val="21"/>
                <w:szCs w:val="21"/>
                <w:highlight w:val="none"/>
              </w:rPr>
              <w:t>。</w:t>
            </w:r>
          </w:p>
        </w:tc>
        <w:tc>
          <w:tcPr>
            <w:tcW w:w="1880" w:type="dxa"/>
            <w:vAlign w:val="center"/>
          </w:tcPr>
          <w:p w14:paraId="17D4E77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DE3C816">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B68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9963E3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8</w:t>
            </w:r>
          </w:p>
        </w:tc>
        <w:tc>
          <w:tcPr>
            <w:tcW w:w="5209" w:type="dxa"/>
            <w:vAlign w:val="center"/>
          </w:tcPr>
          <w:p w14:paraId="0EEB5C87">
            <w:pPr>
              <w:spacing w:line="360" w:lineRule="auto"/>
              <w:jc w:val="both"/>
              <w:rPr>
                <w:rFonts w:ascii="宋体" w:hAnsi="宋体" w:cs="宋体"/>
                <w:color w:val="auto"/>
                <w:sz w:val="21"/>
                <w:szCs w:val="21"/>
                <w:highlight w:val="none"/>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c>
          <w:tcPr>
            <w:tcW w:w="1880" w:type="dxa"/>
            <w:vAlign w:val="center"/>
          </w:tcPr>
          <w:p w14:paraId="3D68DC1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3A6F073">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B33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7F3B5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9</w:t>
            </w:r>
          </w:p>
        </w:tc>
        <w:tc>
          <w:tcPr>
            <w:tcW w:w="5209" w:type="dxa"/>
            <w:shd w:val="clear" w:color="auto" w:fill="auto"/>
            <w:vAlign w:val="center"/>
          </w:tcPr>
          <w:p w14:paraId="3E278FB7">
            <w:pPr>
              <w:jc w:val="left"/>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lang w:eastAsia="zh-CN"/>
              </w:rPr>
              <w:t>竞价函</w:t>
            </w:r>
            <w:r>
              <w:rPr>
                <w:rFonts w:hint="eastAsia" w:ascii="宋体" w:hAnsi="宋体"/>
                <w:bCs/>
                <w:color w:val="auto"/>
                <w:sz w:val="21"/>
                <w:szCs w:val="21"/>
                <w:highlight w:val="none"/>
              </w:rPr>
              <w:t>已经提交，且</w:t>
            </w:r>
            <w:r>
              <w:rPr>
                <w:rFonts w:hint="eastAsia" w:ascii="宋体" w:hAnsi="宋体"/>
                <w:bCs/>
                <w:color w:val="auto"/>
                <w:sz w:val="21"/>
                <w:szCs w:val="21"/>
                <w:highlight w:val="none"/>
                <w:lang w:val="en-US" w:eastAsia="zh-CN"/>
              </w:rPr>
              <w:t>竞价</w:t>
            </w:r>
            <w:r>
              <w:rPr>
                <w:rFonts w:hint="eastAsia" w:ascii="宋体" w:hAnsi="宋体"/>
                <w:bCs/>
                <w:color w:val="auto"/>
                <w:sz w:val="21"/>
                <w:szCs w:val="21"/>
                <w:highlight w:val="none"/>
              </w:rPr>
              <w:t>有效期符合</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w:t>
            </w:r>
          </w:p>
        </w:tc>
        <w:tc>
          <w:tcPr>
            <w:tcW w:w="1880" w:type="dxa"/>
            <w:vAlign w:val="center"/>
          </w:tcPr>
          <w:p w14:paraId="5B4CC65D">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720CD48">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396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DA347A1">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10</w:t>
            </w:r>
          </w:p>
        </w:tc>
        <w:tc>
          <w:tcPr>
            <w:tcW w:w="5209" w:type="dxa"/>
            <w:shd w:val="clear" w:color="auto" w:fill="auto"/>
            <w:vAlign w:val="center"/>
          </w:tcPr>
          <w:p w14:paraId="128C766B">
            <w:pPr>
              <w:jc w:val="both"/>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rPr>
              <w:t>已提交有效的法定代表人证明书及授权委托书（</w:t>
            </w:r>
            <w:r>
              <w:rPr>
                <w:rFonts w:hint="eastAsia" w:ascii="宋体" w:hAnsi="宋体"/>
                <w:bCs/>
                <w:color w:val="auto"/>
                <w:sz w:val="21"/>
                <w:szCs w:val="21"/>
                <w:highlight w:val="none"/>
                <w:lang w:eastAsia="zh-CN"/>
              </w:rPr>
              <w:t>报价人</w:t>
            </w:r>
            <w:r>
              <w:rPr>
                <w:rFonts w:hint="eastAsia" w:ascii="宋体" w:hAnsi="宋体"/>
                <w:bCs/>
                <w:color w:val="auto"/>
                <w:sz w:val="21"/>
                <w:szCs w:val="21"/>
                <w:highlight w:val="none"/>
              </w:rPr>
              <w:t>代表如为法定代表人的可不提供授权委托书）。</w:t>
            </w:r>
          </w:p>
        </w:tc>
        <w:tc>
          <w:tcPr>
            <w:tcW w:w="1880" w:type="dxa"/>
            <w:vAlign w:val="center"/>
          </w:tcPr>
          <w:p w14:paraId="09F668C1">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0CCDB9B">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A1C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656A0D3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11</w:t>
            </w:r>
          </w:p>
        </w:tc>
        <w:tc>
          <w:tcPr>
            <w:tcW w:w="5209" w:type="dxa"/>
            <w:shd w:val="clear" w:color="auto" w:fill="auto"/>
            <w:vAlign w:val="center"/>
          </w:tcPr>
          <w:p w14:paraId="5BF3D15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eastAsia="zh-CN"/>
              </w:rPr>
              <w:t>报价文件</w:t>
            </w:r>
            <w:r>
              <w:rPr>
                <w:rFonts w:hint="eastAsia" w:ascii="宋体" w:hAnsi="宋体"/>
                <w:bCs/>
                <w:color w:val="auto"/>
                <w:sz w:val="21"/>
                <w:szCs w:val="21"/>
                <w:highlight w:val="none"/>
              </w:rPr>
              <w:t>已按照</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规定要求签署、盖章。</w:t>
            </w:r>
          </w:p>
        </w:tc>
        <w:tc>
          <w:tcPr>
            <w:tcW w:w="1880" w:type="dxa"/>
            <w:vAlign w:val="center"/>
          </w:tcPr>
          <w:p w14:paraId="44D46E86">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872AC2A">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D9E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EBB867D">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12</w:t>
            </w:r>
          </w:p>
        </w:tc>
        <w:tc>
          <w:tcPr>
            <w:tcW w:w="5209" w:type="dxa"/>
            <w:shd w:val="clear" w:color="auto" w:fill="auto"/>
            <w:vAlign w:val="center"/>
          </w:tcPr>
          <w:p w14:paraId="39483AB3">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28,928.99元</w:t>
            </w:r>
            <w:r>
              <w:rPr>
                <w:rFonts w:hint="eastAsia" w:ascii="宋体" w:hAnsi="宋体"/>
                <w:b w:val="0"/>
                <w:bCs/>
                <w:color w:val="auto"/>
                <w:szCs w:val="21"/>
                <w:highlight w:val="none"/>
              </w:rPr>
              <w:t>。</w:t>
            </w:r>
          </w:p>
        </w:tc>
        <w:tc>
          <w:tcPr>
            <w:tcW w:w="1880" w:type="dxa"/>
            <w:vAlign w:val="center"/>
          </w:tcPr>
          <w:p w14:paraId="4BB04456">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5AAAB738">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3F3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82961CA">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13</w:t>
            </w:r>
          </w:p>
        </w:tc>
        <w:tc>
          <w:tcPr>
            <w:tcW w:w="5209" w:type="dxa"/>
            <w:shd w:val="clear" w:color="auto" w:fill="auto"/>
            <w:vAlign w:val="center"/>
          </w:tcPr>
          <w:p w14:paraId="0BB4EA6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val="en-US" w:eastAsia="zh-CN"/>
              </w:rPr>
              <w:t>报价人</w:t>
            </w:r>
            <w:r>
              <w:rPr>
                <w:rFonts w:hint="eastAsia" w:ascii="宋体" w:hAnsi="宋体"/>
                <w:bCs/>
                <w:color w:val="auto"/>
                <w:sz w:val="21"/>
                <w:szCs w:val="21"/>
                <w:highlight w:val="none"/>
              </w:rPr>
              <w:t>已按</w:t>
            </w:r>
            <w:r>
              <w:rPr>
                <w:rFonts w:hint="eastAsia" w:ascii="宋体" w:hAnsi="宋体"/>
                <w:bCs/>
                <w:color w:val="auto"/>
                <w:sz w:val="21"/>
                <w:szCs w:val="21"/>
                <w:highlight w:val="none"/>
                <w:lang w:val="en-US" w:eastAsia="zh-CN"/>
              </w:rPr>
              <w:t>竞价文件</w:t>
            </w:r>
            <w:r>
              <w:rPr>
                <w:rFonts w:hint="eastAsia" w:ascii="宋体" w:hAnsi="宋体"/>
                <w:bCs/>
                <w:color w:val="auto"/>
                <w:sz w:val="21"/>
                <w:szCs w:val="21"/>
                <w:highlight w:val="none"/>
              </w:rPr>
              <w:t>要求缴纳</w:t>
            </w:r>
            <w:r>
              <w:rPr>
                <w:rFonts w:hint="eastAsia" w:ascii="宋体" w:hAnsi="宋体"/>
                <w:bCs/>
                <w:color w:val="auto"/>
                <w:sz w:val="21"/>
                <w:szCs w:val="21"/>
                <w:highlight w:val="none"/>
                <w:lang w:val="en-US" w:eastAsia="zh-CN"/>
              </w:rPr>
              <w:t>竞价保证金</w:t>
            </w:r>
            <w:r>
              <w:rPr>
                <w:rFonts w:hint="eastAsia" w:ascii="宋体" w:hAnsi="宋体"/>
                <w:bCs/>
                <w:color w:val="auto"/>
                <w:sz w:val="21"/>
                <w:szCs w:val="21"/>
                <w:highlight w:val="none"/>
                <w:lang w:eastAsia="zh-CN"/>
              </w:rPr>
              <w:t>。</w:t>
            </w:r>
          </w:p>
        </w:tc>
        <w:tc>
          <w:tcPr>
            <w:tcW w:w="1880" w:type="dxa"/>
            <w:vAlign w:val="center"/>
          </w:tcPr>
          <w:p w14:paraId="6B9C999C">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1EAB41FA">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bl>
    <w:p w14:paraId="7C19E89D">
      <w:pPr>
        <w:pStyle w:val="2"/>
        <w:spacing w:line="360" w:lineRule="auto"/>
        <w:rPr>
          <w:rFonts w:ascii="宋体" w:hAnsi="宋体"/>
          <w:color w:val="auto"/>
          <w:szCs w:val="21"/>
          <w:highlight w:val="none"/>
        </w:rPr>
      </w:pPr>
      <w:r>
        <w:rPr>
          <w:rFonts w:hint="eastAsia" w:ascii="宋体" w:hAnsi="宋体"/>
          <w:color w:val="auto"/>
          <w:szCs w:val="21"/>
          <w:highlight w:val="none"/>
        </w:rPr>
        <w:t>注：请</w:t>
      </w:r>
      <w:r>
        <w:rPr>
          <w:rFonts w:hint="eastAsia" w:ascii="宋体" w:hAnsi="宋体"/>
          <w:color w:val="auto"/>
          <w:szCs w:val="21"/>
          <w:highlight w:val="none"/>
          <w:lang w:eastAsia="zh-CN"/>
        </w:rPr>
        <w:t>报价人</w:t>
      </w:r>
      <w:r>
        <w:rPr>
          <w:rFonts w:hint="eastAsia" w:ascii="宋体" w:hAnsi="宋体"/>
          <w:color w:val="auto"/>
          <w:szCs w:val="21"/>
          <w:highlight w:val="none"/>
        </w:rPr>
        <w:t>按上表内容填写页码索引，此表仅为了便于</w:t>
      </w:r>
      <w:r>
        <w:rPr>
          <w:rFonts w:hint="eastAsia" w:ascii="宋体" w:hAnsi="宋体"/>
          <w:color w:val="auto"/>
          <w:szCs w:val="21"/>
          <w:highlight w:val="none"/>
          <w:lang w:eastAsia="zh-CN"/>
        </w:rPr>
        <w:t>评审小组</w:t>
      </w:r>
      <w:r>
        <w:rPr>
          <w:rFonts w:hint="eastAsia" w:ascii="宋体" w:hAnsi="宋体"/>
          <w:color w:val="auto"/>
          <w:szCs w:val="21"/>
          <w:highlight w:val="none"/>
        </w:rPr>
        <w:t>评审，不作为评审的具体内容。</w:t>
      </w:r>
    </w:p>
    <w:p w14:paraId="3908E4A3">
      <w:pPr>
        <w:spacing w:line="367" w:lineRule="auto"/>
        <w:rPr>
          <w:color w:val="auto"/>
          <w:highlight w:val="none"/>
        </w:rPr>
        <w:sectPr>
          <w:headerReference r:id="rId5" w:type="default"/>
          <w:footerReference r:id="rId6" w:type="default"/>
          <w:pgSz w:w="11905" w:h="16838"/>
          <w:pgMar w:top="1417" w:right="1417" w:bottom="1134" w:left="1417" w:header="850" w:footer="850" w:gutter="0"/>
          <w:cols w:space="720" w:num="1"/>
          <w:docGrid w:linePitch="1" w:charSpace="0"/>
        </w:sectPr>
      </w:pPr>
    </w:p>
    <w:p w14:paraId="0C5AE928">
      <w:pPr>
        <w:spacing w:line="400" w:lineRule="exact"/>
        <w:jc w:val="center"/>
        <w:rPr>
          <w:rFonts w:ascii="宋体" w:hAnsi="宋体"/>
          <w:b/>
          <w:color w:val="auto"/>
          <w:sz w:val="28"/>
          <w:szCs w:val="28"/>
          <w:highlight w:val="none"/>
        </w:rPr>
      </w:pPr>
    </w:p>
    <w:p w14:paraId="4831CD61">
      <w:pPr>
        <w:numPr>
          <w:ilvl w:val="0"/>
          <w:numId w:val="3"/>
        </w:numPr>
        <w:spacing w:line="360" w:lineRule="auto"/>
        <w:rPr>
          <w:rFonts w:ascii="宋体" w:hAnsi="宋体"/>
          <w:b/>
          <w:color w:val="auto"/>
          <w:sz w:val="28"/>
          <w:szCs w:val="28"/>
          <w:highlight w:val="none"/>
        </w:rPr>
      </w:pPr>
      <w:r>
        <w:rPr>
          <w:rFonts w:hint="eastAsia" w:ascii="宋体" w:hAnsi="宋体"/>
          <w:b/>
          <w:color w:val="auto"/>
          <w:sz w:val="28"/>
          <w:szCs w:val="28"/>
          <w:highlight w:val="none"/>
          <w:lang w:eastAsia="zh-CN"/>
        </w:rPr>
        <w:t>报价文件</w:t>
      </w:r>
      <w:r>
        <w:rPr>
          <w:rFonts w:hint="eastAsia" w:ascii="宋体" w:hAnsi="宋体"/>
          <w:b/>
          <w:color w:val="auto"/>
          <w:sz w:val="28"/>
          <w:szCs w:val="28"/>
          <w:highlight w:val="none"/>
        </w:rPr>
        <w:t>内容</w:t>
      </w:r>
    </w:p>
    <w:p w14:paraId="66DCC6F5">
      <w:pPr>
        <w:spacing w:line="360" w:lineRule="auto"/>
        <w:rPr>
          <w:rFonts w:hint="eastAsia" w:eastAsia="宋体"/>
          <w:color w:val="auto"/>
          <w:highlight w:val="none"/>
          <w:lang w:eastAsia="zh-CN"/>
        </w:rPr>
      </w:pPr>
      <w:r>
        <w:rPr>
          <w:rFonts w:hint="eastAsia" w:ascii="宋体" w:hAnsi="宋体"/>
          <w:b/>
          <w:color w:val="auto"/>
          <w:sz w:val="28"/>
          <w:szCs w:val="28"/>
          <w:highlight w:val="none"/>
        </w:rPr>
        <w:t>1.</w:t>
      </w:r>
      <w:r>
        <w:rPr>
          <w:rFonts w:hint="eastAsia" w:ascii="宋体" w:hAnsi="宋体"/>
          <w:b/>
          <w:color w:val="auto"/>
          <w:sz w:val="28"/>
          <w:szCs w:val="28"/>
          <w:highlight w:val="none"/>
          <w:lang w:eastAsia="zh-CN"/>
        </w:rPr>
        <w:t>竞价函</w:t>
      </w:r>
    </w:p>
    <w:p w14:paraId="64F42FB6">
      <w:pPr>
        <w:spacing w:line="360" w:lineRule="auto"/>
        <w:rPr>
          <w:rFonts w:ascii="宋体" w:hAnsi="宋体"/>
          <w:color w:val="auto"/>
          <w:szCs w:val="21"/>
          <w:highlight w:val="none"/>
        </w:rPr>
      </w:pPr>
      <w:r>
        <w:rPr>
          <w:rFonts w:hint="eastAsia" w:ascii="宋体" w:hAnsi="宋体"/>
          <w:color w:val="auto"/>
          <w:szCs w:val="21"/>
          <w:highlight w:val="none"/>
        </w:rPr>
        <w:t>致：广东盈信项目管理有限公司</w:t>
      </w:r>
    </w:p>
    <w:p w14:paraId="3F51830C">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我方确认收到贵方提供的</w:t>
      </w:r>
      <w:r>
        <w:rPr>
          <w:rFonts w:hint="eastAsia" w:ascii="宋体" w:eastAsia="宋体" w:cs="宋体"/>
          <w:color w:val="auto"/>
          <w:sz w:val="21"/>
          <w:szCs w:val="21"/>
          <w:highlight w:val="none"/>
          <w:u w:val="single"/>
          <w:lang w:eastAsia="zh-CN"/>
        </w:rPr>
        <w:t>安乐村安乐中二路道路改造工程</w:t>
      </w:r>
      <w:r>
        <w:rPr>
          <w:rFonts w:hint="eastAsia" w:ascii="宋体" w:eastAsia="宋体"/>
          <w:color w:val="auto"/>
          <w:sz w:val="21"/>
          <w:szCs w:val="21"/>
          <w:highlight w:val="none"/>
        </w:rPr>
        <w:t>[项目编号：</w:t>
      </w:r>
      <w:r>
        <w:rPr>
          <w:rFonts w:hint="eastAsia" w:ascii="宋体" w:eastAsia="宋体"/>
          <w:color w:val="auto"/>
          <w:sz w:val="21"/>
          <w:szCs w:val="21"/>
          <w:highlight w:val="none"/>
          <w:lang w:eastAsia="zh-CN"/>
        </w:rPr>
        <w:t>YXZB202508BJJ506</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邀请，我方：</w:t>
      </w:r>
      <w:r>
        <w:rPr>
          <w:rFonts w:hint="eastAsia" w:ascii="宋体" w:eastAsia="宋体"/>
          <w:color w:val="auto"/>
          <w:sz w:val="21"/>
          <w:szCs w:val="21"/>
          <w:highlight w:val="none"/>
          <w:u w:val="single"/>
        </w:rPr>
        <w:t xml:space="preserve"> （</w:t>
      </w:r>
      <w:r>
        <w:rPr>
          <w:rFonts w:hint="eastAsia" w:ascii="宋体" w:eastAsia="宋体"/>
          <w:color w:val="auto"/>
          <w:sz w:val="21"/>
          <w:szCs w:val="21"/>
          <w:highlight w:val="none"/>
          <w:u w:val="single"/>
          <w:lang w:eastAsia="zh-CN"/>
        </w:rPr>
        <w:t>报价人</w:t>
      </w:r>
      <w:r>
        <w:rPr>
          <w:rFonts w:hint="eastAsia" w:ascii="宋体" w:eastAsia="宋体"/>
          <w:color w:val="auto"/>
          <w:sz w:val="21"/>
          <w:szCs w:val="21"/>
          <w:highlight w:val="none"/>
          <w:u w:val="single"/>
        </w:rPr>
        <w:t xml:space="preserve">名称） </w:t>
      </w:r>
      <w:r>
        <w:rPr>
          <w:rFonts w:hint="eastAsia" w:ascii="宋体" w:eastAsia="宋体"/>
          <w:color w:val="auto"/>
          <w:sz w:val="21"/>
          <w:szCs w:val="21"/>
          <w:highlight w:val="none"/>
        </w:rPr>
        <w:t>作为</w:t>
      </w: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正式委托</w:t>
      </w:r>
      <w:r>
        <w:rPr>
          <w:rFonts w:hint="eastAsia" w:ascii="宋体" w:eastAsia="宋体"/>
          <w:color w:val="auto"/>
          <w:sz w:val="21"/>
          <w:szCs w:val="21"/>
          <w:highlight w:val="none"/>
          <w:u w:val="single"/>
        </w:rPr>
        <w:t xml:space="preserve">（授权代表全名，职务） </w:t>
      </w:r>
      <w:r>
        <w:rPr>
          <w:rFonts w:hint="eastAsia" w:ascii="宋体" w:eastAsia="宋体"/>
          <w:color w:val="auto"/>
          <w:sz w:val="21"/>
          <w:szCs w:val="21"/>
          <w:highlight w:val="none"/>
        </w:rPr>
        <w:t>代表我方进行有关本次</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的一切事宜。</w:t>
      </w:r>
    </w:p>
    <w:p w14:paraId="3794B08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我方己完全明白</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的所有条款要求，我方在此申明并同意：</w:t>
      </w:r>
    </w:p>
    <w:p w14:paraId="5B68A4C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（—）我方决定参加</w:t>
      </w:r>
      <w:r>
        <w:rPr>
          <w:rFonts w:hint="eastAsia" w:ascii="宋体" w:eastAsia="宋体" w:cs="宋体"/>
          <w:color w:val="auto"/>
          <w:sz w:val="21"/>
          <w:szCs w:val="21"/>
          <w:highlight w:val="none"/>
          <w:u w:val="single"/>
          <w:lang w:eastAsia="zh-CN"/>
        </w:rPr>
        <w:t>安乐村安乐中二路道路改造工程</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w:t>
      </w:r>
    </w:p>
    <w:p w14:paraId="2117F0E3">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（二）相关服务内容的</w:t>
      </w:r>
      <w:r>
        <w:rPr>
          <w:rFonts w:hint="eastAsia" w:ascii="宋体" w:eastAsia="宋体"/>
          <w:color w:val="auto"/>
          <w:sz w:val="21"/>
          <w:szCs w:val="21"/>
          <w:highlight w:val="none"/>
          <w:lang w:val="en-US" w:eastAsia="zh-CN"/>
        </w:rPr>
        <w:t>报价</w:t>
      </w:r>
      <w:r>
        <w:rPr>
          <w:rFonts w:hint="eastAsia" w:ascii="宋体" w:eastAsia="宋体"/>
          <w:color w:val="auto"/>
          <w:sz w:val="21"/>
          <w:szCs w:val="21"/>
          <w:highlight w:val="none"/>
        </w:rPr>
        <w:t>（详见</w:t>
      </w:r>
      <w:r>
        <w:rPr>
          <w:rFonts w:hint="eastAsia" w:ascii="宋体" w:eastAsia="宋体"/>
          <w:color w:val="auto"/>
          <w:sz w:val="21"/>
          <w:szCs w:val="21"/>
          <w:highlight w:val="none"/>
          <w:lang w:eastAsia="zh-CN"/>
        </w:rPr>
        <w:t>开标（开启）</w:t>
      </w:r>
      <w:r>
        <w:rPr>
          <w:rFonts w:hint="eastAsia" w:ascii="宋体" w:eastAsia="宋体"/>
          <w:color w:val="auto"/>
          <w:sz w:val="21"/>
          <w:szCs w:val="21"/>
          <w:highlight w:val="none"/>
        </w:rPr>
        <w:t>一览表）。</w:t>
      </w:r>
    </w:p>
    <w:p w14:paraId="17D55B4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（三）本</w:t>
      </w:r>
      <w:r>
        <w:rPr>
          <w:rFonts w:hint="eastAsia" w:ascii="宋体" w:eastAsia="宋体"/>
          <w:color w:val="auto"/>
          <w:sz w:val="21"/>
          <w:szCs w:val="21"/>
          <w:highlight w:val="none"/>
          <w:lang w:eastAsia="zh-CN"/>
        </w:rPr>
        <w:t>报价文件</w:t>
      </w:r>
      <w:r>
        <w:rPr>
          <w:rFonts w:hint="eastAsia" w:ascii="宋体" w:eastAsia="宋体"/>
          <w:color w:val="auto"/>
          <w:sz w:val="21"/>
          <w:szCs w:val="21"/>
          <w:highlight w:val="none"/>
        </w:rPr>
        <w:t>的有效期自</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截止日后</w:t>
      </w:r>
      <w:r>
        <w:rPr>
          <w:rFonts w:hint="eastAsia" w:ascii="宋体" w:eastAsia="宋体"/>
          <w:color w:val="auto"/>
          <w:sz w:val="21"/>
          <w:szCs w:val="21"/>
          <w:highlight w:val="none"/>
          <w:u w:val="single"/>
        </w:rPr>
        <w:t>90</w:t>
      </w:r>
      <w:r>
        <w:rPr>
          <w:rFonts w:hint="eastAsia" w:ascii="宋体" w:eastAsia="宋体"/>
          <w:color w:val="auto"/>
          <w:sz w:val="21"/>
          <w:szCs w:val="21"/>
          <w:highlight w:val="none"/>
        </w:rPr>
        <w:t>天有效，如</w:t>
      </w:r>
      <w:r>
        <w:rPr>
          <w:rFonts w:hint="eastAsia" w:ascii="宋体" w:eastAsia="宋体"/>
          <w:color w:val="auto"/>
          <w:sz w:val="21"/>
          <w:szCs w:val="21"/>
          <w:highlight w:val="none"/>
          <w:lang w:eastAsia="zh-CN"/>
        </w:rPr>
        <w:t>中选</w:t>
      </w:r>
      <w:r>
        <w:rPr>
          <w:rFonts w:hint="eastAsia" w:ascii="宋体" w:eastAsia="宋体"/>
          <w:color w:val="auto"/>
          <w:sz w:val="21"/>
          <w:szCs w:val="21"/>
          <w:highlight w:val="none"/>
        </w:rPr>
        <w:t>，有效期将延至合同终止日为止。</w:t>
      </w:r>
    </w:p>
    <w:p w14:paraId="107C329A">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（四）我方已详细研究了</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的所有内容包括相关资料及修正文（如有），对本项目</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的所有内容已清楚，接受本</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的所有条款及要求；我方放弃在此方面提出含糊意见、质疑或误解的一切权利。</w:t>
      </w:r>
    </w:p>
    <w:p w14:paraId="2677ECB6">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（五）我方同意按贵方可能提出的要求而提供与</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有关的任何其它数据或信息。</w:t>
      </w:r>
    </w:p>
    <w:p w14:paraId="596F041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（六）我方理解贵方不一定接受最低报价或任何贵方可能收到的报价。</w:t>
      </w:r>
    </w:p>
    <w:p w14:paraId="729FB57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（七）我方如果中选，将保证履行</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以及</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修改书（如有）中的全部责任和义务，按质、按量、按期完成《合同书》中的全部任务。</w:t>
      </w:r>
    </w:p>
    <w:p w14:paraId="5DE69EC1">
      <w:pPr>
        <w:widowControl/>
        <w:spacing w:line="360" w:lineRule="auto"/>
        <w:ind w:firstLine="420" w:firstLineChars="200"/>
        <w:jc w:val="left"/>
        <w:rPr>
          <w:rFonts w:ascii="宋体" w:hAnsi="宋体" w:cs="宋体"/>
          <w:color w:val="auto"/>
          <w:szCs w:val="21"/>
          <w:highlight w:val="none"/>
        </w:rPr>
      </w:pPr>
      <w:r>
        <w:rPr>
          <w:rFonts w:hint="eastAsia" w:ascii="宋体" w:hAnsi="宋体"/>
          <w:color w:val="auto"/>
          <w:szCs w:val="21"/>
          <w:highlight w:val="none"/>
        </w:rPr>
        <w:t>（八）</w:t>
      </w:r>
      <w:r>
        <w:rPr>
          <w:rFonts w:ascii="宋体" w:hAnsi="宋体"/>
          <w:color w:val="auto"/>
          <w:szCs w:val="21"/>
          <w:highlight w:val="none"/>
        </w:rPr>
        <w:t>我方为本次</w:t>
      </w:r>
      <w:r>
        <w:rPr>
          <w:rFonts w:hint="eastAsia" w:ascii="宋体" w:hAnsi="宋体"/>
          <w:color w:val="auto"/>
          <w:szCs w:val="21"/>
          <w:highlight w:val="none"/>
          <w:lang w:val="en-US" w:eastAsia="zh-CN"/>
        </w:rPr>
        <w:t>竞价</w:t>
      </w:r>
      <w:r>
        <w:rPr>
          <w:rFonts w:ascii="宋体" w:hAnsi="宋体"/>
          <w:color w:val="auto"/>
          <w:szCs w:val="21"/>
          <w:highlight w:val="none"/>
        </w:rPr>
        <w:t>所提交的所有证明其合格和资格的文件是真实的和</w:t>
      </w:r>
      <w:r>
        <w:rPr>
          <w:rFonts w:hint="eastAsia" w:ascii="宋体" w:hAnsi="宋体"/>
          <w:color w:val="auto"/>
          <w:szCs w:val="21"/>
          <w:highlight w:val="none"/>
        </w:rPr>
        <w:t>有效</w:t>
      </w:r>
      <w:r>
        <w:rPr>
          <w:rFonts w:ascii="宋体" w:hAnsi="宋体"/>
          <w:color w:val="auto"/>
          <w:szCs w:val="21"/>
          <w:highlight w:val="none"/>
        </w:rPr>
        <w:t>的，并愿为其真</w:t>
      </w:r>
      <w:r>
        <w:rPr>
          <w:rFonts w:hint="eastAsia" w:ascii="宋体" w:hAnsi="宋体" w:cs="宋体"/>
          <w:color w:val="auto"/>
          <w:szCs w:val="21"/>
          <w:highlight w:val="none"/>
        </w:rPr>
        <w:t>实性和有效性承担法律责任。</w:t>
      </w:r>
    </w:p>
    <w:p w14:paraId="208C4767">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（九）我方依法注册，在法律上、财务上和运作上完全独立于</w:t>
      </w:r>
      <w:r>
        <w:rPr>
          <w:rFonts w:hint="eastAsia" w:ascii="宋体" w:hAnsi="宋体" w:cs="宋体"/>
          <w:color w:val="auto"/>
          <w:szCs w:val="21"/>
          <w:highlight w:val="none"/>
          <w:u w:val="single"/>
          <w:lang w:eastAsia="zh-CN"/>
        </w:rPr>
        <w:t>中山市东凤镇安乐村民委员会</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）及</w:t>
      </w:r>
      <w:r>
        <w:rPr>
          <w:rFonts w:hint="eastAsia" w:ascii="宋体" w:hAnsi="宋体" w:cs="宋体"/>
          <w:color w:val="auto"/>
          <w:szCs w:val="21"/>
          <w:highlight w:val="none"/>
          <w:u w:val="single"/>
        </w:rPr>
        <w:t>广东盈信项目管理有限公司</w:t>
      </w:r>
      <w:r>
        <w:rPr>
          <w:rFonts w:hint="eastAsia" w:ascii="宋体" w:hAnsi="宋体" w:cs="宋体"/>
          <w:color w:val="auto"/>
          <w:szCs w:val="21"/>
          <w:highlight w:val="none"/>
        </w:rPr>
        <w:t>（</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w:t>
      </w:r>
    </w:p>
    <w:p w14:paraId="08F94DE8">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（十）我方在参加本次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前</w:t>
      </w:r>
      <w:r>
        <w:rPr>
          <w:rFonts w:hint="eastAsia" w:ascii="宋体" w:eastAsia="宋体" w:cs="宋体"/>
          <w:color w:val="auto"/>
          <w:sz w:val="21"/>
          <w:szCs w:val="21"/>
          <w:highlight w:val="none"/>
          <w:u w:val="single"/>
        </w:rPr>
        <w:t>3</w:t>
      </w:r>
      <w:r>
        <w:rPr>
          <w:rFonts w:hint="eastAsia" w:ascii="宋体" w:eastAsia="宋体" w:cs="宋体"/>
          <w:color w:val="auto"/>
          <w:sz w:val="21"/>
          <w:szCs w:val="21"/>
          <w:highlight w:val="none"/>
        </w:rPr>
        <w:t>年内，在经营活动及参与政府采购活动中没有重大违法记录。</w:t>
      </w:r>
    </w:p>
    <w:p w14:paraId="51A5A8AE">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（十一）本公司参加本采购项目政府采购前3年内在经营活动中没有因违法经营受到刑事处罚或者责令停产停业、吊销许可证或者执照、较大数额罚款等行政处罚。</w:t>
      </w:r>
    </w:p>
    <w:p w14:paraId="2B3147A5">
      <w:pPr>
        <w:pStyle w:val="27"/>
        <w:spacing w:line="360" w:lineRule="auto"/>
        <w:ind w:firstLine="433"/>
        <w:rPr>
          <w:rFonts w:ascii="宋体" w:eastAsia="宋体"/>
          <w:color w:val="auto"/>
          <w:sz w:val="21"/>
          <w:szCs w:val="21"/>
          <w:highlight w:val="none"/>
        </w:rPr>
      </w:pPr>
      <w:r>
        <w:rPr>
          <w:rFonts w:hint="eastAsia" w:ascii="宋体" w:eastAsia="宋体" w:cs="宋体"/>
          <w:color w:val="auto"/>
          <w:sz w:val="21"/>
          <w:szCs w:val="21"/>
          <w:highlight w:val="none"/>
        </w:rPr>
        <w:t>（十二）我方具备《政府采购法》第二</w:t>
      </w:r>
      <w:r>
        <w:rPr>
          <w:rFonts w:hint="eastAsia" w:ascii="宋体" w:eastAsia="宋体"/>
          <w:color w:val="auto"/>
          <w:sz w:val="21"/>
          <w:szCs w:val="21"/>
          <w:highlight w:val="none"/>
        </w:rPr>
        <w:t>十二条规定的条件，承诺如下：</w:t>
      </w:r>
    </w:p>
    <w:p w14:paraId="26899B24">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1.我方已依法缴纳了各项税费及社会保险费用，如有需要，可随时向采购人提供近三个月内的相关缴费证明，以便核查。</w:t>
      </w:r>
    </w:p>
    <w:p w14:paraId="4B834792">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2.我方已依法建立健全的财务会计制度，如有需要，可随时向采购人提供相关的证明材料，以便核查。</w:t>
      </w:r>
    </w:p>
    <w:p w14:paraId="7EC4AD89">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3.我方参加本项目政府采购活动前3年内在经营活动中没有重大违法记录。</w:t>
      </w:r>
    </w:p>
    <w:p w14:paraId="57648BA5">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4.我方具备履行合同所必需的设备和专业技术能力。</w:t>
      </w:r>
    </w:p>
    <w:p w14:paraId="773973CF">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5.我方符合法律、行政法规规定的其他条件。</w:t>
      </w:r>
    </w:p>
    <w:p w14:paraId="59652613">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（十三）我方具有良好的商业信誉和健全的</w:t>
      </w:r>
      <w:r>
        <w:rPr>
          <w:color w:val="auto"/>
          <w:highlight w:val="none"/>
        </w:rPr>
        <w:fldChar w:fldCharType="begin"/>
      </w:r>
      <w:r>
        <w:rPr>
          <w:color w:val="auto"/>
          <w:highlight w:val="none"/>
        </w:rPr>
        <w:instrText xml:space="preserve"> HYPERLINK "http://baike.baidu.com/view/4427954.htm" \t "_blank" </w:instrText>
      </w:r>
      <w:r>
        <w:rPr>
          <w:color w:val="auto"/>
          <w:highlight w:val="none"/>
        </w:rPr>
        <w:fldChar w:fldCharType="separate"/>
      </w:r>
      <w:r>
        <w:rPr>
          <w:rFonts w:hint="eastAsia" w:ascii="宋体" w:eastAsia="宋体" w:cs="宋体"/>
          <w:color w:val="auto"/>
          <w:sz w:val="21"/>
          <w:szCs w:val="21"/>
          <w:highlight w:val="none"/>
        </w:rPr>
        <w:t>财务会计制度</w:t>
      </w:r>
      <w:r>
        <w:rPr>
          <w:rFonts w:hint="eastAsia" w:ascii="宋体" w:eastAsia="宋体" w:cs="宋体"/>
          <w:color w:val="auto"/>
          <w:sz w:val="21"/>
          <w:szCs w:val="21"/>
          <w:highlight w:val="none"/>
        </w:rPr>
        <w:fldChar w:fldCharType="end"/>
      </w:r>
      <w:r>
        <w:rPr>
          <w:rFonts w:hint="eastAsia" w:ascii="宋体" w:eastAsia="宋体" w:cs="宋体"/>
          <w:color w:val="auto"/>
          <w:sz w:val="21"/>
          <w:szCs w:val="21"/>
          <w:highlight w:val="none"/>
        </w:rPr>
        <w:t>。</w:t>
      </w:r>
    </w:p>
    <w:p w14:paraId="0CE89F42">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（十四）我方没有为本项目提供整体设计、规范编制或者项目管理、监理、检测等服务。</w:t>
      </w:r>
    </w:p>
    <w:p w14:paraId="7FBC1571">
      <w:pPr>
        <w:pStyle w:val="27"/>
        <w:spacing w:line="360" w:lineRule="auto"/>
        <w:ind w:firstLine="420" w:firstLineChars="200"/>
        <w:rPr>
          <w:rFonts w:hint="eastAsia" w:ascii="宋体" w:eastAsia="宋体" w:cs="宋体"/>
          <w:color w:val="auto"/>
          <w:sz w:val="21"/>
          <w:szCs w:val="21"/>
          <w:highlight w:val="none"/>
        </w:rPr>
      </w:pPr>
      <w:r>
        <w:rPr>
          <w:rFonts w:hint="eastAsia" w:ascii="宋体" w:eastAsia="宋体" w:cs="宋体"/>
          <w:color w:val="auto"/>
          <w:sz w:val="21"/>
          <w:szCs w:val="21"/>
          <w:highlight w:val="none"/>
        </w:rPr>
        <w:t>（十五）我方不存在</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的单位负责人为同一人或者存在直接控股、管理关系的不同</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，不得参加同一合同项下的政府采购活动的情况。</w:t>
      </w:r>
    </w:p>
    <w:p w14:paraId="644A641E">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w:t>
      </w:r>
      <w:r>
        <w:rPr>
          <w:rFonts w:hint="eastAsia" w:ascii="宋体" w:eastAsia="宋体" w:cs="宋体"/>
          <w:color w:val="auto"/>
          <w:sz w:val="21"/>
          <w:szCs w:val="21"/>
          <w:highlight w:val="none"/>
          <w:lang w:val="en-US" w:eastAsia="zh-CN"/>
        </w:rPr>
        <w:t>六</w:t>
      </w:r>
      <w:r>
        <w:rPr>
          <w:rFonts w:hint="eastAsia" w:ascii="宋体" w:eastAsia="宋体" w:cs="宋体"/>
          <w:color w:val="auto"/>
          <w:sz w:val="21"/>
          <w:szCs w:val="21"/>
          <w:highlight w:val="none"/>
        </w:rPr>
        <w:t>）我方本次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为非</w:t>
      </w:r>
      <w:r>
        <w:rPr>
          <w:rFonts w:hint="eastAsia" w:ascii="宋体" w:eastAsia="宋体" w:cs="宋体"/>
          <w:color w:val="auto"/>
          <w:sz w:val="21"/>
          <w:szCs w:val="21"/>
          <w:highlight w:val="none"/>
          <w:lang w:eastAsia="zh-CN"/>
        </w:rPr>
        <w:t>联合体报价</w:t>
      </w:r>
      <w:r>
        <w:rPr>
          <w:rFonts w:hint="eastAsia" w:ascii="宋体" w:eastAsia="宋体" w:cs="宋体"/>
          <w:color w:val="auto"/>
          <w:sz w:val="21"/>
          <w:szCs w:val="21"/>
          <w:highlight w:val="none"/>
        </w:rPr>
        <w:t>。</w:t>
      </w:r>
    </w:p>
    <w:p w14:paraId="7C4E756C">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以上内容如有虚假或与事实不符的，采购人可将我方做无效</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处理，我方愿意承担相应的法律责任。</w:t>
      </w:r>
    </w:p>
    <w:p w14:paraId="4D16C50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（十</w:t>
      </w:r>
      <w:r>
        <w:rPr>
          <w:rFonts w:hint="eastAsia" w:ascii="宋体" w:eastAsia="宋体"/>
          <w:color w:val="auto"/>
          <w:sz w:val="21"/>
          <w:szCs w:val="21"/>
          <w:highlight w:val="none"/>
          <w:lang w:val="en-US" w:eastAsia="zh-CN"/>
        </w:rPr>
        <w:t>七</w:t>
      </w:r>
      <w:r>
        <w:rPr>
          <w:rFonts w:hint="eastAsia" w:ascii="宋体" w:eastAsia="宋体"/>
          <w:color w:val="auto"/>
          <w:sz w:val="21"/>
          <w:szCs w:val="21"/>
          <w:highlight w:val="none"/>
        </w:rPr>
        <w:t>）所有与本次</w:t>
      </w:r>
      <w:r>
        <w:rPr>
          <w:rFonts w:hint="eastAsia" w:ascii="宋体" w:eastAsia="宋体"/>
          <w:color w:val="auto"/>
          <w:sz w:val="21"/>
          <w:szCs w:val="21"/>
          <w:highlight w:val="none"/>
          <w:lang w:val="en-US" w:eastAsia="zh-CN"/>
        </w:rPr>
        <w:t>竞价</w:t>
      </w:r>
      <w:r>
        <w:rPr>
          <w:rFonts w:hint="eastAsia" w:ascii="宋体" w:eastAsia="宋体"/>
          <w:color w:val="auto"/>
          <w:sz w:val="21"/>
          <w:szCs w:val="21"/>
          <w:highlight w:val="none"/>
        </w:rPr>
        <w:t>有关的函件请发往下列地址：</w:t>
      </w:r>
    </w:p>
    <w:p w14:paraId="4A3CA91E">
      <w:pPr>
        <w:spacing w:line="360" w:lineRule="auto"/>
        <w:ind w:firstLine="550" w:firstLineChars="262"/>
        <w:rPr>
          <w:rFonts w:ascii="宋体" w:hAnsi="宋体"/>
          <w:color w:val="auto"/>
          <w:szCs w:val="21"/>
          <w:highlight w:val="none"/>
        </w:rPr>
      </w:pPr>
    </w:p>
    <w:p w14:paraId="183749EF">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地    址：                                 邮政编码：</w:t>
      </w:r>
    </w:p>
    <w:p w14:paraId="2524867D">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联 系 人：</w:t>
      </w:r>
    </w:p>
    <w:p w14:paraId="48A808B0">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 xml:space="preserve">联系电话：　　　　　　　　　　             传    真： </w:t>
      </w:r>
    </w:p>
    <w:p w14:paraId="76E51991">
      <w:pPr>
        <w:pStyle w:val="27"/>
        <w:spacing w:line="360" w:lineRule="auto"/>
        <w:ind w:firstLine="525" w:firstLineChars="250"/>
        <w:rPr>
          <w:rFonts w:ascii="宋体" w:eastAsia="宋体"/>
          <w:color w:val="auto"/>
          <w:sz w:val="21"/>
          <w:szCs w:val="21"/>
          <w:highlight w:val="none"/>
        </w:rPr>
      </w:pPr>
    </w:p>
    <w:p w14:paraId="63ACB5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7DECDF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6BA3F6DF">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7CD7C46">
      <w:pPr>
        <w:spacing w:line="360" w:lineRule="auto"/>
        <w:rPr>
          <w:rFonts w:ascii="宋体" w:hAnsi="宋体"/>
          <w:b/>
          <w:bCs/>
          <w:color w:val="auto"/>
          <w:sz w:val="24"/>
          <w:highlight w:val="none"/>
        </w:rPr>
      </w:pPr>
    </w:p>
    <w:p w14:paraId="38089C44">
      <w:pPr>
        <w:spacing w:line="360" w:lineRule="auto"/>
        <w:rPr>
          <w:rFonts w:ascii="宋体" w:hAnsi="宋体"/>
          <w:b/>
          <w:bCs/>
          <w:color w:val="auto"/>
          <w:sz w:val="24"/>
          <w:highlight w:val="none"/>
        </w:rPr>
      </w:pPr>
    </w:p>
    <w:p w14:paraId="181BA234">
      <w:pPr>
        <w:spacing w:line="360" w:lineRule="auto"/>
        <w:rPr>
          <w:rFonts w:ascii="宋体" w:hAnsi="宋体"/>
          <w:b/>
          <w:bCs/>
          <w:color w:val="auto"/>
          <w:sz w:val="24"/>
          <w:highlight w:val="none"/>
        </w:rPr>
      </w:pPr>
    </w:p>
    <w:p w14:paraId="020F133A">
      <w:pPr>
        <w:spacing w:line="360" w:lineRule="auto"/>
        <w:rPr>
          <w:rFonts w:ascii="宋体" w:hAnsi="宋体"/>
          <w:b/>
          <w:bCs/>
          <w:color w:val="auto"/>
          <w:sz w:val="24"/>
          <w:highlight w:val="none"/>
        </w:rPr>
      </w:pPr>
    </w:p>
    <w:p w14:paraId="5DB1790D">
      <w:pPr>
        <w:spacing w:line="360" w:lineRule="auto"/>
        <w:rPr>
          <w:rFonts w:hint="eastAsia" w:ascii="宋体" w:hAnsi="宋体"/>
          <w:b/>
          <w:bCs/>
          <w:color w:val="auto"/>
          <w:sz w:val="24"/>
          <w:highlight w:val="none"/>
        </w:rPr>
      </w:pPr>
      <w:r>
        <w:rPr>
          <w:rFonts w:hint="eastAsia" w:ascii="宋体" w:hAnsi="宋体"/>
          <w:b/>
          <w:bCs/>
          <w:color w:val="auto"/>
          <w:sz w:val="24"/>
          <w:highlight w:val="none"/>
        </w:rPr>
        <w:t>附：1、营业执照复印件</w:t>
      </w:r>
    </w:p>
    <w:p w14:paraId="7F3DB8B6">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2、</w:t>
      </w:r>
      <w:r>
        <w:rPr>
          <w:rFonts w:hint="eastAsia" w:ascii="宋体" w:hAnsi="宋体"/>
          <w:b/>
          <w:bCs/>
          <w:color w:val="auto"/>
          <w:sz w:val="24"/>
          <w:highlight w:val="none"/>
        </w:rPr>
        <w:t>资质证书复印件</w:t>
      </w:r>
    </w:p>
    <w:p w14:paraId="03854C0F">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3、</w:t>
      </w:r>
      <w:r>
        <w:rPr>
          <w:rFonts w:hint="eastAsia" w:ascii="宋体" w:hAnsi="宋体"/>
          <w:b/>
          <w:bCs/>
          <w:color w:val="auto"/>
          <w:sz w:val="24"/>
          <w:highlight w:val="none"/>
        </w:rPr>
        <w:t>安全生产许可证复印件</w:t>
      </w:r>
    </w:p>
    <w:p w14:paraId="33FE8C8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001BB87F">
      <w:pPr>
        <w:rPr>
          <w:rFonts w:hint="eastAsia" w:ascii="宋体" w:hAnsi="宋体"/>
          <w:b/>
          <w:color w:val="auto"/>
          <w:sz w:val="28"/>
          <w:szCs w:val="28"/>
          <w:highlight w:val="none"/>
        </w:rPr>
      </w:pPr>
      <w:r>
        <w:rPr>
          <w:rFonts w:hint="eastAsia" w:ascii="宋体" w:hAnsi="宋体"/>
          <w:b/>
          <w:color w:val="auto"/>
          <w:sz w:val="28"/>
          <w:szCs w:val="28"/>
          <w:highlight w:val="none"/>
        </w:rPr>
        <w:t>2.报价承诺函</w:t>
      </w:r>
    </w:p>
    <w:p w14:paraId="6DD5ACF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 xml:space="preserve"> </w:t>
      </w:r>
    </w:p>
    <w:p w14:paraId="679FADF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rPr>
        <w:t>:</w:t>
      </w:r>
    </w:p>
    <w:p w14:paraId="0BDDE0D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本报价人已详细阅读</w:t>
      </w:r>
      <w:r>
        <w:rPr>
          <w:rFonts w:hint="eastAsia" w:ascii="宋体" w:hAnsi="宋体"/>
          <w:b w:val="0"/>
          <w:bCs/>
          <w:color w:val="auto"/>
          <w:sz w:val="22"/>
          <w:szCs w:val="22"/>
          <w:highlight w:val="none"/>
          <w:u w:val="none"/>
        </w:rPr>
        <w:t>了</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u w:val="single"/>
          <w:lang w:val="en-US" w:eastAsia="zh-CN"/>
        </w:rPr>
        <w:t xml:space="preserve">    </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，自愿参加上述项目报价，现就有关事项向建设单位郑重承诺如下:</w:t>
      </w:r>
    </w:p>
    <w:p w14:paraId="684DD3CB">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一.本报价人自原在</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规定的时限内按照项目及合同、用户需求书、技术规范等要求完成采购任务，按时完成相应服务内容，服务质量按照报价文件的承诺并满足</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要求。</w:t>
      </w:r>
    </w:p>
    <w:p w14:paraId="3E5E8E9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二.保证报价文件内容无任何虚假。若评审过程中查出有虚假，同意作无效报价文件处理并被没收投标担保，若成交之后查出有虚假，同意废除成交资格并被没收投标担保。</w:t>
      </w:r>
    </w:p>
    <w:p w14:paraId="29F386C7">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三.保证按照</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及成交通知书规定商签合同，对</w:t>
      </w:r>
      <w:r>
        <w:rPr>
          <w:rFonts w:hint="eastAsia" w:ascii="宋体" w:hAnsi="宋体"/>
          <w:b w:val="0"/>
          <w:bCs/>
          <w:color w:val="auto"/>
          <w:sz w:val="22"/>
          <w:szCs w:val="22"/>
          <w:highlight w:val="none"/>
          <w:lang w:val="en-US" w:eastAsia="zh-CN"/>
        </w:rPr>
        <w:t>本项目</w:t>
      </w:r>
      <w:r>
        <w:rPr>
          <w:rFonts w:hint="eastAsia" w:ascii="宋体" w:hAnsi="宋体"/>
          <w:b w:val="0"/>
          <w:bCs/>
          <w:color w:val="auto"/>
          <w:sz w:val="22"/>
          <w:szCs w:val="22"/>
          <w:highlight w:val="none"/>
        </w:rPr>
        <w:t>《合同</w:t>
      </w:r>
      <w:r>
        <w:rPr>
          <w:rFonts w:hint="eastAsia" w:ascii="宋体" w:hAnsi="宋体"/>
          <w:b w:val="0"/>
          <w:bCs/>
          <w:color w:val="auto"/>
          <w:sz w:val="22"/>
          <w:szCs w:val="22"/>
          <w:highlight w:val="none"/>
          <w:lang w:val="en-US" w:eastAsia="zh-CN"/>
        </w:rPr>
        <w:t>文本</w:t>
      </w:r>
      <w:r>
        <w:rPr>
          <w:rFonts w:hint="eastAsia" w:ascii="宋体" w:hAnsi="宋体"/>
          <w:b w:val="0"/>
          <w:bCs/>
          <w:color w:val="auto"/>
          <w:sz w:val="22"/>
          <w:szCs w:val="22"/>
          <w:highlight w:val="none"/>
        </w:rPr>
        <w:t>》中的条款项下内容完全响应，不作任何的偏离。否则，同意接受建设单位违约处罚并被没收投标担保。</w:t>
      </w:r>
    </w:p>
    <w:p w14:paraId="1C0E95A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四.有下列情形之一的，属于报价人相互串通报价：</w:t>
      </w:r>
    </w:p>
    <w:p w14:paraId="55235A24">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（1）报价人之间协商报价等报价文件的实质性内容；</w:t>
      </w:r>
    </w:p>
    <w:p w14:paraId="206EB9F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（2）报价人之间约定中选人；</w:t>
      </w:r>
    </w:p>
    <w:p w14:paraId="77928E3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（3）报价人之间约定部分报价人放弃报价或者中选；</w:t>
      </w:r>
    </w:p>
    <w:p w14:paraId="5038B37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（4）属于同一集团、协会、商会等组织成员的报价人按照该组织要求协同报价；</w:t>
      </w:r>
    </w:p>
    <w:p w14:paraId="12F56B25">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（5）报价人之间为谋取中选或者排斥特定报价人而采取的其他联合行动</w:t>
      </w:r>
    </w:p>
    <w:p w14:paraId="5E04238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五.我司承诺不存在下述情形:不同报价人的报价文件由同一单位或者个人编制；</w:t>
      </w:r>
    </w:p>
    <w:p w14:paraId="3B1D1AB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（1）不同报价人委托同一单位或者个人办理报价事宜；</w:t>
      </w:r>
    </w:p>
    <w:p w14:paraId="50BFF52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（2）不同报价人的报价文件载明的项目管理成员或者联系人员为同一人；</w:t>
      </w:r>
    </w:p>
    <w:p w14:paraId="3EA0BB39">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（3）不同报价人的报价文件异常一致或者报价报价呈规律性差异；</w:t>
      </w:r>
    </w:p>
    <w:p w14:paraId="2D2B6FC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（4）不同报价人的报价文件相互混装；</w:t>
      </w:r>
    </w:p>
    <w:p w14:paraId="55EF763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（5）不同报价人的报价保证金从同一单位或者个人的账户转出；</w:t>
      </w:r>
    </w:p>
    <w:p w14:paraId="26010606">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六.我司承诺如存在上述第四条、第五条，以及放弃中标等其他违规违法的，接受被纳入东凤镇农业农村局招投标活动负面清单，接受相应惩罚性处理，包括但不限于限制参与以后东凤镇村(社区)招投标活动等。构成违法犯罪的移交相应执法部门处理。</w:t>
      </w:r>
    </w:p>
    <w:p w14:paraId="41A88A0D">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3DF3BA00">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50B3A453">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3D1C2F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16666C60">
      <w:pPr>
        <w:rPr>
          <w:rFonts w:ascii="宋体"/>
          <w:color w:val="auto"/>
          <w:sz w:val="22"/>
          <w:szCs w:val="22"/>
          <w:highlight w:val="none"/>
        </w:rPr>
      </w:pPr>
      <w:r>
        <w:rPr>
          <w:rFonts w:hint="eastAsia" w:ascii="宋体" w:hAnsi="宋体"/>
          <w:b/>
          <w:color w:val="auto"/>
          <w:sz w:val="28"/>
          <w:szCs w:val="28"/>
          <w:highlight w:val="none"/>
          <w:lang w:val="en-US" w:eastAsia="zh-CN"/>
        </w:rPr>
        <w:t>3.</w:t>
      </w:r>
      <w:r>
        <w:rPr>
          <w:rFonts w:hint="eastAsia" w:ascii="宋体" w:hAnsi="宋体"/>
          <w:b/>
          <w:color w:val="auto"/>
          <w:sz w:val="28"/>
          <w:szCs w:val="28"/>
          <w:highlight w:val="none"/>
        </w:rPr>
        <w:t>法定代表人身份证明书</w:t>
      </w:r>
    </w:p>
    <w:p w14:paraId="1E80069E">
      <w:pPr>
        <w:spacing w:line="460" w:lineRule="exact"/>
        <w:rPr>
          <w:rFonts w:ascii="宋体" w:hAnsi="宋体"/>
          <w:color w:val="auto"/>
          <w:sz w:val="24"/>
          <w:highlight w:val="none"/>
        </w:rPr>
      </w:pPr>
    </w:p>
    <w:p w14:paraId="23871B7A">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186184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u w:val="single"/>
        </w:rPr>
        <w:t>（     ）</w:t>
      </w:r>
      <w:r>
        <w:rPr>
          <w:rFonts w:hint="eastAsia" w:ascii="宋体" w:hAnsi="宋体"/>
          <w:bCs/>
          <w:color w:val="auto"/>
          <w:sz w:val="22"/>
          <w:szCs w:val="22"/>
          <w:highlight w:val="none"/>
        </w:rPr>
        <w:t>同志，现任我单位</w:t>
      </w:r>
      <w:r>
        <w:rPr>
          <w:rFonts w:hint="eastAsia" w:ascii="宋体" w:hAnsi="宋体"/>
          <w:bCs/>
          <w:color w:val="auto"/>
          <w:sz w:val="22"/>
          <w:szCs w:val="22"/>
          <w:highlight w:val="none"/>
          <w:u w:val="single"/>
        </w:rPr>
        <w:t>（     ）</w:t>
      </w:r>
      <w:r>
        <w:rPr>
          <w:rFonts w:hint="eastAsia" w:ascii="宋体" w:hAnsi="宋体"/>
          <w:bCs/>
          <w:color w:val="auto"/>
          <w:sz w:val="22"/>
          <w:szCs w:val="22"/>
          <w:highlight w:val="none"/>
        </w:rPr>
        <w:t>职务，为法定代表人，特此证明。</w:t>
      </w:r>
    </w:p>
    <w:p w14:paraId="7252962C">
      <w:pPr>
        <w:spacing w:line="360" w:lineRule="auto"/>
        <w:ind w:firstLine="440" w:firstLineChars="200"/>
        <w:rPr>
          <w:rFonts w:ascii="宋体" w:hAnsi="宋体"/>
          <w:bCs/>
          <w:color w:val="auto"/>
          <w:sz w:val="22"/>
          <w:szCs w:val="22"/>
          <w:highlight w:val="none"/>
        </w:rPr>
      </w:pPr>
    </w:p>
    <w:p w14:paraId="251C4416">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签发日期：</w:t>
      </w:r>
    </w:p>
    <w:p w14:paraId="648D569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 xml:space="preserve">                                   </w:t>
      </w:r>
    </w:p>
    <w:p w14:paraId="171B7AB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签发单位（加盖公章）：</w:t>
      </w:r>
    </w:p>
    <w:p w14:paraId="3D52DD93">
      <w:pPr>
        <w:spacing w:line="360" w:lineRule="auto"/>
        <w:ind w:firstLine="440" w:firstLineChars="200"/>
        <w:rPr>
          <w:rFonts w:ascii="宋体" w:hAnsi="宋体"/>
          <w:bCs/>
          <w:color w:val="auto"/>
          <w:sz w:val="22"/>
          <w:szCs w:val="22"/>
          <w:highlight w:val="none"/>
        </w:rPr>
      </w:pPr>
    </w:p>
    <w:p w14:paraId="489EFCE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附：代表人姓名：         性别：      年龄：     身份证号码：</w:t>
      </w:r>
    </w:p>
    <w:p w14:paraId="6E24173D">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联系电话：</w:t>
      </w:r>
    </w:p>
    <w:p w14:paraId="5ED80B3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营业执照号码：</w:t>
      </w:r>
    </w:p>
    <w:p w14:paraId="40F9C773">
      <w:pPr>
        <w:pStyle w:val="27"/>
        <w:spacing w:line="360" w:lineRule="auto"/>
        <w:ind w:firstLine="3685" w:firstLineChars="1675"/>
        <w:rPr>
          <w:rFonts w:ascii="宋体" w:eastAsia="宋体"/>
          <w:color w:val="auto"/>
          <w:sz w:val="22"/>
          <w:szCs w:val="22"/>
          <w:highlight w:val="none"/>
        </w:rPr>
      </w:pPr>
    </w:p>
    <w:p w14:paraId="4A985925">
      <w:pPr>
        <w:pStyle w:val="27"/>
        <w:spacing w:line="460" w:lineRule="exact"/>
        <w:ind w:firstLine="453"/>
        <w:rPr>
          <w:rFonts w:ascii="宋体" w:eastAsia="宋体"/>
          <w:color w:val="auto"/>
          <w:sz w:val="22"/>
          <w:szCs w:val="22"/>
          <w:highlight w:val="none"/>
        </w:rPr>
      </w:pPr>
    </w:p>
    <w:p w14:paraId="2F552798">
      <w:pPr>
        <w:spacing w:line="420" w:lineRule="atLeast"/>
        <w:ind w:firstLine="482" w:firstLineChars="200"/>
        <w:rPr>
          <w:rFonts w:ascii="宋体"/>
          <w:b/>
          <w:color w:val="auto"/>
          <w:sz w:val="24"/>
          <w:highlight w:val="none"/>
        </w:rPr>
      </w:pPr>
    </w:p>
    <w:p w14:paraId="1FB60E2B">
      <w:pPr>
        <w:spacing w:line="420" w:lineRule="atLeast"/>
        <w:ind w:firstLine="482" w:firstLineChars="200"/>
        <w:rPr>
          <w:rFonts w:ascii="宋体"/>
          <w:b/>
          <w:color w:val="auto"/>
          <w:sz w:val="24"/>
          <w:highlight w:val="none"/>
        </w:rPr>
      </w:pPr>
      <w:r>
        <w:rPr>
          <w:rFonts w:hint="eastAsia" w:ascii="宋体"/>
          <w:b/>
          <w:color w:val="auto"/>
          <w:sz w:val="24"/>
          <w:highlight w:val="none"/>
        </w:rPr>
        <w:t>附：法定代表人身份证复印件</w:t>
      </w:r>
    </w:p>
    <w:p w14:paraId="5283445E">
      <w:pPr>
        <w:spacing w:line="420" w:lineRule="atLeast"/>
        <w:ind w:firstLine="482" w:firstLineChars="200"/>
        <w:rPr>
          <w:rFonts w:ascii="宋体"/>
          <w:b/>
          <w:color w:val="auto"/>
          <w:sz w:val="24"/>
          <w:highlight w:val="none"/>
        </w:rPr>
      </w:pPr>
    </w:p>
    <w:tbl>
      <w:tblPr>
        <w:tblStyle w:val="15"/>
        <w:tblW w:w="83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82"/>
        <w:gridCol w:w="4182"/>
      </w:tblGrid>
      <w:tr w14:paraId="5CEC4C3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709" w:hRule="atLeast"/>
          <w:jc w:val="center"/>
        </w:trPr>
        <w:tc>
          <w:tcPr>
            <w:tcW w:w="4182" w:type="dxa"/>
            <w:vAlign w:val="center"/>
          </w:tcPr>
          <w:p w14:paraId="3F97294C">
            <w:pPr>
              <w:pStyle w:val="27"/>
              <w:spacing w:line="460" w:lineRule="exact"/>
              <w:ind w:firstLine="0" w:firstLineChars="0"/>
              <w:jc w:val="center"/>
              <w:rPr>
                <w:rFonts w:ascii="宋体" w:eastAsia="宋体"/>
                <w:color w:val="auto"/>
                <w:sz w:val="22"/>
                <w:szCs w:val="22"/>
                <w:highlight w:val="none"/>
              </w:rPr>
            </w:pPr>
          </w:p>
        </w:tc>
        <w:tc>
          <w:tcPr>
            <w:tcW w:w="4182" w:type="dxa"/>
            <w:vAlign w:val="center"/>
          </w:tcPr>
          <w:p w14:paraId="5F0CA8EC">
            <w:pPr>
              <w:pStyle w:val="27"/>
              <w:spacing w:line="460" w:lineRule="exact"/>
              <w:ind w:firstLine="0" w:firstLineChars="0"/>
              <w:jc w:val="center"/>
              <w:rPr>
                <w:rFonts w:ascii="宋体" w:eastAsia="宋体"/>
                <w:color w:val="auto"/>
                <w:sz w:val="22"/>
                <w:szCs w:val="22"/>
                <w:highlight w:val="none"/>
              </w:rPr>
            </w:pPr>
          </w:p>
        </w:tc>
      </w:tr>
    </w:tbl>
    <w:p w14:paraId="3CB97899">
      <w:pPr>
        <w:rPr>
          <w:color w:val="auto"/>
          <w:highlight w:val="none"/>
        </w:rPr>
      </w:pPr>
    </w:p>
    <w:p w14:paraId="1373EE33">
      <w:pPr>
        <w:spacing w:line="400" w:lineRule="exact"/>
        <w:rPr>
          <w:rFonts w:ascii="宋体" w:hAnsi="宋体"/>
          <w:b/>
          <w:color w:val="auto"/>
          <w:sz w:val="28"/>
          <w:szCs w:val="28"/>
          <w:highlight w:val="none"/>
        </w:rPr>
        <w:sectPr>
          <w:headerReference r:id="rId7" w:type="default"/>
          <w:pgSz w:w="11907" w:h="16840"/>
          <w:pgMar w:top="1440" w:right="1531" w:bottom="1440" w:left="1531" w:header="851" w:footer="992" w:gutter="0"/>
          <w:cols w:space="720" w:num="1"/>
          <w:docGrid w:linePitch="523" w:charSpace="0"/>
        </w:sectPr>
      </w:pPr>
    </w:p>
    <w:p w14:paraId="0E3C52C4">
      <w:pPr>
        <w:spacing w:line="400" w:lineRule="exac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.法定代表人授权委托书（</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代表如为法定代表人的可不提供）</w:t>
      </w:r>
    </w:p>
    <w:p w14:paraId="45CA9ABA">
      <w:pPr>
        <w:spacing w:line="460" w:lineRule="exact"/>
        <w:jc w:val="center"/>
        <w:rPr>
          <w:rFonts w:ascii="宋体" w:hAnsi="宋体"/>
          <w:color w:val="auto"/>
          <w:sz w:val="28"/>
          <w:highlight w:val="none"/>
        </w:rPr>
      </w:pPr>
    </w:p>
    <w:p w14:paraId="34859A3D">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270BF51">
      <w:pPr>
        <w:pStyle w:val="27"/>
        <w:spacing w:line="360" w:lineRule="auto"/>
        <w:ind w:firstLine="450" w:firstLineChars="0"/>
        <w:rPr>
          <w:rFonts w:ascii="宋体" w:eastAsia="宋体"/>
          <w:color w:val="auto"/>
          <w:sz w:val="22"/>
          <w:szCs w:val="22"/>
          <w:highlight w:val="none"/>
        </w:rPr>
      </w:pPr>
      <w:r>
        <w:rPr>
          <w:rFonts w:hint="eastAsia" w:ascii="宋体" w:eastAsia="宋体"/>
          <w:color w:val="auto"/>
          <w:sz w:val="22"/>
          <w:szCs w:val="22"/>
          <w:highlight w:val="none"/>
        </w:rPr>
        <w:t>本委托书声明：在下面签字的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（法定代表人姓名、职务）代表</w:t>
      </w:r>
      <w:r>
        <w:rPr>
          <w:rFonts w:hint="eastAsia" w:ascii="宋体" w:eastAsia="宋体"/>
          <w:color w:val="auto"/>
          <w:sz w:val="22"/>
          <w:szCs w:val="22"/>
          <w:highlight w:val="none"/>
          <w:u w:val="single"/>
        </w:rPr>
        <w:t>　　 　　</w:t>
      </w:r>
      <w:r>
        <w:rPr>
          <w:rFonts w:hint="eastAsia" w:ascii="宋体" w:eastAsia="宋体"/>
          <w:color w:val="auto"/>
          <w:sz w:val="22"/>
          <w:szCs w:val="22"/>
          <w:highlight w:val="none"/>
        </w:rPr>
        <w:t>（</w:t>
      </w: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名称）委托在下面签字的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（受委托人的姓名、职务）为本公司的合法代表人，就</w:t>
      </w:r>
      <w:r>
        <w:rPr>
          <w:rFonts w:hint="eastAsia" w:ascii="宋体" w:eastAsia="宋体"/>
          <w:color w:val="auto"/>
          <w:sz w:val="22"/>
          <w:szCs w:val="22"/>
          <w:highlight w:val="none"/>
          <w:u w:val="single"/>
          <w:lang w:eastAsia="zh-CN"/>
        </w:rPr>
        <w:t>安乐村安乐中二路道路改造工程</w:t>
      </w:r>
      <w:r>
        <w:rPr>
          <w:rFonts w:hint="eastAsia" w:ascii="宋体" w:eastAsia="宋体"/>
          <w:color w:val="auto"/>
          <w:sz w:val="22"/>
          <w:szCs w:val="22"/>
          <w:highlight w:val="none"/>
        </w:rPr>
        <w:t>[项目编号：</w:t>
      </w:r>
      <w:r>
        <w:rPr>
          <w:rFonts w:hint="eastAsia" w:ascii="宋体" w:eastAsia="宋体"/>
          <w:color w:val="auto"/>
          <w:sz w:val="22"/>
          <w:szCs w:val="22"/>
          <w:highlight w:val="none"/>
          <w:lang w:eastAsia="zh-CN"/>
        </w:rPr>
        <w:t>YXZB202508BJJ506</w:t>
      </w:r>
      <w:r>
        <w:rPr>
          <w:rFonts w:hint="eastAsia" w:ascii="宋体" w:eastAsia="宋体"/>
          <w:color w:val="auto"/>
          <w:sz w:val="22"/>
          <w:szCs w:val="22"/>
          <w:highlight w:val="none"/>
        </w:rPr>
        <w:t>]的</w:t>
      </w:r>
      <w:r>
        <w:rPr>
          <w:rFonts w:hint="eastAsia" w:ascii="宋体" w:eastAsia="宋体"/>
          <w:color w:val="auto"/>
          <w:sz w:val="22"/>
          <w:szCs w:val="22"/>
          <w:highlight w:val="none"/>
          <w:lang w:eastAsia="zh-CN"/>
        </w:rPr>
        <w:t>竞价</w:t>
      </w:r>
      <w:r>
        <w:rPr>
          <w:rFonts w:hint="eastAsia" w:ascii="宋体" w:eastAsia="宋体"/>
          <w:color w:val="auto"/>
          <w:sz w:val="22"/>
          <w:szCs w:val="22"/>
          <w:highlight w:val="none"/>
        </w:rPr>
        <w:t>及合同的执行，以我方的名义处理一切与之有关的事宜。</w:t>
      </w:r>
    </w:p>
    <w:p w14:paraId="75C90CAC">
      <w:pPr>
        <w:pStyle w:val="27"/>
        <w:spacing w:line="360" w:lineRule="auto"/>
        <w:ind w:firstLine="448" w:firstLineChars="204"/>
        <w:rPr>
          <w:rFonts w:ascii="宋体" w:eastAsia="宋体"/>
          <w:color w:val="auto"/>
          <w:sz w:val="22"/>
          <w:szCs w:val="22"/>
          <w:highlight w:val="none"/>
        </w:rPr>
      </w:pPr>
      <w:r>
        <w:rPr>
          <w:rFonts w:hint="eastAsia" w:ascii="宋体" w:eastAsia="宋体"/>
          <w:color w:val="auto"/>
          <w:sz w:val="22"/>
          <w:szCs w:val="22"/>
          <w:highlight w:val="none"/>
        </w:rPr>
        <w:t>本委托书于</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年</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月</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日签字生效，特此证明。</w:t>
      </w:r>
    </w:p>
    <w:p w14:paraId="3DA23FC6">
      <w:pPr>
        <w:pStyle w:val="27"/>
        <w:spacing w:line="360" w:lineRule="auto"/>
        <w:ind w:firstLine="450" w:firstLineChars="0"/>
        <w:rPr>
          <w:rFonts w:ascii="宋体" w:eastAsia="宋体"/>
          <w:b/>
          <w:color w:val="auto"/>
          <w:sz w:val="22"/>
          <w:szCs w:val="22"/>
          <w:highlight w:val="none"/>
        </w:rPr>
      </w:pPr>
      <w:r>
        <w:rPr>
          <w:rFonts w:hint="eastAsia" w:ascii="宋体" w:eastAsia="宋体"/>
          <w:b/>
          <w:color w:val="auto"/>
          <w:sz w:val="22"/>
          <w:szCs w:val="22"/>
          <w:highlight w:val="none"/>
        </w:rPr>
        <w:t>注：授权代表无转委托权。</w:t>
      </w:r>
    </w:p>
    <w:p w14:paraId="0ADDF707">
      <w:pPr>
        <w:pStyle w:val="27"/>
        <w:spacing w:line="360" w:lineRule="auto"/>
        <w:ind w:firstLine="450" w:firstLineChars="0"/>
        <w:rPr>
          <w:rFonts w:ascii="宋体" w:eastAsia="宋体"/>
          <w:color w:val="auto"/>
          <w:sz w:val="22"/>
          <w:szCs w:val="22"/>
          <w:highlight w:val="none"/>
        </w:rPr>
      </w:pPr>
    </w:p>
    <w:p w14:paraId="4CCA29F1">
      <w:pPr>
        <w:pStyle w:val="27"/>
        <w:spacing w:line="360" w:lineRule="auto"/>
        <w:ind w:firstLine="448" w:firstLineChars="204"/>
        <w:rPr>
          <w:rFonts w:ascii="宋体" w:eastAsia="宋体"/>
          <w:color w:val="auto"/>
          <w:sz w:val="22"/>
          <w:szCs w:val="22"/>
          <w:highlight w:val="none"/>
        </w:rPr>
      </w:pPr>
    </w:p>
    <w:p w14:paraId="58FC3E10">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2E153492">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法定代表人（签名或盖私章）：</w:t>
      </w:r>
    </w:p>
    <w:p w14:paraId="732283CD">
      <w:pPr>
        <w:pStyle w:val="27"/>
        <w:spacing w:line="360" w:lineRule="auto"/>
        <w:ind w:firstLine="3685" w:firstLineChars="1675"/>
        <w:rPr>
          <w:rFonts w:ascii="宋体" w:eastAsia="宋体"/>
          <w:color w:val="auto"/>
          <w:sz w:val="22"/>
          <w:szCs w:val="22"/>
          <w:highlight w:val="none"/>
        </w:rPr>
      </w:pPr>
    </w:p>
    <w:p w14:paraId="3A5BF3E7">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授权代表（签名或盖私章）：</w:t>
      </w:r>
    </w:p>
    <w:p w14:paraId="65FAD029">
      <w:pPr>
        <w:pStyle w:val="27"/>
        <w:spacing w:line="360" w:lineRule="auto"/>
        <w:ind w:firstLine="3674" w:firstLineChars="1670"/>
        <w:rPr>
          <w:rFonts w:ascii="宋体" w:eastAsia="宋体"/>
          <w:color w:val="auto"/>
          <w:sz w:val="22"/>
          <w:szCs w:val="22"/>
          <w:highlight w:val="none"/>
        </w:rPr>
      </w:pPr>
      <w:r>
        <w:rPr>
          <w:rFonts w:hint="eastAsia" w:ascii="宋体" w:eastAsia="宋体"/>
          <w:color w:val="auto"/>
          <w:sz w:val="22"/>
          <w:szCs w:val="22"/>
          <w:highlight w:val="none"/>
        </w:rPr>
        <w:t>日      期：  年  月  日</w:t>
      </w:r>
    </w:p>
    <w:p w14:paraId="79E5E5D1">
      <w:pPr>
        <w:spacing w:line="420" w:lineRule="atLeast"/>
        <w:ind w:firstLine="482" w:firstLineChars="200"/>
        <w:rPr>
          <w:rFonts w:ascii="宋体"/>
          <w:b/>
          <w:color w:val="auto"/>
          <w:sz w:val="24"/>
          <w:highlight w:val="none"/>
        </w:rPr>
      </w:pPr>
    </w:p>
    <w:p w14:paraId="045BCB6A">
      <w:pPr>
        <w:spacing w:line="420" w:lineRule="atLeast"/>
        <w:ind w:firstLine="482" w:firstLineChars="200"/>
        <w:rPr>
          <w:rFonts w:ascii="宋体"/>
          <w:b/>
          <w:color w:val="auto"/>
          <w:sz w:val="24"/>
          <w:highlight w:val="none"/>
        </w:rPr>
      </w:pPr>
    </w:p>
    <w:p w14:paraId="54313FFB">
      <w:pPr>
        <w:spacing w:line="420" w:lineRule="atLeast"/>
        <w:ind w:firstLine="482" w:firstLineChars="200"/>
        <w:rPr>
          <w:rFonts w:ascii="宋体"/>
          <w:b/>
          <w:color w:val="auto"/>
          <w:sz w:val="24"/>
          <w:highlight w:val="none"/>
        </w:rPr>
      </w:pPr>
      <w:r>
        <w:rPr>
          <w:rFonts w:hint="eastAsia" w:ascii="宋体"/>
          <w:b/>
          <w:color w:val="auto"/>
          <w:sz w:val="24"/>
          <w:highlight w:val="none"/>
        </w:rPr>
        <w:t>附：授权代表身份证复印件</w:t>
      </w:r>
    </w:p>
    <w:p w14:paraId="7EE95284">
      <w:pPr>
        <w:spacing w:line="420" w:lineRule="atLeast"/>
        <w:ind w:firstLine="440" w:firstLineChars="200"/>
        <w:rPr>
          <w:rFonts w:ascii="宋体"/>
          <w:color w:val="auto"/>
          <w:sz w:val="22"/>
          <w:szCs w:val="22"/>
          <w:highlight w:val="none"/>
        </w:rPr>
      </w:pPr>
    </w:p>
    <w:tbl>
      <w:tblPr>
        <w:tblStyle w:val="15"/>
        <w:tblW w:w="84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232"/>
        <w:gridCol w:w="4232"/>
      </w:tblGrid>
      <w:tr w14:paraId="38ACA1FE">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661" w:hRule="atLeast"/>
          <w:jc w:val="center"/>
        </w:trPr>
        <w:tc>
          <w:tcPr>
            <w:tcW w:w="4232" w:type="dxa"/>
            <w:vAlign w:val="center"/>
          </w:tcPr>
          <w:p w14:paraId="24FE495E">
            <w:pPr>
              <w:pStyle w:val="27"/>
              <w:spacing w:line="460" w:lineRule="exact"/>
              <w:ind w:firstLine="0" w:firstLineChars="0"/>
              <w:jc w:val="center"/>
              <w:rPr>
                <w:rFonts w:ascii="宋体" w:eastAsia="宋体"/>
                <w:color w:val="auto"/>
                <w:sz w:val="22"/>
                <w:szCs w:val="22"/>
                <w:highlight w:val="none"/>
              </w:rPr>
            </w:pPr>
          </w:p>
        </w:tc>
        <w:tc>
          <w:tcPr>
            <w:tcW w:w="4232" w:type="dxa"/>
            <w:vAlign w:val="center"/>
          </w:tcPr>
          <w:p w14:paraId="0A74F23A">
            <w:pPr>
              <w:pStyle w:val="27"/>
              <w:spacing w:line="460" w:lineRule="exact"/>
              <w:ind w:firstLine="0" w:firstLineChars="0"/>
              <w:jc w:val="center"/>
              <w:rPr>
                <w:rFonts w:ascii="宋体" w:eastAsia="宋体"/>
                <w:color w:val="auto"/>
                <w:sz w:val="22"/>
                <w:szCs w:val="22"/>
                <w:highlight w:val="none"/>
              </w:rPr>
            </w:pPr>
          </w:p>
        </w:tc>
      </w:tr>
    </w:tbl>
    <w:p w14:paraId="09AD65B9">
      <w:pPr>
        <w:spacing w:line="360" w:lineRule="auto"/>
        <w:jc w:val="center"/>
        <w:rPr>
          <w:b/>
          <w:color w:val="auto"/>
          <w:sz w:val="28"/>
          <w:szCs w:val="28"/>
          <w:highlight w:val="none"/>
        </w:rPr>
      </w:pPr>
    </w:p>
    <w:p w14:paraId="0E5D3E78">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0CABEEA0">
      <w:pP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.获取</w:t>
      </w:r>
      <w:r>
        <w:rPr>
          <w:rFonts w:hint="eastAsia" w:ascii="宋体" w:hAnsi="宋体" w:cs="宋体"/>
          <w:b/>
          <w:bCs/>
          <w:color w:val="auto"/>
          <w:sz w:val="28"/>
          <w:szCs w:val="28"/>
          <w:highlight w:val="none"/>
          <w:lang w:eastAsia="zh-CN"/>
        </w:rPr>
        <w:t>竞价文件</w:t>
      </w:r>
      <w:r>
        <w:rPr>
          <w:rFonts w:hint="eastAsia" w:ascii="宋体" w:hAnsi="宋体" w:cs="宋体"/>
          <w:b/>
          <w:bCs/>
          <w:color w:val="auto"/>
          <w:sz w:val="28"/>
          <w:szCs w:val="28"/>
          <w:highlight w:val="none"/>
        </w:rPr>
        <w:t>凭证</w:t>
      </w:r>
      <w:r>
        <w:rPr>
          <w:rFonts w:hint="eastAsia" w:ascii="宋体" w:hAnsi="宋体" w:cs="宋体"/>
          <w:b/>
          <w:bCs/>
          <w:color w:val="auto"/>
          <w:sz w:val="28"/>
          <w:szCs w:val="28"/>
          <w:highlight w:val="none"/>
          <w:lang w:eastAsia="zh-CN"/>
        </w:rPr>
        <w:t>（</w:t>
      </w:r>
      <w:r>
        <w:rPr>
          <w:rFonts w:hint="eastAsia" w:ascii="宋体" w:hAnsi="宋体" w:cs="宋体"/>
          <w:b/>
          <w:bCs/>
          <w:color w:val="auto"/>
          <w:sz w:val="28"/>
          <w:szCs w:val="28"/>
          <w:highlight w:val="none"/>
          <w:lang w:val="en-US" w:eastAsia="zh-CN"/>
        </w:rPr>
        <w:t>附竞价公告截图</w:t>
      </w:r>
      <w:r>
        <w:rPr>
          <w:rFonts w:hint="eastAsia" w:ascii="宋体" w:hAnsi="宋体" w:cs="宋体"/>
          <w:b/>
          <w:bCs/>
          <w:color w:val="auto"/>
          <w:sz w:val="28"/>
          <w:szCs w:val="28"/>
          <w:highlight w:val="none"/>
          <w:lang w:eastAsia="zh-CN"/>
        </w:rPr>
        <w:t>）</w:t>
      </w:r>
    </w:p>
    <w:p w14:paraId="534E59DE">
      <w:pPr>
        <w:spacing w:line="400" w:lineRule="exact"/>
        <w:outlineLvl w:val="1"/>
        <w:rPr>
          <w:rFonts w:ascii="宋体"/>
          <w:b/>
          <w:color w:val="auto"/>
          <w:sz w:val="28"/>
          <w:highlight w:val="none"/>
        </w:rPr>
      </w:pPr>
    </w:p>
    <w:p w14:paraId="215655CE">
      <w:pPr>
        <w:spacing w:line="400" w:lineRule="exact"/>
        <w:outlineLvl w:val="1"/>
        <w:rPr>
          <w:rFonts w:ascii="宋体"/>
          <w:b/>
          <w:color w:val="auto"/>
          <w:sz w:val="28"/>
          <w:highlight w:val="none"/>
        </w:rPr>
      </w:pPr>
    </w:p>
    <w:p w14:paraId="6FAB284E">
      <w:pPr>
        <w:spacing w:line="400" w:lineRule="exact"/>
        <w:outlineLvl w:val="1"/>
        <w:rPr>
          <w:rFonts w:ascii="宋体"/>
          <w:b/>
          <w:color w:val="auto"/>
          <w:sz w:val="28"/>
          <w:highlight w:val="none"/>
        </w:rPr>
      </w:pPr>
    </w:p>
    <w:p w14:paraId="6902AC75">
      <w:pPr>
        <w:spacing w:line="400" w:lineRule="exact"/>
        <w:outlineLvl w:val="1"/>
        <w:rPr>
          <w:rFonts w:ascii="宋体"/>
          <w:b/>
          <w:color w:val="auto"/>
          <w:sz w:val="28"/>
          <w:highlight w:val="none"/>
        </w:rPr>
      </w:pPr>
    </w:p>
    <w:p w14:paraId="1CF98FA0">
      <w:pPr>
        <w:spacing w:line="400" w:lineRule="exact"/>
        <w:outlineLvl w:val="1"/>
        <w:rPr>
          <w:rFonts w:ascii="宋体"/>
          <w:b/>
          <w:color w:val="auto"/>
          <w:sz w:val="28"/>
          <w:highlight w:val="none"/>
        </w:rPr>
      </w:pPr>
    </w:p>
    <w:p w14:paraId="5CA9FCBE">
      <w:pPr>
        <w:spacing w:line="400" w:lineRule="exact"/>
        <w:outlineLvl w:val="1"/>
        <w:rPr>
          <w:rFonts w:ascii="宋体"/>
          <w:b/>
          <w:color w:val="auto"/>
          <w:sz w:val="28"/>
          <w:highlight w:val="none"/>
        </w:rPr>
      </w:pPr>
    </w:p>
    <w:p w14:paraId="6493D79A">
      <w:pPr>
        <w:spacing w:line="400" w:lineRule="exact"/>
        <w:outlineLvl w:val="1"/>
        <w:rPr>
          <w:rFonts w:ascii="宋体"/>
          <w:b/>
          <w:color w:val="auto"/>
          <w:sz w:val="28"/>
          <w:highlight w:val="none"/>
        </w:rPr>
      </w:pPr>
    </w:p>
    <w:p w14:paraId="3D0742BA">
      <w:pPr>
        <w:spacing w:line="400" w:lineRule="exact"/>
        <w:outlineLvl w:val="1"/>
        <w:rPr>
          <w:rFonts w:ascii="宋体"/>
          <w:b/>
          <w:color w:val="auto"/>
          <w:sz w:val="28"/>
          <w:highlight w:val="none"/>
        </w:rPr>
      </w:pPr>
    </w:p>
    <w:p w14:paraId="75C29E15">
      <w:pPr>
        <w:spacing w:line="400" w:lineRule="exact"/>
        <w:outlineLvl w:val="1"/>
        <w:rPr>
          <w:rFonts w:ascii="宋体"/>
          <w:b/>
          <w:color w:val="auto"/>
          <w:sz w:val="28"/>
          <w:highlight w:val="none"/>
        </w:rPr>
      </w:pPr>
    </w:p>
    <w:p w14:paraId="61300A22">
      <w:pPr>
        <w:spacing w:line="400" w:lineRule="exact"/>
        <w:outlineLvl w:val="1"/>
        <w:rPr>
          <w:rFonts w:ascii="宋体"/>
          <w:b/>
          <w:color w:val="auto"/>
          <w:sz w:val="28"/>
          <w:highlight w:val="none"/>
        </w:rPr>
      </w:pPr>
    </w:p>
    <w:p w14:paraId="1B78F433">
      <w:pPr>
        <w:spacing w:line="400" w:lineRule="exact"/>
        <w:outlineLvl w:val="1"/>
        <w:rPr>
          <w:rFonts w:ascii="宋体"/>
          <w:b/>
          <w:color w:val="auto"/>
          <w:sz w:val="28"/>
          <w:highlight w:val="none"/>
        </w:rPr>
      </w:pPr>
    </w:p>
    <w:p w14:paraId="1ABFE98D">
      <w:pPr>
        <w:spacing w:line="400" w:lineRule="exact"/>
        <w:outlineLvl w:val="1"/>
        <w:rPr>
          <w:rFonts w:ascii="宋体"/>
          <w:b/>
          <w:color w:val="auto"/>
          <w:sz w:val="28"/>
          <w:highlight w:val="none"/>
        </w:rPr>
      </w:pPr>
    </w:p>
    <w:p w14:paraId="2A0EE8D0">
      <w:pPr>
        <w:spacing w:line="400" w:lineRule="exact"/>
        <w:outlineLvl w:val="1"/>
        <w:rPr>
          <w:rFonts w:ascii="宋体"/>
          <w:b/>
          <w:color w:val="auto"/>
          <w:sz w:val="28"/>
          <w:highlight w:val="none"/>
        </w:rPr>
      </w:pPr>
    </w:p>
    <w:p w14:paraId="61BA536B">
      <w:pPr>
        <w:spacing w:line="400" w:lineRule="exact"/>
        <w:outlineLvl w:val="1"/>
        <w:rPr>
          <w:rFonts w:ascii="宋体"/>
          <w:b/>
          <w:color w:val="auto"/>
          <w:sz w:val="28"/>
          <w:highlight w:val="none"/>
        </w:rPr>
      </w:pPr>
    </w:p>
    <w:p w14:paraId="73066AA7">
      <w:pPr>
        <w:spacing w:line="400" w:lineRule="exact"/>
        <w:outlineLvl w:val="1"/>
        <w:rPr>
          <w:rFonts w:ascii="宋体"/>
          <w:b/>
          <w:color w:val="auto"/>
          <w:sz w:val="28"/>
          <w:highlight w:val="none"/>
        </w:rPr>
      </w:pPr>
    </w:p>
    <w:p w14:paraId="27CBA744">
      <w:pPr>
        <w:spacing w:line="400" w:lineRule="exact"/>
        <w:outlineLvl w:val="1"/>
        <w:rPr>
          <w:rFonts w:ascii="宋体"/>
          <w:b/>
          <w:color w:val="auto"/>
          <w:sz w:val="28"/>
          <w:highlight w:val="none"/>
        </w:rPr>
      </w:pPr>
    </w:p>
    <w:p w14:paraId="6D12DF89">
      <w:pPr>
        <w:spacing w:line="400" w:lineRule="exact"/>
        <w:outlineLvl w:val="1"/>
        <w:rPr>
          <w:rFonts w:ascii="宋体"/>
          <w:b/>
          <w:color w:val="auto"/>
          <w:sz w:val="28"/>
          <w:highlight w:val="none"/>
        </w:rPr>
      </w:pPr>
    </w:p>
    <w:p w14:paraId="2F994D43">
      <w:pPr>
        <w:spacing w:line="400" w:lineRule="exact"/>
        <w:outlineLvl w:val="1"/>
        <w:rPr>
          <w:rFonts w:ascii="宋体"/>
          <w:b/>
          <w:color w:val="auto"/>
          <w:sz w:val="28"/>
          <w:highlight w:val="none"/>
        </w:rPr>
      </w:pPr>
    </w:p>
    <w:p w14:paraId="14E194AD">
      <w:pPr>
        <w:spacing w:line="400" w:lineRule="exact"/>
        <w:outlineLvl w:val="1"/>
        <w:rPr>
          <w:rFonts w:ascii="宋体"/>
          <w:b/>
          <w:color w:val="auto"/>
          <w:sz w:val="28"/>
          <w:highlight w:val="none"/>
        </w:rPr>
      </w:pPr>
    </w:p>
    <w:p w14:paraId="5FE27AD4">
      <w:pPr>
        <w:spacing w:line="400" w:lineRule="exact"/>
        <w:outlineLvl w:val="1"/>
        <w:rPr>
          <w:rFonts w:ascii="宋体"/>
          <w:b/>
          <w:color w:val="auto"/>
          <w:sz w:val="28"/>
          <w:highlight w:val="none"/>
        </w:rPr>
      </w:pPr>
    </w:p>
    <w:p w14:paraId="5E5C3473">
      <w:pPr>
        <w:spacing w:line="400" w:lineRule="exact"/>
        <w:outlineLvl w:val="1"/>
        <w:rPr>
          <w:rFonts w:ascii="宋体"/>
          <w:b/>
          <w:color w:val="auto"/>
          <w:sz w:val="28"/>
          <w:highlight w:val="none"/>
        </w:rPr>
      </w:pPr>
    </w:p>
    <w:p w14:paraId="2EA082BB">
      <w:pPr>
        <w:spacing w:line="400" w:lineRule="exact"/>
        <w:outlineLvl w:val="1"/>
        <w:rPr>
          <w:rFonts w:ascii="宋体"/>
          <w:b/>
          <w:color w:val="auto"/>
          <w:sz w:val="28"/>
          <w:highlight w:val="none"/>
        </w:rPr>
      </w:pPr>
    </w:p>
    <w:p w14:paraId="42B64958">
      <w:pPr>
        <w:spacing w:line="400" w:lineRule="exact"/>
        <w:outlineLvl w:val="1"/>
        <w:rPr>
          <w:rFonts w:ascii="宋体"/>
          <w:b/>
          <w:color w:val="auto"/>
          <w:sz w:val="28"/>
          <w:highlight w:val="none"/>
        </w:rPr>
      </w:pPr>
    </w:p>
    <w:p w14:paraId="130E548D">
      <w:pPr>
        <w:spacing w:line="400" w:lineRule="exact"/>
        <w:outlineLvl w:val="1"/>
        <w:rPr>
          <w:rFonts w:ascii="宋体"/>
          <w:b/>
          <w:color w:val="auto"/>
          <w:sz w:val="28"/>
          <w:highlight w:val="none"/>
        </w:rPr>
      </w:pPr>
    </w:p>
    <w:p w14:paraId="2938C88E">
      <w:pPr>
        <w:spacing w:line="400" w:lineRule="exact"/>
        <w:outlineLvl w:val="1"/>
        <w:rPr>
          <w:rFonts w:ascii="宋体"/>
          <w:b/>
          <w:color w:val="auto"/>
          <w:sz w:val="28"/>
          <w:highlight w:val="none"/>
        </w:rPr>
      </w:pPr>
    </w:p>
    <w:p w14:paraId="1DC50538">
      <w:pPr>
        <w:spacing w:line="400" w:lineRule="exact"/>
        <w:outlineLvl w:val="1"/>
        <w:rPr>
          <w:rFonts w:ascii="宋体"/>
          <w:b/>
          <w:color w:val="auto"/>
          <w:sz w:val="28"/>
          <w:highlight w:val="none"/>
        </w:rPr>
      </w:pPr>
    </w:p>
    <w:p w14:paraId="3A4A6DE3">
      <w:pPr>
        <w:spacing w:line="400" w:lineRule="exact"/>
        <w:outlineLvl w:val="1"/>
        <w:rPr>
          <w:rFonts w:ascii="宋体"/>
          <w:b/>
          <w:color w:val="auto"/>
          <w:sz w:val="28"/>
          <w:highlight w:val="none"/>
        </w:rPr>
      </w:pPr>
    </w:p>
    <w:p w14:paraId="57552AEF">
      <w:pPr>
        <w:spacing w:line="400" w:lineRule="exact"/>
        <w:outlineLvl w:val="1"/>
        <w:rPr>
          <w:rFonts w:ascii="宋体"/>
          <w:b/>
          <w:color w:val="auto"/>
          <w:sz w:val="28"/>
          <w:highlight w:val="none"/>
        </w:rPr>
      </w:pPr>
    </w:p>
    <w:p w14:paraId="7C9E4516">
      <w:pPr>
        <w:spacing w:line="400" w:lineRule="exact"/>
        <w:outlineLvl w:val="1"/>
        <w:rPr>
          <w:rFonts w:ascii="宋体"/>
          <w:b/>
          <w:color w:val="auto"/>
          <w:sz w:val="28"/>
          <w:highlight w:val="none"/>
        </w:rPr>
      </w:pPr>
    </w:p>
    <w:p w14:paraId="6EAF1B1B">
      <w:pPr>
        <w:spacing w:line="400" w:lineRule="exact"/>
        <w:outlineLvl w:val="1"/>
        <w:rPr>
          <w:rFonts w:ascii="宋体"/>
          <w:b/>
          <w:color w:val="auto"/>
          <w:sz w:val="28"/>
          <w:highlight w:val="none"/>
        </w:rPr>
      </w:pPr>
    </w:p>
    <w:p w14:paraId="4E576FFA">
      <w:pPr>
        <w:spacing w:line="400" w:lineRule="exact"/>
        <w:outlineLvl w:val="1"/>
        <w:rPr>
          <w:rFonts w:ascii="宋体"/>
          <w:b/>
          <w:color w:val="auto"/>
          <w:sz w:val="28"/>
          <w:highlight w:val="none"/>
        </w:rPr>
      </w:pPr>
    </w:p>
    <w:p w14:paraId="0B2945CA">
      <w:pPr>
        <w:spacing w:line="400" w:lineRule="exact"/>
        <w:outlineLvl w:val="1"/>
        <w:rPr>
          <w:rFonts w:ascii="宋体"/>
          <w:b/>
          <w:color w:val="auto"/>
          <w:sz w:val="28"/>
          <w:highlight w:val="none"/>
        </w:rPr>
      </w:pPr>
    </w:p>
    <w:p w14:paraId="5F27460D">
      <w:pPr>
        <w:spacing w:line="400" w:lineRule="exact"/>
        <w:outlineLvl w:val="1"/>
        <w:rPr>
          <w:rFonts w:ascii="宋体"/>
          <w:b/>
          <w:color w:val="auto"/>
          <w:sz w:val="28"/>
          <w:highlight w:val="none"/>
        </w:rPr>
      </w:pPr>
    </w:p>
    <w:p w14:paraId="6EF6C454">
      <w:pPr>
        <w:rPr>
          <w:rFonts w:ascii="宋体"/>
          <w:b/>
          <w:color w:val="auto"/>
          <w:sz w:val="28"/>
          <w:highlight w:val="none"/>
        </w:rPr>
      </w:pPr>
      <w:r>
        <w:rPr>
          <w:rFonts w:hint="eastAsia" w:ascii="宋体"/>
          <w:b/>
          <w:color w:val="auto"/>
          <w:sz w:val="28"/>
          <w:highlight w:val="none"/>
        </w:rPr>
        <w:br w:type="page"/>
      </w:r>
    </w:p>
    <w:p w14:paraId="7A9190FB">
      <w:pPr>
        <w:rPr>
          <w:rFonts w:ascii="宋体"/>
          <w:b/>
          <w:color w:val="auto"/>
          <w:sz w:val="28"/>
          <w:highlight w:val="none"/>
        </w:rPr>
      </w:pPr>
      <w:r>
        <w:rPr>
          <w:rFonts w:hint="eastAsia" w:ascii="宋体"/>
          <w:b/>
          <w:color w:val="auto"/>
          <w:sz w:val="28"/>
          <w:highlight w:val="none"/>
          <w:lang w:val="en-US" w:eastAsia="zh-CN"/>
        </w:rPr>
        <w:t>6</w:t>
      </w:r>
      <w:r>
        <w:rPr>
          <w:rFonts w:hint="eastAsia" w:ascii="宋体"/>
          <w:b/>
          <w:color w:val="auto"/>
          <w:sz w:val="28"/>
          <w:highlight w:val="none"/>
        </w:rPr>
        <w:t>.实质性条款（即“★”条款）响应一览表（如有）</w:t>
      </w:r>
    </w:p>
    <w:p w14:paraId="69FC906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2CA9790">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p>
    <w:tbl>
      <w:tblPr>
        <w:tblStyle w:val="1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377"/>
        <w:gridCol w:w="2331"/>
        <w:gridCol w:w="2550"/>
        <w:gridCol w:w="2018"/>
      </w:tblGrid>
      <w:tr w14:paraId="022B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7EE68E4">
            <w:pPr>
              <w:tabs>
                <w:tab w:val="left" w:pos="142"/>
              </w:tabs>
              <w:rPr>
                <w:rFonts w:ascii="宋体" w:hAnsi="宋体" w:cs="宋体"/>
                <w:color w:val="auto"/>
                <w:szCs w:val="21"/>
                <w:highlight w:val="none"/>
              </w:rPr>
            </w:pPr>
            <w:r>
              <w:rPr>
                <w:rFonts w:hint="eastAsia" w:ascii="宋体" w:hAnsi="宋体" w:cs="宋体"/>
                <w:color w:val="auto"/>
                <w:szCs w:val="21"/>
                <w:highlight w:val="none"/>
              </w:rPr>
              <w:t>序号</w:t>
            </w:r>
          </w:p>
        </w:tc>
        <w:tc>
          <w:tcPr>
            <w:tcW w:w="2377" w:type="dxa"/>
            <w:vAlign w:val="center"/>
          </w:tcPr>
          <w:p w14:paraId="2462940E">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p>
        </w:tc>
        <w:tc>
          <w:tcPr>
            <w:tcW w:w="2331" w:type="dxa"/>
            <w:vAlign w:val="center"/>
          </w:tcPr>
          <w:p w14:paraId="71E1AD4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报价文件</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描述</w:t>
            </w:r>
          </w:p>
        </w:tc>
        <w:tc>
          <w:tcPr>
            <w:tcW w:w="2550" w:type="dxa"/>
            <w:vAlign w:val="center"/>
          </w:tcPr>
          <w:p w14:paraId="63F5F7D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偏离情况说明</w:t>
            </w:r>
          </w:p>
          <w:p w14:paraId="7F701CFB">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可填写：“偏离”或“完全响应”</w:t>
            </w:r>
          </w:p>
        </w:tc>
        <w:tc>
          <w:tcPr>
            <w:tcW w:w="2018" w:type="dxa"/>
            <w:vAlign w:val="center"/>
          </w:tcPr>
          <w:p w14:paraId="1EB6131D">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相关证明文件指引（如有）</w:t>
            </w:r>
          </w:p>
        </w:tc>
      </w:tr>
      <w:tr w14:paraId="693F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47C25DF7">
            <w:pPr>
              <w:numPr>
                <w:ilvl w:val="0"/>
                <w:numId w:val="4"/>
              </w:numPr>
              <w:jc w:val="center"/>
              <w:rPr>
                <w:rFonts w:ascii="宋体" w:hAnsi="宋体" w:cs="宋体"/>
                <w:color w:val="auto"/>
                <w:szCs w:val="21"/>
                <w:highlight w:val="none"/>
              </w:rPr>
            </w:pPr>
          </w:p>
        </w:tc>
        <w:tc>
          <w:tcPr>
            <w:tcW w:w="2377" w:type="dxa"/>
            <w:vAlign w:val="center"/>
          </w:tcPr>
          <w:p w14:paraId="2147D21B">
            <w:pPr>
              <w:ind w:left="-78" w:leftChars="-37" w:right="-80" w:rightChars="-38"/>
              <w:jc w:val="center"/>
              <w:rPr>
                <w:rFonts w:ascii="宋体" w:hAnsi="宋体" w:cs="宋体"/>
                <w:color w:val="auto"/>
                <w:szCs w:val="21"/>
                <w:highlight w:val="none"/>
              </w:rPr>
            </w:pPr>
          </w:p>
        </w:tc>
        <w:tc>
          <w:tcPr>
            <w:tcW w:w="2331" w:type="dxa"/>
            <w:vAlign w:val="center"/>
          </w:tcPr>
          <w:p w14:paraId="315A68AE">
            <w:pPr>
              <w:ind w:left="-78" w:leftChars="-37" w:right="-80" w:rightChars="-38"/>
              <w:jc w:val="center"/>
              <w:rPr>
                <w:rFonts w:ascii="宋体" w:hAnsi="宋体" w:cs="宋体"/>
                <w:color w:val="auto"/>
                <w:szCs w:val="21"/>
                <w:highlight w:val="none"/>
              </w:rPr>
            </w:pPr>
          </w:p>
        </w:tc>
        <w:tc>
          <w:tcPr>
            <w:tcW w:w="2550" w:type="dxa"/>
            <w:vAlign w:val="center"/>
          </w:tcPr>
          <w:p w14:paraId="371DD173">
            <w:pPr>
              <w:ind w:left="-78" w:leftChars="-37" w:right="-80" w:rightChars="-38"/>
              <w:jc w:val="center"/>
              <w:rPr>
                <w:rFonts w:ascii="宋体" w:hAnsi="宋体" w:cs="宋体"/>
                <w:color w:val="auto"/>
                <w:szCs w:val="21"/>
                <w:highlight w:val="none"/>
              </w:rPr>
            </w:pPr>
          </w:p>
        </w:tc>
        <w:tc>
          <w:tcPr>
            <w:tcW w:w="2018" w:type="dxa"/>
            <w:vAlign w:val="center"/>
          </w:tcPr>
          <w:p w14:paraId="5B32502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6FF3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67B8E87B">
            <w:pPr>
              <w:numPr>
                <w:ilvl w:val="0"/>
                <w:numId w:val="4"/>
              </w:numPr>
              <w:jc w:val="center"/>
              <w:rPr>
                <w:rFonts w:ascii="宋体" w:hAnsi="宋体" w:cs="宋体"/>
                <w:color w:val="auto"/>
                <w:szCs w:val="21"/>
                <w:highlight w:val="none"/>
              </w:rPr>
            </w:pPr>
          </w:p>
        </w:tc>
        <w:tc>
          <w:tcPr>
            <w:tcW w:w="2377" w:type="dxa"/>
            <w:vAlign w:val="center"/>
          </w:tcPr>
          <w:p w14:paraId="142FF8BC">
            <w:pPr>
              <w:ind w:left="-78" w:leftChars="-37" w:right="-80" w:rightChars="-38"/>
              <w:jc w:val="left"/>
              <w:rPr>
                <w:rFonts w:ascii="宋体" w:hAnsi="宋体" w:cs="宋体"/>
                <w:color w:val="auto"/>
                <w:szCs w:val="21"/>
                <w:highlight w:val="none"/>
              </w:rPr>
            </w:pPr>
          </w:p>
        </w:tc>
        <w:tc>
          <w:tcPr>
            <w:tcW w:w="2331" w:type="dxa"/>
            <w:vAlign w:val="center"/>
          </w:tcPr>
          <w:p w14:paraId="33F0AE67">
            <w:pPr>
              <w:ind w:left="-78" w:leftChars="-37" w:right="-80" w:rightChars="-38"/>
              <w:jc w:val="center"/>
              <w:rPr>
                <w:rFonts w:ascii="宋体" w:hAnsi="宋体" w:cs="宋体"/>
                <w:color w:val="auto"/>
                <w:szCs w:val="21"/>
                <w:highlight w:val="none"/>
              </w:rPr>
            </w:pPr>
          </w:p>
        </w:tc>
        <w:tc>
          <w:tcPr>
            <w:tcW w:w="2550" w:type="dxa"/>
            <w:vAlign w:val="center"/>
          </w:tcPr>
          <w:p w14:paraId="385D001C">
            <w:pPr>
              <w:ind w:left="-78" w:leftChars="-37" w:right="-80" w:rightChars="-38"/>
              <w:jc w:val="center"/>
              <w:rPr>
                <w:rFonts w:ascii="宋体" w:hAnsi="宋体" w:cs="宋体"/>
                <w:color w:val="auto"/>
                <w:szCs w:val="21"/>
                <w:highlight w:val="none"/>
              </w:rPr>
            </w:pPr>
          </w:p>
        </w:tc>
        <w:tc>
          <w:tcPr>
            <w:tcW w:w="2018" w:type="dxa"/>
            <w:vAlign w:val="center"/>
          </w:tcPr>
          <w:p w14:paraId="2B9F5F9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737C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4AEFE0C">
            <w:pPr>
              <w:numPr>
                <w:ilvl w:val="0"/>
                <w:numId w:val="4"/>
              </w:numPr>
              <w:jc w:val="center"/>
              <w:rPr>
                <w:rFonts w:ascii="宋体" w:hAnsi="宋体" w:cs="宋体"/>
                <w:color w:val="auto"/>
                <w:szCs w:val="21"/>
                <w:highlight w:val="none"/>
              </w:rPr>
            </w:pPr>
          </w:p>
        </w:tc>
        <w:tc>
          <w:tcPr>
            <w:tcW w:w="2377" w:type="dxa"/>
            <w:vAlign w:val="center"/>
          </w:tcPr>
          <w:p w14:paraId="179A1AB8">
            <w:pPr>
              <w:ind w:left="-78" w:leftChars="-37" w:right="-80" w:rightChars="-38"/>
              <w:jc w:val="left"/>
              <w:rPr>
                <w:rFonts w:ascii="宋体" w:hAnsi="宋体" w:cs="宋体"/>
                <w:color w:val="auto"/>
                <w:szCs w:val="21"/>
                <w:highlight w:val="none"/>
              </w:rPr>
            </w:pPr>
          </w:p>
        </w:tc>
        <w:tc>
          <w:tcPr>
            <w:tcW w:w="2331" w:type="dxa"/>
            <w:vAlign w:val="center"/>
          </w:tcPr>
          <w:p w14:paraId="341D9BD1">
            <w:pPr>
              <w:ind w:left="-78" w:leftChars="-37" w:right="-80" w:rightChars="-38"/>
              <w:jc w:val="center"/>
              <w:rPr>
                <w:rFonts w:ascii="宋体" w:hAnsi="宋体" w:cs="宋体"/>
                <w:color w:val="auto"/>
                <w:szCs w:val="21"/>
                <w:highlight w:val="none"/>
              </w:rPr>
            </w:pPr>
          </w:p>
        </w:tc>
        <w:tc>
          <w:tcPr>
            <w:tcW w:w="2550" w:type="dxa"/>
            <w:vAlign w:val="center"/>
          </w:tcPr>
          <w:p w14:paraId="5974C23F">
            <w:pPr>
              <w:ind w:left="-78" w:leftChars="-37" w:right="-80" w:rightChars="-38"/>
              <w:jc w:val="center"/>
              <w:rPr>
                <w:rFonts w:ascii="宋体" w:hAnsi="宋体" w:cs="宋体"/>
                <w:color w:val="auto"/>
                <w:szCs w:val="21"/>
                <w:highlight w:val="none"/>
              </w:rPr>
            </w:pPr>
          </w:p>
        </w:tc>
        <w:tc>
          <w:tcPr>
            <w:tcW w:w="2018" w:type="dxa"/>
            <w:vAlign w:val="center"/>
          </w:tcPr>
          <w:p w14:paraId="7ADA7AC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46B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5AA3A7EE">
            <w:pPr>
              <w:numPr>
                <w:ilvl w:val="0"/>
                <w:numId w:val="4"/>
              </w:numPr>
              <w:jc w:val="center"/>
              <w:rPr>
                <w:rFonts w:ascii="宋体" w:hAnsi="宋体" w:cs="宋体"/>
                <w:color w:val="auto"/>
                <w:szCs w:val="21"/>
                <w:highlight w:val="none"/>
              </w:rPr>
            </w:pPr>
          </w:p>
        </w:tc>
        <w:tc>
          <w:tcPr>
            <w:tcW w:w="2377" w:type="dxa"/>
            <w:vAlign w:val="center"/>
          </w:tcPr>
          <w:p w14:paraId="742D8845">
            <w:pPr>
              <w:ind w:left="-78" w:leftChars="-37" w:right="-80" w:rightChars="-38"/>
              <w:jc w:val="left"/>
              <w:rPr>
                <w:rFonts w:ascii="宋体" w:hAnsi="宋体" w:cs="宋体"/>
                <w:color w:val="auto"/>
                <w:szCs w:val="21"/>
                <w:highlight w:val="none"/>
              </w:rPr>
            </w:pPr>
          </w:p>
        </w:tc>
        <w:tc>
          <w:tcPr>
            <w:tcW w:w="2331" w:type="dxa"/>
            <w:vAlign w:val="center"/>
          </w:tcPr>
          <w:p w14:paraId="2AB6AED6">
            <w:pPr>
              <w:ind w:left="-78" w:leftChars="-37" w:right="-80" w:rightChars="-38"/>
              <w:jc w:val="center"/>
              <w:rPr>
                <w:rFonts w:ascii="宋体" w:hAnsi="宋体" w:cs="宋体"/>
                <w:color w:val="auto"/>
                <w:szCs w:val="21"/>
                <w:highlight w:val="none"/>
              </w:rPr>
            </w:pPr>
          </w:p>
        </w:tc>
        <w:tc>
          <w:tcPr>
            <w:tcW w:w="2550" w:type="dxa"/>
            <w:vAlign w:val="center"/>
          </w:tcPr>
          <w:p w14:paraId="543A386E">
            <w:pPr>
              <w:ind w:left="-78" w:leftChars="-37" w:right="-80" w:rightChars="-38"/>
              <w:jc w:val="center"/>
              <w:rPr>
                <w:rFonts w:ascii="宋体" w:hAnsi="宋体" w:cs="宋体"/>
                <w:color w:val="auto"/>
                <w:szCs w:val="21"/>
                <w:highlight w:val="none"/>
              </w:rPr>
            </w:pPr>
          </w:p>
        </w:tc>
        <w:tc>
          <w:tcPr>
            <w:tcW w:w="2018" w:type="dxa"/>
            <w:vAlign w:val="center"/>
          </w:tcPr>
          <w:p w14:paraId="4DCDC78A">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D6D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2FF8412B">
            <w:pPr>
              <w:jc w:val="center"/>
              <w:rPr>
                <w:rFonts w:ascii="宋体" w:hAnsi="宋体" w:cs="宋体"/>
                <w:color w:val="auto"/>
                <w:szCs w:val="21"/>
                <w:highlight w:val="none"/>
              </w:rPr>
            </w:pPr>
            <w:r>
              <w:rPr>
                <w:rFonts w:hint="eastAsia" w:ascii="宋体" w:hAnsi="宋体" w:cs="宋体"/>
                <w:color w:val="auto"/>
                <w:szCs w:val="21"/>
                <w:highlight w:val="none"/>
              </w:rPr>
              <w:t>...</w:t>
            </w:r>
          </w:p>
        </w:tc>
        <w:tc>
          <w:tcPr>
            <w:tcW w:w="2377" w:type="dxa"/>
            <w:vAlign w:val="center"/>
          </w:tcPr>
          <w:p w14:paraId="2207A802">
            <w:pPr>
              <w:ind w:right="-80" w:rightChars="-38"/>
              <w:jc w:val="left"/>
              <w:rPr>
                <w:rFonts w:ascii="宋体" w:hAnsi="宋体" w:cs="宋体"/>
                <w:color w:val="auto"/>
                <w:szCs w:val="21"/>
                <w:highlight w:val="none"/>
              </w:rPr>
            </w:pPr>
          </w:p>
        </w:tc>
        <w:tc>
          <w:tcPr>
            <w:tcW w:w="2331" w:type="dxa"/>
            <w:vAlign w:val="center"/>
          </w:tcPr>
          <w:p w14:paraId="7BB7FD5F">
            <w:pPr>
              <w:ind w:left="-78" w:leftChars="-37" w:right="-80" w:rightChars="-38"/>
              <w:jc w:val="center"/>
              <w:rPr>
                <w:rFonts w:ascii="宋体" w:hAnsi="宋体" w:cs="宋体"/>
                <w:color w:val="auto"/>
                <w:szCs w:val="21"/>
                <w:highlight w:val="none"/>
              </w:rPr>
            </w:pPr>
          </w:p>
        </w:tc>
        <w:tc>
          <w:tcPr>
            <w:tcW w:w="2550" w:type="dxa"/>
            <w:vAlign w:val="center"/>
          </w:tcPr>
          <w:p w14:paraId="40917B86">
            <w:pPr>
              <w:ind w:left="-78" w:leftChars="-37" w:right="-80" w:rightChars="-38"/>
              <w:jc w:val="center"/>
              <w:rPr>
                <w:rFonts w:ascii="宋体" w:hAnsi="宋体" w:cs="宋体"/>
                <w:color w:val="auto"/>
                <w:szCs w:val="21"/>
                <w:highlight w:val="none"/>
              </w:rPr>
            </w:pPr>
          </w:p>
        </w:tc>
        <w:tc>
          <w:tcPr>
            <w:tcW w:w="2018" w:type="dxa"/>
            <w:vAlign w:val="center"/>
          </w:tcPr>
          <w:p w14:paraId="14498209">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bl>
    <w:p w14:paraId="7DE7AC8C">
      <w:pPr>
        <w:spacing w:line="400" w:lineRule="exact"/>
        <w:rPr>
          <w:rFonts w:ascii="宋体" w:hAnsi="宋体" w:cs="宋体"/>
          <w:color w:val="auto"/>
          <w:highlight w:val="none"/>
        </w:rPr>
      </w:pPr>
      <w:r>
        <w:rPr>
          <w:rFonts w:hint="eastAsia" w:ascii="宋体" w:hAnsi="宋体" w:cs="宋体"/>
          <w:color w:val="auto"/>
          <w:highlight w:val="none"/>
        </w:rPr>
        <w:t>备注：1、</w:t>
      </w:r>
      <w:r>
        <w:rPr>
          <w:rFonts w:hint="eastAsia" w:ascii="宋体" w:hAnsi="宋体" w:cs="宋体"/>
          <w:color w:val="auto"/>
          <w:highlight w:val="none"/>
          <w:lang w:eastAsia="zh-CN"/>
        </w:rPr>
        <w:t>报价人</w:t>
      </w:r>
      <w:r>
        <w:rPr>
          <w:rFonts w:hint="eastAsia" w:ascii="宋体" w:hAnsi="宋体" w:cs="宋体"/>
          <w:color w:val="auto"/>
          <w:highlight w:val="none"/>
        </w:rPr>
        <w:t>必须对应</w:t>
      </w:r>
      <w:r>
        <w:rPr>
          <w:rFonts w:hint="eastAsia" w:ascii="宋体" w:hAnsi="宋体" w:cs="宋体"/>
          <w:color w:val="auto"/>
          <w:highlight w:val="none"/>
          <w:lang w:eastAsia="zh-CN"/>
        </w:rPr>
        <w:t>竞价文件</w:t>
      </w:r>
      <w:r>
        <w:rPr>
          <w:rFonts w:hint="eastAsia" w:ascii="宋体" w:hAnsi="宋体" w:cs="宋体"/>
          <w:color w:val="auto"/>
          <w:highlight w:val="none"/>
        </w:rPr>
        <w:t>带“</w:t>
      </w:r>
      <w:r>
        <w:rPr>
          <w:rFonts w:hint="eastAsia" w:ascii="宋体" w:hAnsi="宋体" w:cs="宋体"/>
          <w:bCs/>
          <w:color w:val="auto"/>
          <w:szCs w:val="20"/>
          <w:highlight w:val="none"/>
        </w:rPr>
        <w:t>★</w:t>
      </w:r>
      <w:r>
        <w:rPr>
          <w:rFonts w:hint="eastAsia" w:ascii="宋体" w:hAnsi="宋体" w:cs="宋体"/>
          <w:color w:val="auto"/>
          <w:highlight w:val="none"/>
        </w:rPr>
        <w:t>”的实质性条款逐条应答并按要求填写下表。</w:t>
      </w:r>
    </w:p>
    <w:p w14:paraId="2869835D">
      <w:pPr>
        <w:spacing w:line="400" w:lineRule="exact"/>
        <w:ind w:firstLine="630" w:firstLineChars="300"/>
        <w:rPr>
          <w:rFonts w:ascii="宋体" w:hAnsi="宋体" w:cs="宋体"/>
          <w:color w:val="auto"/>
          <w:highlight w:val="none"/>
        </w:rPr>
      </w:pPr>
      <w:r>
        <w:rPr>
          <w:rFonts w:hint="eastAsia" w:ascii="宋体" w:hAnsi="宋体" w:cs="宋体"/>
          <w:color w:val="auto"/>
          <w:highlight w:val="none"/>
        </w:rPr>
        <w:t>2、本表中“</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r>
        <w:rPr>
          <w:rFonts w:hint="eastAsia" w:ascii="宋体" w:hAnsi="宋体" w:cs="宋体"/>
          <w:color w:val="auto"/>
          <w:highlight w:val="none"/>
        </w:rPr>
        <w:t>”的条款与用户需求中的条款描述不一致的以用户需求中规定的为准。</w:t>
      </w:r>
    </w:p>
    <w:p w14:paraId="1AE5C227">
      <w:pPr>
        <w:adjustRightInd w:val="0"/>
        <w:snapToGrid w:val="0"/>
        <w:spacing w:line="460" w:lineRule="exact"/>
        <w:ind w:firstLine="420" w:firstLineChars="200"/>
        <w:rPr>
          <w:rFonts w:ascii="宋体" w:hAnsi="宋体" w:cs="宋体"/>
          <w:color w:val="auto"/>
          <w:highlight w:val="none"/>
        </w:rPr>
      </w:pPr>
    </w:p>
    <w:p w14:paraId="06ABA1E2">
      <w:pPr>
        <w:adjustRightInd w:val="0"/>
        <w:snapToGrid w:val="0"/>
        <w:spacing w:line="460" w:lineRule="exact"/>
        <w:ind w:left="61" w:leftChars="29" w:firstLine="420" w:firstLineChars="200"/>
        <w:rPr>
          <w:rFonts w:ascii="宋体" w:hAnsi="宋体" w:cs="宋体"/>
          <w:color w:val="auto"/>
          <w:szCs w:val="21"/>
          <w:highlight w:val="none"/>
        </w:rPr>
      </w:pPr>
    </w:p>
    <w:p w14:paraId="54ED1DF9">
      <w:pPr>
        <w:pStyle w:val="2"/>
        <w:rPr>
          <w:color w:val="auto"/>
          <w:highlight w:val="none"/>
        </w:rPr>
      </w:pPr>
    </w:p>
    <w:p w14:paraId="3414B5D3">
      <w:pPr>
        <w:rPr>
          <w:color w:val="auto"/>
          <w:highlight w:val="none"/>
        </w:rPr>
      </w:pPr>
    </w:p>
    <w:p w14:paraId="488E306A">
      <w:pPr>
        <w:pStyle w:val="2"/>
        <w:rPr>
          <w:color w:val="auto"/>
          <w:highlight w:val="none"/>
        </w:rPr>
      </w:pPr>
    </w:p>
    <w:p w14:paraId="7CF5FD59">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2DB58BFC">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03EB80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7C40FD97">
      <w:pPr>
        <w:rPr>
          <w:color w:val="auto"/>
          <w:highlight w:val="none"/>
        </w:rPr>
      </w:pPr>
    </w:p>
    <w:p w14:paraId="7178000F">
      <w:pPr>
        <w:pStyle w:val="2"/>
        <w:rPr>
          <w:color w:val="auto"/>
          <w:highlight w:val="none"/>
        </w:rPr>
      </w:pPr>
    </w:p>
    <w:p w14:paraId="4BC48D7F">
      <w:pPr>
        <w:rPr>
          <w:color w:val="auto"/>
          <w:highlight w:val="none"/>
        </w:rPr>
      </w:pPr>
    </w:p>
    <w:p w14:paraId="3048563E">
      <w:pPr>
        <w:pStyle w:val="2"/>
        <w:rPr>
          <w:color w:val="auto"/>
          <w:highlight w:val="none"/>
        </w:rPr>
      </w:pPr>
    </w:p>
    <w:p w14:paraId="01159BF0">
      <w:pPr>
        <w:rPr>
          <w:rFonts w:ascii="宋体" w:hAnsi="宋体"/>
          <w:b/>
          <w:color w:val="auto"/>
          <w:sz w:val="28"/>
          <w:szCs w:val="28"/>
          <w:highlight w:val="none"/>
        </w:rPr>
      </w:pPr>
    </w:p>
    <w:p w14:paraId="0A05A362">
      <w:pPr>
        <w:rPr>
          <w:rFonts w:ascii="宋体" w:hAnsi="宋体"/>
          <w:b/>
          <w:color w:val="auto"/>
          <w:sz w:val="28"/>
          <w:szCs w:val="28"/>
          <w:highlight w:val="none"/>
        </w:rPr>
      </w:pPr>
    </w:p>
    <w:p w14:paraId="433B23E0">
      <w:pPr>
        <w:rPr>
          <w:rFonts w:ascii="宋体" w:hAnsi="宋体"/>
          <w:b/>
          <w:color w:val="auto"/>
          <w:sz w:val="28"/>
          <w:szCs w:val="28"/>
          <w:highlight w:val="none"/>
        </w:rPr>
      </w:pPr>
    </w:p>
    <w:p w14:paraId="14086F7E">
      <w:pPr>
        <w:rPr>
          <w:rFonts w:ascii="宋体" w:hAnsi="宋体"/>
          <w:b/>
          <w:color w:val="auto"/>
          <w:sz w:val="28"/>
          <w:szCs w:val="28"/>
          <w:highlight w:val="none"/>
        </w:rPr>
      </w:pPr>
    </w:p>
    <w:p w14:paraId="4B8919E0">
      <w:pPr>
        <w:rPr>
          <w:rFonts w:ascii="宋体" w:hAnsi="宋体"/>
          <w:b/>
          <w:color w:val="auto"/>
          <w:sz w:val="28"/>
          <w:szCs w:val="28"/>
          <w:highlight w:val="none"/>
        </w:rPr>
      </w:pPr>
    </w:p>
    <w:p w14:paraId="6B635AC7">
      <w:pPr>
        <w:rPr>
          <w:rFonts w:ascii="宋体" w:hAnsi="宋体"/>
          <w:b/>
          <w:color w:val="auto"/>
          <w:sz w:val="28"/>
          <w:szCs w:val="28"/>
          <w:highlight w:val="none"/>
        </w:rPr>
      </w:pPr>
    </w:p>
    <w:p w14:paraId="337163CE">
      <w:pPr>
        <w:rPr>
          <w:rFonts w:ascii="宋体" w:hAnsi="宋体"/>
          <w:b/>
          <w:color w:val="auto"/>
          <w:sz w:val="28"/>
          <w:szCs w:val="28"/>
          <w:highlight w:val="none"/>
        </w:rPr>
      </w:pPr>
    </w:p>
    <w:p w14:paraId="797FE7C0">
      <w:pPr>
        <w:rPr>
          <w:rFonts w:ascii="宋体" w:hAnsi="宋体"/>
          <w:b/>
          <w:color w:val="auto"/>
          <w:sz w:val="28"/>
          <w:szCs w:val="28"/>
          <w:highlight w:val="none"/>
        </w:rPr>
      </w:pPr>
    </w:p>
    <w:p w14:paraId="6A6A92AD">
      <w:pPr>
        <w:rPr>
          <w:rFonts w:ascii="宋体" w:hAnsi="宋体"/>
          <w:b/>
          <w:color w:val="auto"/>
          <w:sz w:val="28"/>
          <w:szCs w:val="28"/>
          <w:highlight w:val="none"/>
        </w:rPr>
      </w:pPr>
    </w:p>
    <w:p w14:paraId="36C8622C">
      <w:pPr>
        <w:rPr>
          <w:rFonts w:ascii="宋体" w:hAnsi="宋体"/>
          <w:b/>
          <w:color w:val="auto"/>
          <w:sz w:val="28"/>
          <w:szCs w:val="28"/>
          <w:highlight w:val="none"/>
        </w:rPr>
      </w:pPr>
    </w:p>
    <w:p w14:paraId="202E3996">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D1FAE92">
      <w:pPr>
        <w:shd w:val="clear" w:color="auto" w:fill="auto"/>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lang w:val="en-US" w:eastAsia="zh-CN"/>
        </w:rPr>
        <w:t>7.竞价保证金缴纳</w:t>
      </w:r>
      <w:r>
        <w:rPr>
          <w:rFonts w:hint="eastAsia" w:ascii="宋体" w:hAnsi="宋体"/>
          <w:b/>
          <w:color w:val="auto"/>
          <w:sz w:val="28"/>
          <w:szCs w:val="28"/>
          <w:highlight w:val="none"/>
        </w:rPr>
        <w:t>凭证</w:t>
      </w:r>
    </w:p>
    <w:p w14:paraId="46BB8C85">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6BF87CE6">
      <w:pPr>
        <w:rPr>
          <w:rFonts w:ascii="宋体" w:hAnsi="宋体"/>
          <w:b/>
          <w:color w:val="auto"/>
          <w:sz w:val="28"/>
          <w:szCs w:val="28"/>
          <w:highlight w:val="none"/>
        </w:rPr>
      </w:pP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开标（开启）</w:t>
      </w:r>
      <w:r>
        <w:rPr>
          <w:rFonts w:hint="eastAsia" w:ascii="宋体" w:hAnsi="宋体"/>
          <w:b/>
          <w:color w:val="auto"/>
          <w:sz w:val="28"/>
          <w:szCs w:val="28"/>
          <w:highlight w:val="none"/>
        </w:rPr>
        <w:t>一览表</w:t>
      </w:r>
    </w:p>
    <w:p w14:paraId="1543B70C">
      <w:pPr>
        <w:rPr>
          <w:color w:val="auto"/>
          <w:highlight w:val="none"/>
        </w:rPr>
      </w:pPr>
    </w:p>
    <w:p w14:paraId="536C4A2E">
      <w:pPr>
        <w:rPr>
          <w:color w:val="auto"/>
          <w:highlight w:val="none"/>
        </w:rPr>
      </w:pPr>
    </w:p>
    <w:p w14:paraId="19E44270">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AF62C0E">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p>
    <w:p w14:paraId="3BB4FC73">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（货币单位：人民币元）</w:t>
      </w:r>
    </w:p>
    <w:tbl>
      <w:tblPr>
        <w:tblStyle w:val="15"/>
        <w:tblW w:w="94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4"/>
        <w:gridCol w:w="2690"/>
        <w:gridCol w:w="2950"/>
        <w:gridCol w:w="3053"/>
      </w:tblGrid>
      <w:tr w14:paraId="74EFF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atLeast"/>
          <w:jc w:val="center"/>
        </w:trPr>
        <w:tc>
          <w:tcPr>
            <w:tcW w:w="764" w:type="dxa"/>
            <w:shd w:val="clear" w:color="auto" w:fill="EEECE1"/>
            <w:vAlign w:val="center"/>
          </w:tcPr>
          <w:p w14:paraId="39655244">
            <w:pPr>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2690" w:type="dxa"/>
            <w:shd w:val="clear" w:color="auto" w:fill="EEECE1"/>
            <w:vAlign w:val="center"/>
          </w:tcPr>
          <w:p w14:paraId="2F14745C">
            <w:pPr>
              <w:jc w:val="center"/>
              <w:rPr>
                <w:rFonts w:ascii="宋体" w:hAnsi="宋体" w:cs="宋体"/>
                <w:b/>
                <w:color w:val="auto"/>
                <w:szCs w:val="21"/>
                <w:highlight w:val="none"/>
              </w:rPr>
            </w:pPr>
            <w:r>
              <w:rPr>
                <w:rFonts w:hint="eastAsia" w:ascii="宋体" w:hAnsi="宋体" w:cs="宋体"/>
                <w:b/>
                <w:color w:val="auto"/>
                <w:szCs w:val="21"/>
                <w:highlight w:val="none"/>
              </w:rPr>
              <w:t>项目内容</w:t>
            </w:r>
          </w:p>
        </w:tc>
        <w:tc>
          <w:tcPr>
            <w:tcW w:w="2950" w:type="dxa"/>
            <w:shd w:val="clear" w:color="auto" w:fill="EEECE1"/>
            <w:vAlign w:val="center"/>
          </w:tcPr>
          <w:p w14:paraId="208BAE5B">
            <w:pPr>
              <w:shd w:val="clear" w:color="auto" w:fill="auto"/>
              <w:jc w:val="center"/>
              <w:rPr>
                <w:rFonts w:ascii="宋体" w:hAnsi="宋体" w:cs="宋体"/>
                <w:b/>
                <w:color w:val="auto"/>
                <w:szCs w:val="21"/>
                <w:highlight w:val="none"/>
              </w:rPr>
            </w:pPr>
            <w:r>
              <w:rPr>
                <w:rFonts w:hint="eastAsia"/>
                <w:b/>
                <w:color w:val="auto"/>
                <w:szCs w:val="21"/>
                <w:highlight w:val="none"/>
                <w:lang w:eastAsia="zh-CN"/>
              </w:rPr>
              <w:t>总报价</w:t>
            </w:r>
          </w:p>
        </w:tc>
        <w:tc>
          <w:tcPr>
            <w:tcW w:w="3053" w:type="dxa"/>
            <w:shd w:val="clear" w:color="auto" w:fill="EEECE1"/>
            <w:vAlign w:val="center"/>
          </w:tcPr>
          <w:p w14:paraId="52AD1F95">
            <w:pPr>
              <w:shd w:val="clear" w:color="auto" w:fill="auto"/>
              <w:jc w:val="center"/>
              <w:rPr>
                <w:rFonts w:hint="eastAsia"/>
                <w:b/>
                <w:color w:val="auto"/>
                <w:szCs w:val="21"/>
                <w:highlight w:val="none"/>
                <w:lang w:val="en-US" w:eastAsia="zh-CN"/>
              </w:rPr>
            </w:pPr>
            <w:r>
              <w:rPr>
                <w:rFonts w:hint="eastAsia"/>
                <w:b/>
                <w:color w:val="auto"/>
                <w:szCs w:val="21"/>
                <w:highlight w:val="none"/>
              </w:rPr>
              <w:t>税前绿色施工安全防护措施费</w:t>
            </w:r>
          </w:p>
        </w:tc>
      </w:tr>
      <w:tr w14:paraId="05EA1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 w:hRule="atLeast"/>
          <w:jc w:val="center"/>
        </w:trPr>
        <w:tc>
          <w:tcPr>
            <w:tcW w:w="764" w:type="dxa"/>
          </w:tcPr>
          <w:p w14:paraId="42CE73B7">
            <w:pPr>
              <w:pStyle w:val="28"/>
              <w:spacing w:before="3"/>
              <w:jc w:val="center"/>
              <w:rPr>
                <w:rFonts w:ascii="宋体" w:hAnsi="宋体" w:cs="宋体"/>
                <w:b/>
                <w:color w:val="auto"/>
                <w:szCs w:val="21"/>
                <w:highlight w:val="none"/>
              </w:rPr>
            </w:pPr>
          </w:p>
          <w:p w14:paraId="2F785055">
            <w:pPr>
              <w:pStyle w:val="28"/>
              <w:jc w:val="center"/>
              <w:rPr>
                <w:rFonts w:ascii="宋体" w:hAnsi="宋体" w:cs="宋体"/>
                <w:b/>
                <w:color w:val="auto"/>
                <w:szCs w:val="21"/>
                <w:highlight w:val="none"/>
              </w:rPr>
            </w:pPr>
            <w:r>
              <w:rPr>
                <w:rFonts w:hint="eastAsia" w:ascii="宋体" w:hAnsi="宋体" w:cs="宋体"/>
                <w:color w:val="auto"/>
                <w:szCs w:val="21"/>
                <w:highlight w:val="none"/>
              </w:rPr>
              <w:t>1</w:t>
            </w:r>
          </w:p>
        </w:tc>
        <w:tc>
          <w:tcPr>
            <w:tcW w:w="2690" w:type="dxa"/>
            <w:vAlign w:val="center"/>
          </w:tcPr>
          <w:p w14:paraId="28643B0D">
            <w:pPr>
              <w:pStyle w:val="28"/>
              <w:spacing w:before="137"/>
              <w:ind w:left="78" w:right="63"/>
              <w:jc w:val="center"/>
              <w:rPr>
                <w:rFonts w:ascii="宋体" w:hAnsi="宋体" w:cs="宋体"/>
                <w:bCs/>
                <w:color w:val="auto"/>
                <w:szCs w:val="21"/>
                <w:highlight w:val="none"/>
              </w:rPr>
            </w:pPr>
            <w:r>
              <w:rPr>
                <w:rFonts w:hint="eastAsia" w:ascii="宋体" w:hAnsi="宋体" w:cs="宋体"/>
                <w:color w:val="auto"/>
                <w:highlight w:val="none"/>
                <w:lang w:eastAsia="zh-CN"/>
              </w:rPr>
              <w:t>安乐村安乐中二路道路改造工程</w:t>
            </w:r>
            <w:r>
              <w:rPr>
                <w:rFonts w:hint="eastAsia" w:ascii="宋体" w:hAnsi="宋体" w:cs="宋体"/>
                <w:color w:val="auto"/>
                <w:highlight w:val="none"/>
              </w:rPr>
              <w:t xml:space="preserve"> </w:t>
            </w:r>
          </w:p>
        </w:tc>
        <w:tc>
          <w:tcPr>
            <w:tcW w:w="2950" w:type="dxa"/>
            <w:vAlign w:val="center"/>
          </w:tcPr>
          <w:p w14:paraId="009346CD">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CD7694">
            <w:pPr>
              <w:shd w:val="clear" w:color="auto" w:fill="auto"/>
              <w:tabs>
                <w:tab w:val="left" w:pos="654"/>
                <w:tab w:val="left" w:pos="1734"/>
                <w:tab w:val="left" w:pos="2814"/>
                <w:tab w:val="left" w:pos="3894"/>
                <w:tab w:val="left" w:pos="5334"/>
                <w:tab w:val="left" w:pos="6414"/>
                <w:tab w:val="left" w:pos="7254"/>
                <w:tab w:val="left" w:pos="8574"/>
                <w:tab w:val="left" w:pos="9654"/>
              </w:tabs>
              <w:rPr>
                <w:rFonts w:ascii="宋体" w:hAnsi="宋体" w:cs="宋体"/>
                <w:bCs/>
                <w:color w:val="auto"/>
                <w:szCs w:val="21"/>
                <w:highlight w:val="none"/>
                <w:u w:val="single"/>
              </w:rPr>
            </w:pPr>
            <w:r>
              <w:rPr>
                <w:rFonts w:hint="eastAsia" w:cs="Arial"/>
                <w:bCs/>
                <w:color w:val="auto"/>
                <w:szCs w:val="21"/>
                <w:highlight w:val="none"/>
              </w:rPr>
              <w:t>大写：</w:t>
            </w:r>
          </w:p>
        </w:tc>
        <w:tc>
          <w:tcPr>
            <w:tcW w:w="3053" w:type="dxa"/>
            <w:vAlign w:val="center"/>
          </w:tcPr>
          <w:p w14:paraId="333351AA">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520C5B">
            <w:pPr>
              <w:shd w:val="clear" w:color="auto" w:fill="auto"/>
              <w:tabs>
                <w:tab w:val="left" w:pos="654"/>
                <w:tab w:val="left" w:pos="1734"/>
                <w:tab w:val="left" w:pos="2814"/>
                <w:tab w:val="left" w:pos="3894"/>
                <w:tab w:val="left" w:pos="5334"/>
                <w:tab w:val="left" w:pos="6414"/>
                <w:tab w:val="left" w:pos="7254"/>
                <w:tab w:val="left" w:pos="8574"/>
                <w:tab w:val="left" w:pos="9654"/>
              </w:tabs>
              <w:rPr>
                <w:rFonts w:hint="eastAsia" w:cs="Arial"/>
                <w:bCs/>
                <w:color w:val="auto"/>
                <w:szCs w:val="21"/>
                <w:highlight w:val="none"/>
              </w:rPr>
            </w:pPr>
            <w:r>
              <w:rPr>
                <w:rFonts w:hint="eastAsia" w:cs="Arial"/>
                <w:bCs/>
                <w:color w:val="auto"/>
                <w:szCs w:val="21"/>
                <w:highlight w:val="none"/>
              </w:rPr>
              <w:t>大写：</w:t>
            </w:r>
          </w:p>
        </w:tc>
      </w:tr>
    </w:tbl>
    <w:p w14:paraId="37C6ED52">
      <w:pPr>
        <w:spacing w:line="360" w:lineRule="auto"/>
        <w:ind w:firstLine="422" w:firstLineChars="200"/>
        <w:rPr>
          <w:rFonts w:ascii="宋体" w:hAnsi="宋体" w:cs="宋体"/>
          <w:b/>
          <w:color w:val="auto"/>
          <w:szCs w:val="21"/>
          <w:highlight w:val="none"/>
        </w:rPr>
      </w:pPr>
    </w:p>
    <w:p w14:paraId="0D3413A6">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注：</w:t>
      </w:r>
    </w:p>
    <w:p w14:paraId="671BD0E2">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1.请根据用户需求书进行报价。</w:t>
      </w:r>
    </w:p>
    <w:p w14:paraId="27B9DDA8">
      <w:p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2.中文大写金额请用以下字样填写：壹、贰、叁、肆、伍、陆、柒、捌、玖、拾、佰、仟、万、亿、元、角、分、零、整（正）。</w:t>
      </w:r>
    </w:p>
    <w:p w14:paraId="5D28B288">
      <w:pPr>
        <w:spacing w:line="360" w:lineRule="auto"/>
        <w:ind w:firstLine="422" w:firstLineChars="200"/>
        <w:rPr>
          <w:rFonts w:hint="default" w:ascii="宋体" w:hAnsi="宋体" w:eastAsia="宋体" w:cs="宋体"/>
          <w:b/>
          <w:color w:val="auto"/>
          <w:szCs w:val="21"/>
          <w:highlight w:val="none"/>
          <w:lang w:val="en-US" w:eastAsia="zh-CN"/>
        </w:rPr>
      </w:pPr>
      <w:r>
        <w:rPr>
          <w:rFonts w:hint="eastAsia" w:ascii="宋体" w:hAnsi="宋体" w:cs="宋体"/>
          <w:b/>
          <w:color w:val="auto"/>
          <w:szCs w:val="21"/>
          <w:highlight w:val="none"/>
          <w:lang w:val="en-US" w:eastAsia="zh-CN"/>
        </w:rPr>
        <w:t>3.为方便唱价，请报价人另外单独提供一个唱价信封，唱价信封内装：本开标（开启）一览表复印件1份。</w:t>
      </w:r>
    </w:p>
    <w:p w14:paraId="4825511C">
      <w:pPr>
        <w:spacing w:line="360" w:lineRule="exact"/>
        <w:rPr>
          <w:color w:val="auto"/>
          <w:szCs w:val="21"/>
          <w:highlight w:val="none"/>
        </w:rPr>
      </w:pPr>
    </w:p>
    <w:p w14:paraId="47DB4A67">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7F51CC51">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730FCD83">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524098E3">
      <w:pPr>
        <w:jc w:val="center"/>
        <w:rPr>
          <w:rFonts w:ascii="宋体" w:hAnsi="宋体"/>
          <w:b/>
          <w:color w:val="auto"/>
          <w:szCs w:val="21"/>
          <w:highlight w:val="none"/>
        </w:rPr>
        <w:sectPr>
          <w:pgSz w:w="11907" w:h="16840"/>
          <w:pgMar w:top="1440" w:right="1531" w:bottom="1440" w:left="1531" w:header="851" w:footer="992" w:gutter="0"/>
          <w:cols w:space="720" w:num="1"/>
          <w:docGrid w:linePitch="523" w:charSpace="0"/>
        </w:sectPr>
      </w:pPr>
    </w:p>
    <w:p w14:paraId="619518E7">
      <w:pPr>
        <w:numPr>
          <w:ilvl w:val="0"/>
          <w:numId w:val="0"/>
        </w:numPr>
        <w:shd w:val="clear" w:color="auto" w:fill="auto"/>
        <w:spacing w:line="360" w:lineRule="auto"/>
        <w:rPr>
          <w:rFonts w:ascii="宋体" w:hAnsi="宋体"/>
          <w:b/>
          <w:color w:val="auto"/>
          <w:sz w:val="28"/>
          <w:szCs w:val="28"/>
          <w:highlight w:val="none"/>
        </w:rPr>
      </w:pPr>
      <w:bookmarkStart w:id="175" w:name="_Toc419791477"/>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分项</w:t>
      </w:r>
      <w:r>
        <w:rPr>
          <w:rFonts w:ascii="宋体" w:hAnsi="宋体"/>
          <w:b/>
          <w:color w:val="auto"/>
          <w:sz w:val="28"/>
          <w:szCs w:val="28"/>
          <w:highlight w:val="none"/>
        </w:rPr>
        <w:t>报价明细表</w:t>
      </w:r>
    </w:p>
    <w:p w14:paraId="06E0A29D">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05DFD0CC">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p>
    <w:p w14:paraId="2A24D089">
      <w:pPr>
        <w:pStyle w:val="8"/>
        <w:shd w:val="clear" w:color="auto" w:fill="auto"/>
        <w:spacing w:line="360" w:lineRule="auto"/>
        <w:rPr>
          <w:rFonts w:hint="eastAsia" w:hAnsi="宋体"/>
          <w:b/>
          <w:bCs/>
          <w:color w:val="auto"/>
          <w:sz w:val="22"/>
          <w:szCs w:val="22"/>
          <w:highlight w:val="none"/>
        </w:rPr>
      </w:pPr>
    </w:p>
    <w:p w14:paraId="61F591B4">
      <w:pPr>
        <w:pStyle w:val="8"/>
        <w:shd w:val="clear" w:color="auto" w:fill="auto"/>
        <w:spacing w:line="360" w:lineRule="auto"/>
        <w:rPr>
          <w:rFonts w:hAnsi="宋体"/>
          <w:b/>
          <w:bCs/>
          <w:color w:val="auto"/>
          <w:sz w:val="22"/>
          <w:szCs w:val="22"/>
          <w:highlight w:val="none"/>
        </w:rPr>
      </w:pPr>
      <w:r>
        <w:rPr>
          <w:rFonts w:hint="eastAsia" w:hAnsi="宋体"/>
          <w:b/>
          <w:bCs/>
          <w:color w:val="auto"/>
          <w:sz w:val="22"/>
          <w:szCs w:val="22"/>
          <w:highlight w:val="none"/>
        </w:rPr>
        <w:t>按</w:t>
      </w:r>
      <w:r>
        <w:rPr>
          <w:rFonts w:hint="eastAsia" w:hAnsi="宋体"/>
          <w:b/>
          <w:bCs/>
          <w:color w:val="auto"/>
          <w:sz w:val="22"/>
          <w:szCs w:val="22"/>
          <w:highlight w:val="none"/>
          <w:lang w:val="en-US" w:eastAsia="zh-CN"/>
        </w:rPr>
        <w:t>图纸及预算</w:t>
      </w:r>
      <w:r>
        <w:rPr>
          <w:rFonts w:hint="eastAsia" w:hAnsi="宋体"/>
          <w:b/>
          <w:bCs/>
          <w:color w:val="auto"/>
          <w:sz w:val="22"/>
          <w:szCs w:val="22"/>
          <w:highlight w:val="none"/>
        </w:rPr>
        <w:t>报价。</w:t>
      </w:r>
    </w:p>
    <w:p w14:paraId="61BEB3E6">
      <w:pPr>
        <w:pStyle w:val="8"/>
        <w:shd w:val="clear" w:color="auto" w:fill="auto"/>
        <w:spacing w:line="360" w:lineRule="auto"/>
        <w:jc w:val="center"/>
        <w:rPr>
          <w:rFonts w:hAnsi="宋体"/>
          <w:b/>
          <w:bCs/>
          <w:color w:val="auto"/>
          <w:sz w:val="22"/>
          <w:szCs w:val="22"/>
          <w:highlight w:val="none"/>
        </w:rPr>
      </w:pPr>
    </w:p>
    <w:p w14:paraId="5E5EE034">
      <w:pPr>
        <w:pStyle w:val="2"/>
        <w:shd w:val="clear" w:color="auto" w:fill="auto"/>
        <w:spacing w:line="380" w:lineRule="atLeast"/>
        <w:ind w:firstLine="630" w:firstLineChars="300"/>
        <w:rPr>
          <w:rFonts w:hint="eastAsia" w:hAnsi="宋体"/>
          <w:color w:val="auto"/>
          <w:sz w:val="21"/>
          <w:szCs w:val="21"/>
          <w:highlight w:val="none"/>
        </w:rPr>
      </w:pPr>
    </w:p>
    <w:p w14:paraId="6C873442">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060C0E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6819AF3B">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0196BBAE">
      <w:pPr>
        <w:rPr>
          <w:rFonts w:ascii="宋体"/>
          <w:b/>
          <w:color w:val="auto"/>
          <w:sz w:val="28"/>
          <w:highlight w:val="none"/>
        </w:rPr>
      </w:pPr>
    </w:p>
    <w:bookmarkEnd w:id="175"/>
    <w:p w14:paraId="0700F8F8">
      <w:pPr>
        <w:rPr>
          <w:rFonts w:hint="eastAsia" w:ascii="宋体"/>
          <w:b/>
          <w:color w:val="auto"/>
          <w:sz w:val="28"/>
          <w:highlight w:val="none"/>
        </w:rPr>
      </w:pPr>
      <w:r>
        <w:rPr>
          <w:rFonts w:hint="eastAsia" w:ascii="宋体"/>
          <w:b/>
          <w:color w:val="auto"/>
          <w:sz w:val="28"/>
          <w:highlight w:val="none"/>
        </w:rPr>
        <w:br w:type="page"/>
      </w:r>
    </w:p>
    <w:p w14:paraId="3F6F4BF8">
      <w:pPr>
        <w:pStyle w:val="2"/>
        <w:rPr>
          <w:rFonts w:ascii="宋体" w:hAnsi="宋体"/>
          <w:b/>
          <w:color w:val="auto"/>
          <w:sz w:val="28"/>
          <w:szCs w:val="28"/>
          <w:highlight w:val="none"/>
        </w:rPr>
      </w:pPr>
      <w:r>
        <w:rPr>
          <w:rFonts w:hint="eastAsia" w:ascii="宋体"/>
          <w:b/>
          <w:color w:val="auto"/>
          <w:sz w:val="28"/>
          <w:highlight w:val="none"/>
          <w:lang w:val="en-US" w:eastAsia="zh-CN"/>
        </w:rPr>
        <w:t>10</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基本情况说明</w:t>
      </w:r>
    </w:p>
    <w:p w14:paraId="76D95787">
      <w:pPr>
        <w:spacing w:line="360" w:lineRule="auto"/>
        <w:jc w:val="center"/>
        <w:rPr>
          <w:b/>
          <w:color w:val="auto"/>
          <w:sz w:val="28"/>
          <w:szCs w:val="28"/>
          <w:highlight w:val="none"/>
        </w:rPr>
      </w:pPr>
    </w:p>
    <w:p w14:paraId="6901BB54">
      <w:pPr>
        <w:spacing w:line="360" w:lineRule="auto"/>
        <w:rPr>
          <w:rFonts w:ascii="宋体" w:hAnsi="宋体"/>
          <w:color w:val="auto"/>
          <w:szCs w:val="21"/>
          <w:highlight w:val="none"/>
        </w:rPr>
      </w:pPr>
      <w:r>
        <w:rPr>
          <w:rFonts w:hint="eastAsia" w:ascii="宋体" w:hAnsi="宋体"/>
          <w:color w:val="auto"/>
          <w:szCs w:val="21"/>
          <w:highlight w:val="none"/>
        </w:rPr>
        <w:t>一、</w:t>
      </w:r>
      <w:r>
        <w:rPr>
          <w:rFonts w:ascii="宋体" w:hAnsi="宋体"/>
          <w:color w:val="auto"/>
          <w:szCs w:val="21"/>
          <w:highlight w:val="none"/>
        </w:rPr>
        <w:t>公司基本情况</w:t>
      </w:r>
    </w:p>
    <w:p w14:paraId="339F0FA3">
      <w:pPr>
        <w:tabs>
          <w:tab w:val="left" w:pos="4678"/>
        </w:tabs>
        <w:spacing w:line="360" w:lineRule="auto"/>
        <w:rPr>
          <w:rFonts w:ascii="宋体" w:hAnsi="宋体"/>
          <w:color w:val="auto"/>
          <w:szCs w:val="21"/>
          <w:highlight w:val="none"/>
        </w:rPr>
      </w:pPr>
      <w:r>
        <w:rPr>
          <w:rFonts w:ascii="宋体" w:hAnsi="宋体"/>
          <w:color w:val="auto"/>
          <w:szCs w:val="21"/>
          <w:highlight w:val="none"/>
        </w:rPr>
        <w:t>1、公司名称：</w:t>
      </w:r>
      <w:r>
        <w:rPr>
          <w:rFonts w:hint="eastAsia" w:ascii="宋体"/>
          <w:color w:val="auto"/>
          <w:szCs w:val="21"/>
          <w:highlight w:val="none"/>
          <w:u w:val="single"/>
        </w:rPr>
        <w:t>　　           　　</w:t>
      </w:r>
      <w:r>
        <w:rPr>
          <w:rFonts w:ascii="宋体" w:hAnsi="宋体"/>
          <w:color w:val="auto"/>
          <w:szCs w:val="21"/>
          <w:highlight w:val="none"/>
        </w:rPr>
        <w:t>电话号码：</w:t>
      </w:r>
      <w:r>
        <w:rPr>
          <w:rFonts w:hint="eastAsia" w:ascii="宋体"/>
          <w:color w:val="auto"/>
          <w:szCs w:val="21"/>
          <w:highlight w:val="none"/>
          <w:u w:val="single"/>
        </w:rPr>
        <w:t>　　       　　</w:t>
      </w:r>
    </w:p>
    <w:p w14:paraId="2188C956">
      <w:pPr>
        <w:spacing w:line="360" w:lineRule="auto"/>
        <w:rPr>
          <w:rFonts w:ascii="宋体" w:hAnsi="宋体"/>
          <w:color w:val="auto"/>
          <w:szCs w:val="21"/>
          <w:highlight w:val="none"/>
        </w:rPr>
      </w:pPr>
      <w:r>
        <w:rPr>
          <w:rFonts w:ascii="宋体" w:hAnsi="宋体"/>
          <w:color w:val="auto"/>
          <w:szCs w:val="21"/>
          <w:highlight w:val="none"/>
        </w:rPr>
        <w:t>2、地  址：</w:t>
      </w:r>
      <w:r>
        <w:rPr>
          <w:rFonts w:hint="eastAsia" w:ascii="宋体"/>
          <w:color w:val="auto"/>
          <w:szCs w:val="21"/>
          <w:highlight w:val="none"/>
          <w:u w:val="single"/>
        </w:rPr>
        <w:t>　　             　　</w:t>
      </w:r>
      <w:r>
        <w:rPr>
          <w:rFonts w:ascii="宋体" w:hAnsi="宋体"/>
          <w:color w:val="auto"/>
          <w:szCs w:val="21"/>
          <w:highlight w:val="none"/>
        </w:rPr>
        <w:t>传  真：</w:t>
      </w:r>
      <w:r>
        <w:rPr>
          <w:rFonts w:hint="eastAsia" w:ascii="宋体"/>
          <w:color w:val="auto"/>
          <w:szCs w:val="21"/>
          <w:highlight w:val="none"/>
          <w:u w:val="single"/>
        </w:rPr>
        <w:t>　　         　　</w:t>
      </w:r>
    </w:p>
    <w:p w14:paraId="7C24CFDB">
      <w:pPr>
        <w:spacing w:line="360" w:lineRule="auto"/>
        <w:rPr>
          <w:rFonts w:ascii="宋体" w:hAnsi="宋体"/>
          <w:color w:val="auto"/>
          <w:szCs w:val="21"/>
          <w:highlight w:val="none"/>
          <w:u w:val="single"/>
        </w:rPr>
      </w:pPr>
      <w:r>
        <w:rPr>
          <w:rFonts w:ascii="宋体" w:hAnsi="宋体"/>
          <w:color w:val="auto"/>
          <w:szCs w:val="21"/>
          <w:highlight w:val="none"/>
        </w:rPr>
        <w:t>3、注册资金：</w:t>
      </w:r>
      <w:r>
        <w:rPr>
          <w:rFonts w:hint="eastAsia" w:ascii="宋体"/>
          <w:color w:val="auto"/>
          <w:szCs w:val="21"/>
          <w:highlight w:val="none"/>
          <w:u w:val="single"/>
        </w:rPr>
        <w:t>　　           　　</w:t>
      </w:r>
      <w:r>
        <w:rPr>
          <w:rFonts w:ascii="宋体" w:hAnsi="宋体"/>
          <w:color w:val="auto"/>
          <w:szCs w:val="21"/>
          <w:highlight w:val="none"/>
        </w:rPr>
        <w:t>经济性质：</w:t>
      </w:r>
      <w:r>
        <w:rPr>
          <w:rFonts w:hint="eastAsia" w:ascii="宋体"/>
          <w:color w:val="auto"/>
          <w:szCs w:val="21"/>
          <w:highlight w:val="none"/>
          <w:u w:val="single"/>
        </w:rPr>
        <w:t>　　       　　</w:t>
      </w:r>
    </w:p>
    <w:p w14:paraId="5A9A62F2">
      <w:pPr>
        <w:spacing w:line="360" w:lineRule="auto"/>
        <w:rPr>
          <w:rFonts w:ascii="宋体" w:hAnsi="宋体"/>
          <w:color w:val="auto"/>
          <w:szCs w:val="21"/>
          <w:highlight w:val="none"/>
        </w:rPr>
      </w:pPr>
      <w:r>
        <w:rPr>
          <w:rFonts w:ascii="宋体" w:hAnsi="宋体"/>
          <w:color w:val="auto"/>
          <w:szCs w:val="21"/>
          <w:highlight w:val="none"/>
        </w:rPr>
        <w:t>4、公司开户银行名称及账号：</w:t>
      </w:r>
      <w:r>
        <w:rPr>
          <w:rFonts w:hint="eastAsia" w:ascii="宋体"/>
          <w:color w:val="auto"/>
          <w:szCs w:val="21"/>
          <w:highlight w:val="none"/>
          <w:u w:val="single"/>
        </w:rPr>
        <w:t>　　       　　</w:t>
      </w:r>
    </w:p>
    <w:p w14:paraId="6DDDD56A">
      <w:pPr>
        <w:spacing w:line="360" w:lineRule="auto"/>
        <w:rPr>
          <w:rFonts w:ascii="宋体" w:hAnsi="宋体"/>
          <w:color w:val="auto"/>
          <w:szCs w:val="21"/>
          <w:highlight w:val="none"/>
        </w:rPr>
      </w:pPr>
      <w:r>
        <w:rPr>
          <w:rFonts w:ascii="宋体" w:hAnsi="宋体"/>
          <w:color w:val="auto"/>
          <w:szCs w:val="21"/>
          <w:highlight w:val="none"/>
        </w:rPr>
        <w:t>5、营业注册执照号：</w:t>
      </w:r>
      <w:r>
        <w:rPr>
          <w:rFonts w:hint="eastAsia" w:ascii="宋体"/>
          <w:color w:val="auto"/>
          <w:szCs w:val="21"/>
          <w:highlight w:val="none"/>
          <w:u w:val="single"/>
        </w:rPr>
        <w:t>　　              　　</w:t>
      </w:r>
    </w:p>
    <w:p w14:paraId="16CC2BF2">
      <w:pPr>
        <w:spacing w:line="360" w:lineRule="auto"/>
        <w:rPr>
          <w:rFonts w:ascii="宋体" w:hAnsi="宋体"/>
          <w:color w:val="auto"/>
          <w:szCs w:val="21"/>
          <w:highlight w:val="none"/>
        </w:rPr>
      </w:pPr>
      <w:r>
        <w:rPr>
          <w:rFonts w:ascii="宋体" w:hAnsi="宋体"/>
          <w:color w:val="auto"/>
          <w:szCs w:val="21"/>
          <w:highlight w:val="none"/>
        </w:rPr>
        <w:t>6、公司简介:</w:t>
      </w:r>
      <w:r>
        <w:rPr>
          <w:rFonts w:hint="eastAsia" w:ascii="宋体" w:hAnsi="宋体"/>
          <w:color w:val="auto"/>
          <w:szCs w:val="21"/>
          <w:highlight w:val="none"/>
        </w:rPr>
        <w:t>（</w:t>
      </w:r>
      <w:r>
        <w:rPr>
          <w:rFonts w:hint="eastAsia" w:ascii="宋体" w:hAnsi="宋体"/>
          <w:color w:val="auto"/>
          <w:szCs w:val="21"/>
          <w:highlight w:val="none"/>
          <w:lang w:eastAsia="zh-CN"/>
        </w:rPr>
        <w:t>报价人</w:t>
      </w:r>
      <w:r>
        <w:rPr>
          <w:rFonts w:hint="eastAsia" w:ascii="宋体" w:hAnsi="宋体"/>
          <w:color w:val="auto"/>
          <w:szCs w:val="21"/>
          <w:highlight w:val="none"/>
        </w:rPr>
        <w:t>自行编写）</w:t>
      </w:r>
    </w:p>
    <w:p w14:paraId="77793853">
      <w:pPr>
        <w:spacing w:line="360" w:lineRule="auto"/>
        <w:rPr>
          <w:rFonts w:ascii="宋体" w:hAnsi="宋体"/>
          <w:color w:val="auto"/>
          <w:szCs w:val="21"/>
          <w:highlight w:val="none"/>
        </w:rPr>
      </w:pPr>
      <w:r>
        <w:rPr>
          <w:rFonts w:ascii="宋体" w:hAnsi="宋体"/>
          <w:color w:val="auto"/>
          <w:szCs w:val="21"/>
          <w:highlight w:val="none"/>
        </w:rPr>
        <w:t>7、公司财务情况：</w:t>
      </w:r>
    </w:p>
    <w:p w14:paraId="70B869D2">
      <w:pPr>
        <w:spacing w:line="360" w:lineRule="auto"/>
        <w:jc w:val="right"/>
        <w:rPr>
          <w:rFonts w:ascii="宋体" w:hAnsi="宋体"/>
          <w:color w:val="auto"/>
          <w:szCs w:val="21"/>
          <w:highlight w:val="none"/>
        </w:rPr>
      </w:pPr>
      <w:r>
        <w:rPr>
          <w:rFonts w:hint="eastAsia" w:ascii="宋体" w:hAnsi="宋体"/>
          <w:color w:val="auto"/>
          <w:szCs w:val="21"/>
          <w:highlight w:val="none"/>
        </w:rPr>
        <w:t>【价格单位：（人民币）元】</w:t>
      </w:r>
    </w:p>
    <w:tbl>
      <w:tblPr>
        <w:tblStyle w:val="15"/>
        <w:tblW w:w="85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1816"/>
        <w:gridCol w:w="1816"/>
        <w:gridCol w:w="1846"/>
        <w:gridCol w:w="1858"/>
      </w:tblGrid>
      <w:tr w14:paraId="082C8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shd w:val="clear" w:color="auto" w:fill="EEECE1"/>
            <w:vAlign w:val="center"/>
          </w:tcPr>
          <w:p w14:paraId="4C470D3C">
            <w:pPr>
              <w:jc w:val="center"/>
              <w:rPr>
                <w:rFonts w:ascii="宋体" w:hAnsi="宋体"/>
                <w:b/>
                <w:color w:val="auto"/>
                <w:szCs w:val="21"/>
                <w:highlight w:val="none"/>
              </w:rPr>
            </w:pPr>
            <w:r>
              <w:rPr>
                <w:rFonts w:hint="eastAsia" w:ascii="宋体" w:hAnsi="宋体"/>
                <w:b/>
                <w:color w:val="auto"/>
                <w:szCs w:val="21"/>
                <w:highlight w:val="none"/>
              </w:rPr>
              <w:t>年  度</w:t>
            </w:r>
          </w:p>
        </w:tc>
        <w:tc>
          <w:tcPr>
            <w:tcW w:w="1816" w:type="dxa"/>
            <w:shd w:val="clear" w:color="auto" w:fill="EEECE1"/>
            <w:vAlign w:val="center"/>
          </w:tcPr>
          <w:p w14:paraId="69C3E42C">
            <w:pPr>
              <w:jc w:val="center"/>
              <w:rPr>
                <w:rFonts w:ascii="宋体" w:hAnsi="宋体"/>
                <w:b/>
                <w:color w:val="auto"/>
                <w:szCs w:val="21"/>
                <w:highlight w:val="none"/>
              </w:rPr>
            </w:pPr>
            <w:r>
              <w:rPr>
                <w:rFonts w:hint="eastAsia" w:ascii="宋体" w:hAnsi="宋体"/>
                <w:b/>
                <w:color w:val="auto"/>
                <w:szCs w:val="21"/>
                <w:highlight w:val="none"/>
              </w:rPr>
              <w:t>总资产（元）</w:t>
            </w:r>
          </w:p>
        </w:tc>
        <w:tc>
          <w:tcPr>
            <w:tcW w:w="1816" w:type="dxa"/>
            <w:shd w:val="clear" w:color="auto" w:fill="EEECE1"/>
            <w:vAlign w:val="center"/>
          </w:tcPr>
          <w:p w14:paraId="62955844">
            <w:pPr>
              <w:jc w:val="center"/>
              <w:rPr>
                <w:rFonts w:ascii="宋体" w:hAnsi="宋体"/>
                <w:b/>
                <w:color w:val="auto"/>
                <w:szCs w:val="21"/>
                <w:highlight w:val="none"/>
              </w:rPr>
            </w:pPr>
            <w:r>
              <w:rPr>
                <w:rFonts w:hint="eastAsia" w:ascii="宋体" w:hAnsi="宋体"/>
                <w:b/>
                <w:color w:val="auto"/>
                <w:szCs w:val="21"/>
                <w:highlight w:val="none"/>
              </w:rPr>
              <w:t>资产负债率（%）</w:t>
            </w:r>
          </w:p>
        </w:tc>
        <w:tc>
          <w:tcPr>
            <w:tcW w:w="1846" w:type="dxa"/>
            <w:shd w:val="clear" w:color="auto" w:fill="EEECE1"/>
            <w:vAlign w:val="center"/>
          </w:tcPr>
          <w:p w14:paraId="356EDD62">
            <w:pPr>
              <w:jc w:val="center"/>
              <w:rPr>
                <w:rFonts w:ascii="宋体" w:hAnsi="宋体"/>
                <w:b/>
                <w:color w:val="auto"/>
                <w:szCs w:val="21"/>
                <w:highlight w:val="none"/>
              </w:rPr>
            </w:pPr>
            <w:r>
              <w:rPr>
                <w:rFonts w:hint="eastAsia" w:ascii="宋体" w:hAnsi="宋体"/>
                <w:b/>
                <w:color w:val="auto"/>
                <w:szCs w:val="21"/>
                <w:highlight w:val="none"/>
              </w:rPr>
              <w:t>年营业额（元）</w:t>
            </w:r>
          </w:p>
        </w:tc>
        <w:tc>
          <w:tcPr>
            <w:tcW w:w="1858" w:type="dxa"/>
            <w:shd w:val="clear" w:color="auto" w:fill="EEECE1"/>
            <w:vAlign w:val="center"/>
          </w:tcPr>
          <w:p w14:paraId="4C1ACE91">
            <w:pPr>
              <w:jc w:val="center"/>
              <w:rPr>
                <w:rFonts w:ascii="宋体" w:hAnsi="宋体"/>
                <w:b/>
                <w:color w:val="auto"/>
                <w:szCs w:val="21"/>
                <w:highlight w:val="none"/>
              </w:rPr>
            </w:pPr>
            <w:r>
              <w:rPr>
                <w:rFonts w:hint="eastAsia" w:ascii="宋体" w:hAnsi="宋体"/>
                <w:b/>
                <w:color w:val="auto"/>
                <w:szCs w:val="21"/>
                <w:highlight w:val="none"/>
              </w:rPr>
              <w:t>年净利润（元）</w:t>
            </w:r>
          </w:p>
        </w:tc>
      </w:tr>
      <w:tr w14:paraId="36C90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508CDE7A">
            <w:pPr>
              <w:spacing w:line="360" w:lineRule="auto"/>
              <w:jc w:val="center"/>
              <w:rPr>
                <w:rFonts w:ascii="宋体" w:hAnsi="宋体"/>
                <w:color w:val="auto"/>
                <w:szCs w:val="21"/>
                <w:highlight w:val="none"/>
              </w:rPr>
            </w:pPr>
          </w:p>
        </w:tc>
        <w:tc>
          <w:tcPr>
            <w:tcW w:w="1816" w:type="dxa"/>
            <w:vAlign w:val="center"/>
          </w:tcPr>
          <w:p w14:paraId="725630E0">
            <w:pPr>
              <w:spacing w:line="360" w:lineRule="auto"/>
              <w:jc w:val="center"/>
              <w:rPr>
                <w:rFonts w:ascii="宋体" w:hAnsi="宋体"/>
                <w:color w:val="auto"/>
                <w:szCs w:val="21"/>
                <w:highlight w:val="none"/>
              </w:rPr>
            </w:pPr>
          </w:p>
        </w:tc>
        <w:tc>
          <w:tcPr>
            <w:tcW w:w="1816" w:type="dxa"/>
            <w:vAlign w:val="center"/>
          </w:tcPr>
          <w:p w14:paraId="526E168B">
            <w:pPr>
              <w:spacing w:line="360" w:lineRule="auto"/>
              <w:jc w:val="center"/>
              <w:rPr>
                <w:rFonts w:ascii="宋体" w:hAnsi="宋体"/>
                <w:color w:val="auto"/>
                <w:szCs w:val="21"/>
                <w:highlight w:val="none"/>
              </w:rPr>
            </w:pPr>
          </w:p>
        </w:tc>
        <w:tc>
          <w:tcPr>
            <w:tcW w:w="1846" w:type="dxa"/>
            <w:vAlign w:val="center"/>
          </w:tcPr>
          <w:p w14:paraId="37D017F8">
            <w:pPr>
              <w:spacing w:line="360" w:lineRule="auto"/>
              <w:jc w:val="center"/>
              <w:rPr>
                <w:rFonts w:ascii="宋体" w:hAnsi="宋体"/>
                <w:color w:val="auto"/>
                <w:szCs w:val="21"/>
                <w:highlight w:val="none"/>
              </w:rPr>
            </w:pPr>
          </w:p>
        </w:tc>
        <w:tc>
          <w:tcPr>
            <w:tcW w:w="1858" w:type="dxa"/>
            <w:vAlign w:val="center"/>
          </w:tcPr>
          <w:p w14:paraId="732489AB">
            <w:pPr>
              <w:spacing w:line="360" w:lineRule="auto"/>
              <w:jc w:val="center"/>
              <w:rPr>
                <w:rFonts w:ascii="宋体" w:hAnsi="宋体"/>
                <w:color w:val="auto"/>
                <w:szCs w:val="21"/>
                <w:highlight w:val="none"/>
              </w:rPr>
            </w:pPr>
          </w:p>
        </w:tc>
      </w:tr>
      <w:tr w14:paraId="32054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6D0E32C5">
            <w:pPr>
              <w:spacing w:line="360" w:lineRule="auto"/>
              <w:jc w:val="center"/>
              <w:rPr>
                <w:rFonts w:ascii="宋体" w:hAnsi="宋体"/>
                <w:color w:val="auto"/>
                <w:szCs w:val="21"/>
                <w:highlight w:val="none"/>
              </w:rPr>
            </w:pPr>
          </w:p>
        </w:tc>
        <w:tc>
          <w:tcPr>
            <w:tcW w:w="1816" w:type="dxa"/>
            <w:vAlign w:val="center"/>
          </w:tcPr>
          <w:p w14:paraId="1DFA1B4E">
            <w:pPr>
              <w:spacing w:line="360" w:lineRule="auto"/>
              <w:jc w:val="center"/>
              <w:rPr>
                <w:rFonts w:ascii="宋体" w:hAnsi="宋体"/>
                <w:color w:val="auto"/>
                <w:szCs w:val="21"/>
                <w:highlight w:val="none"/>
              </w:rPr>
            </w:pPr>
          </w:p>
        </w:tc>
        <w:tc>
          <w:tcPr>
            <w:tcW w:w="1816" w:type="dxa"/>
            <w:vAlign w:val="center"/>
          </w:tcPr>
          <w:p w14:paraId="10193CBF">
            <w:pPr>
              <w:spacing w:line="360" w:lineRule="auto"/>
              <w:jc w:val="center"/>
              <w:rPr>
                <w:rFonts w:ascii="宋体" w:hAnsi="宋体"/>
                <w:color w:val="auto"/>
                <w:szCs w:val="21"/>
                <w:highlight w:val="none"/>
              </w:rPr>
            </w:pPr>
          </w:p>
        </w:tc>
        <w:tc>
          <w:tcPr>
            <w:tcW w:w="1846" w:type="dxa"/>
            <w:vAlign w:val="center"/>
          </w:tcPr>
          <w:p w14:paraId="10B969B7">
            <w:pPr>
              <w:spacing w:line="360" w:lineRule="auto"/>
              <w:jc w:val="center"/>
              <w:rPr>
                <w:rFonts w:ascii="宋体" w:hAnsi="宋体"/>
                <w:color w:val="auto"/>
                <w:szCs w:val="21"/>
                <w:highlight w:val="none"/>
              </w:rPr>
            </w:pPr>
          </w:p>
        </w:tc>
        <w:tc>
          <w:tcPr>
            <w:tcW w:w="1858" w:type="dxa"/>
            <w:vAlign w:val="center"/>
          </w:tcPr>
          <w:p w14:paraId="7A8E6A12">
            <w:pPr>
              <w:spacing w:line="360" w:lineRule="auto"/>
              <w:jc w:val="center"/>
              <w:rPr>
                <w:rFonts w:ascii="宋体" w:hAnsi="宋体"/>
                <w:color w:val="auto"/>
                <w:szCs w:val="21"/>
                <w:highlight w:val="none"/>
              </w:rPr>
            </w:pPr>
          </w:p>
        </w:tc>
      </w:tr>
    </w:tbl>
    <w:p w14:paraId="3ED641B4">
      <w:pPr>
        <w:spacing w:line="360" w:lineRule="auto"/>
        <w:rPr>
          <w:rFonts w:ascii="宋体" w:hAnsi="宋体"/>
          <w:b/>
          <w:color w:val="auto"/>
          <w:szCs w:val="21"/>
          <w:highlight w:val="none"/>
        </w:rPr>
      </w:pPr>
    </w:p>
    <w:p w14:paraId="53A69CA4">
      <w:pPr>
        <w:tabs>
          <w:tab w:val="left" w:pos="420"/>
          <w:tab w:val="left" w:pos="1485"/>
        </w:tabs>
        <w:spacing w:line="360" w:lineRule="auto"/>
        <w:jc w:val="left"/>
        <w:rPr>
          <w:rFonts w:ascii="宋体" w:hAnsi="宋体"/>
          <w:color w:val="auto"/>
          <w:szCs w:val="21"/>
          <w:highlight w:val="none"/>
        </w:rPr>
      </w:pPr>
      <w:r>
        <w:rPr>
          <w:rFonts w:hint="eastAsia" w:ascii="宋体" w:hAnsi="宋体"/>
          <w:color w:val="auto"/>
          <w:szCs w:val="21"/>
          <w:highlight w:val="none"/>
        </w:rPr>
        <w:t>二、</w:t>
      </w:r>
      <w:r>
        <w:rPr>
          <w:rFonts w:hint="eastAsia" w:ascii="宋体" w:hAnsi="宋体"/>
          <w:color w:val="auto"/>
          <w:szCs w:val="21"/>
          <w:highlight w:val="none"/>
          <w:lang w:eastAsia="zh-CN"/>
        </w:rPr>
        <w:t>报价人</w:t>
      </w:r>
      <w:r>
        <w:rPr>
          <w:rFonts w:ascii="宋体" w:hAnsi="宋体"/>
          <w:color w:val="auto"/>
          <w:szCs w:val="21"/>
          <w:highlight w:val="none"/>
        </w:rPr>
        <w:t>获得国家有关部门颁发的资质证明</w:t>
      </w:r>
      <w:r>
        <w:rPr>
          <w:rFonts w:hint="eastAsia" w:ascii="宋体" w:hAnsi="宋体"/>
          <w:color w:val="auto"/>
          <w:szCs w:val="21"/>
          <w:highlight w:val="none"/>
        </w:rPr>
        <w:t>或荣誉（如有）</w:t>
      </w:r>
      <w:r>
        <w:rPr>
          <w:rFonts w:ascii="宋体" w:hAnsi="宋体"/>
          <w:color w:val="auto"/>
          <w:szCs w:val="21"/>
          <w:highlight w:val="none"/>
        </w:rPr>
        <w:t>：</w:t>
      </w:r>
    </w:p>
    <w:tbl>
      <w:tblPr>
        <w:tblStyle w:val="15"/>
        <w:tblW w:w="8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72"/>
        <w:gridCol w:w="1800"/>
        <w:gridCol w:w="1800"/>
        <w:gridCol w:w="1830"/>
        <w:gridCol w:w="1666"/>
      </w:tblGrid>
      <w:tr w14:paraId="2C9B3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12" w:space="0"/>
              <w:bottom w:val="single" w:color="auto" w:sz="6" w:space="0"/>
            </w:tcBorders>
            <w:shd w:val="clear" w:color="auto" w:fill="EEECE1"/>
            <w:vAlign w:val="center"/>
          </w:tcPr>
          <w:p w14:paraId="618D5CA1">
            <w:pPr>
              <w:jc w:val="center"/>
              <w:rPr>
                <w:rFonts w:ascii="宋体" w:hAnsi="宋体"/>
                <w:b/>
                <w:color w:val="auto"/>
                <w:szCs w:val="21"/>
                <w:highlight w:val="none"/>
              </w:rPr>
            </w:pPr>
            <w:r>
              <w:rPr>
                <w:rFonts w:ascii="宋体" w:hAnsi="宋体"/>
                <w:b/>
                <w:color w:val="auto"/>
                <w:szCs w:val="21"/>
                <w:highlight w:val="none"/>
              </w:rPr>
              <w:t>证书名称</w:t>
            </w:r>
          </w:p>
        </w:tc>
        <w:tc>
          <w:tcPr>
            <w:tcW w:w="1800" w:type="dxa"/>
            <w:tcBorders>
              <w:top w:val="single" w:color="auto" w:sz="12" w:space="0"/>
              <w:bottom w:val="single" w:color="auto" w:sz="6" w:space="0"/>
            </w:tcBorders>
            <w:shd w:val="clear" w:color="auto" w:fill="EEECE1"/>
            <w:vAlign w:val="center"/>
          </w:tcPr>
          <w:p w14:paraId="6E8DDEED">
            <w:pPr>
              <w:jc w:val="center"/>
              <w:rPr>
                <w:rFonts w:ascii="宋体" w:hAnsi="宋体"/>
                <w:b/>
                <w:color w:val="auto"/>
                <w:szCs w:val="21"/>
                <w:highlight w:val="none"/>
              </w:rPr>
            </w:pPr>
            <w:r>
              <w:rPr>
                <w:rFonts w:ascii="宋体" w:hAnsi="宋体"/>
                <w:b/>
                <w:color w:val="auto"/>
                <w:szCs w:val="21"/>
                <w:highlight w:val="none"/>
              </w:rPr>
              <w:t>发证单位</w:t>
            </w:r>
          </w:p>
        </w:tc>
        <w:tc>
          <w:tcPr>
            <w:tcW w:w="1800" w:type="dxa"/>
            <w:tcBorders>
              <w:top w:val="single" w:color="auto" w:sz="12" w:space="0"/>
              <w:bottom w:val="single" w:color="auto" w:sz="6" w:space="0"/>
            </w:tcBorders>
            <w:shd w:val="clear" w:color="auto" w:fill="EEECE1"/>
            <w:vAlign w:val="center"/>
          </w:tcPr>
          <w:p w14:paraId="39956DB1">
            <w:pPr>
              <w:jc w:val="center"/>
              <w:rPr>
                <w:rFonts w:ascii="宋体" w:hAnsi="宋体"/>
                <w:b/>
                <w:color w:val="auto"/>
                <w:szCs w:val="21"/>
                <w:highlight w:val="none"/>
              </w:rPr>
            </w:pPr>
            <w:r>
              <w:rPr>
                <w:rFonts w:ascii="宋体" w:hAnsi="宋体"/>
                <w:b/>
                <w:color w:val="auto"/>
                <w:szCs w:val="21"/>
                <w:highlight w:val="none"/>
              </w:rPr>
              <w:t>证书等级</w:t>
            </w:r>
          </w:p>
        </w:tc>
        <w:tc>
          <w:tcPr>
            <w:tcW w:w="1830" w:type="dxa"/>
            <w:tcBorders>
              <w:top w:val="single" w:color="auto" w:sz="12" w:space="0"/>
              <w:bottom w:val="single" w:color="auto" w:sz="6" w:space="0"/>
            </w:tcBorders>
            <w:shd w:val="clear" w:color="auto" w:fill="EEECE1"/>
            <w:vAlign w:val="center"/>
          </w:tcPr>
          <w:p w14:paraId="059FC3AC">
            <w:pPr>
              <w:jc w:val="center"/>
              <w:rPr>
                <w:rFonts w:ascii="宋体" w:hAnsi="宋体"/>
                <w:b/>
                <w:color w:val="auto"/>
                <w:szCs w:val="21"/>
                <w:highlight w:val="none"/>
              </w:rPr>
            </w:pPr>
            <w:r>
              <w:rPr>
                <w:rFonts w:ascii="宋体" w:hAnsi="宋体"/>
                <w:b/>
                <w:color w:val="auto"/>
                <w:szCs w:val="21"/>
                <w:highlight w:val="none"/>
              </w:rPr>
              <w:t>证书有效期</w:t>
            </w:r>
          </w:p>
        </w:tc>
        <w:tc>
          <w:tcPr>
            <w:tcW w:w="1666" w:type="dxa"/>
            <w:tcBorders>
              <w:top w:val="single" w:color="auto" w:sz="12" w:space="0"/>
              <w:bottom w:val="single" w:color="auto" w:sz="6" w:space="0"/>
            </w:tcBorders>
            <w:shd w:val="clear" w:color="auto" w:fill="EEECE1"/>
            <w:vAlign w:val="center"/>
          </w:tcPr>
          <w:p w14:paraId="370DF47A">
            <w:pPr>
              <w:jc w:val="center"/>
              <w:rPr>
                <w:rFonts w:ascii="宋体" w:hAnsi="宋体"/>
                <w:b/>
                <w:color w:val="auto"/>
                <w:szCs w:val="21"/>
                <w:highlight w:val="none"/>
              </w:rPr>
            </w:pPr>
            <w:r>
              <w:rPr>
                <w:rFonts w:hint="eastAsia" w:ascii="宋体" w:hAnsi="宋体"/>
                <w:b/>
                <w:color w:val="auto"/>
                <w:szCs w:val="21"/>
                <w:highlight w:val="none"/>
              </w:rPr>
              <w:t>备注</w:t>
            </w:r>
          </w:p>
        </w:tc>
      </w:tr>
      <w:tr w14:paraId="7A186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6" w:space="0"/>
            </w:tcBorders>
            <w:vAlign w:val="center"/>
          </w:tcPr>
          <w:p w14:paraId="3B97D918">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6163A722">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1D2D472B">
            <w:pPr>
              <w:spacing w:line="360" w:lineRule="auto"/>
              <w:jc w:val="center"/>
              <w:rPr>
                <w:rFonts w:ascii="宋体" w:hAnsi="宋体"/>
                <w:color w:val="auto"/>
                <w:szCs w:val="21"/>
                <w:highlight w:val="none"/>
              </w:rPr>
            </w:pPr>
          </w:p>
        </w:tc>
        <w:tc>
          <w:tcPr>
            <w:tcW w:w="1830" w:type="dxa"/>
            <w:tcBorders>
              <w:top w:val="single" w:color="auto" w:sz="6" w:space="0"/>
            </w:tcBorders>
            <w:vAlign w:val="center"/>
          </w:tcPr>
          <w:p w14:paraId="38040C46">
            <w:pPr>
              <w:spacing w:line="360" w:lineRule="auto"/>
              <w:jc w:val="center"/>
              <w:rPr>
                <w:rFonts w:ascii="宋体" w:hAnsi="宋体"/>
                <w:color w:val="auto"/>
                <w:szCs w:val="21"/>
                <w:highlight w:val="none"/>
              </w:rPr>
            </w:pPr>
          </w:p>
        </w:tc>
        <w:tc>
          <w:tcPr>
            <w:tcW w:w="1666" w:type="dxa"/>
            <w:tcBorders>
              <w:top w:val="single" w:color="auto" w:sz="6" w:space="0"/>
            </w:tcBorders>
            <w:vAlign w:val="center"/>
          </w:tcPr>
          <w:p w14:paraId="151B59F0">
            <w:pPr>
              <w:spacing w:line="360" w:lineRule="auto"/>
              <w:jc w:val="center"/>
              <w:rPr>
                <w:rFonts w:ascii="宋体" w:hAnsi="宋体"/>
                <w:color w:val="auto"/>
                <w:szCs w:val="21"/>
                <w:highlight w:val="none"/>
              </w:rPr>
            </w:pPr>
          </w:p>
        </w:tc>
      </w:tr>
      <w:tr w14:paraId="6BDA9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vAlign w:val="center"/>
          </w:tcPr>
          <w:p w14:paraId="24D4D922">
            <w:pPr>
              <w:spacing w:line="360" w:lineRule="auto"/>
              <w:jc w:val="center"/>
              <w:rPr>
                <w:rFonts w:ascii="宋体" w:hAnsi="宋体"/>
                <w:color w:val="auto"/>
                <w:szCs w:val="21"/>
                <w:highlight w:val="none"/>
              </w:rPr>
            </w:pPr>
          </w:p>
        </w:tc>
        <w:tc>
          <w:tcPr>
            <w:tcW w:w="1800" w:type="dxa"/>
            <w:vAlign w:val="center"/>
          </w:tcPr>
          <w:p w14:paraId="2AA31BE5">
            <w:pPr>
              <w:spacing w:line="360" w:lineRule="auto"/>
              <w:jc w:val="center"/>
              <w:rPr>
                <w:rFonts w:ascii="宋体" w:hAnsi="宋体"/>
                <w:color w:val="auto"/>
                <w:szCs w:val="21"/>
                <w:highlight w:val="none"/>
              </w:rPr>
            </w:pPr>
          </w:p>
        </w:tc>
        <w:tc>
          <w:tcPr>
            <w:tcW w:w="1800" w:type="dxa"/>
            <w:vAlign w:val="center"/>
          </w:tcPr>
          <w:p w14:paraId="1776C054">
            <w:pPr>
              <w:spacing w:line="360" w:lineRule="auto"/>
              <w:jc w:val="center"/>
              <w:rPr>
                <w:rFonts w:ascii="宋体" w:hAnsi="宋体"/>
                <w:color w:val="auto"/>
                <w:szCs w:val="21"/>
                <w:highlight w:val="none"/>
              </w:rPr>
            </w:pPr>
          </w:p>
        </w:tc>
        <w:tc>
          <w:tcPr>
            <w:tcW w:w="1830" w:type="dxa"/>
            <w:vAlign w:val="center"/>
          </w:tcPr>
          <w:p w14:paraId="2310BB09">
            <w:pPr>
              <w:spacing w:line="360" w:lineRule="auto"/>
              <w:jc w:val="center"/>
              <w:rPr>
                <w:rFonts w:ascii="宋体" w:hAnsi="宋体"/>
                <w:color w:val="auto"/>
                <w:szCs w:val="21"/>
                <w:highlight w:val="none"/>
              </w:rPr>
            </w:pPr>
          </w:p>
        </w:tc>
        <w:tc>
          <w:tcPr>
            <w:tcW w:w="1666" w:type="dxa"/>
            <w:vAlign w:val="center"/>
          </w:tcPr>
          <w:p w14:paraId="6E53D314">
            <w:pPr>
              <w:spacing w:line="360" w:lineRule="auto"/>
              <w:jc w:val="center"/>
              <w:rPr>
                <w:rFonts w:ascii="宋体" w:hAnsi="宋体"/>
                <w:color w:val="auto"/>
                <w:szCs w:val="21"/>
                <w:highlight w:val="none"/>
              </w:rPr>
            </w:pPr>
          </w:p>
        </w:tc>
      </w:tr>
    </w:tbl>
    <w:p w14:paraId="7F0CF4B2">
      <w:pPr>
        <w:spacing w:line="360" w:lineRule="auto"/>
        <w:rPr>
          <w:rFonts w:ascii="宋体" w:hAnsi="宋体"/>
          <w:color w:val="auto"/>
          <w:szCs w:val="21"/>
          <w:highlight w:val="none"/>
        </w:rPr>
      </w:pPr>
      <w:r>
        <w:rPr>
          <w:rFonts w:hint="eastAsia" w:ascii="宋体" w:hAnsi="宋体"/>
          <w:color w:val="auto"/>
          <w:szCs w:val="21"/>
          <w:highlight w:val="none"/>
        </w:rPr>
        <w:t>备注：以上资质或荣誉后附相关证明材料。</w:t>
      </w:r>
    </w:p>
    <w:p w14:paraId="0316F0BD">
      <w:pPr>
        <w:spacing w:line="360" w:lineRule="auto"/>
        <w:rPr>
          <w:rFonts w:ascii="宋体" w:hAnsi="宋体"/>
          <w:color w:val="auto"/>
          <w:szCs w:val="21"/>
          <w:highlight w:val="none"/>
        </w:rPr>
      </w:pPr>
    </w:p>
    <w:p w14:paraId="1C5AAE3B">
      <w:pPr>
        <w:spacing w:line="360" w:lineRule="auto"/>
        <w:rPr>
          <w:color w:val="auto"/>
          <w:szCs w:val="21"/>
          <w:highlight w:val="none"/>
        </w:rPr>
      </w:pPr>
      <w:r>
        <w:rPr>
          <w:rFonts w:hint="eastAsia" w:ascii="宋体" w:hAnsi="宋体"/>
          <w:color w:val="auto"/>
          <w:szCs w:val="21"/>
          <w:highlight w:val="none"/>
        </w:rPr>
        <w:t>兹证明上述声明是真实、正确的，并提供了全部能提供的资料和数据，我方同意遵照贵方要求出示有关证明文件。</w:t>
      </w:r>
    </w:p>
    <w:p w14:paraId="3332F38E">
      <w:pPr>
        <w:spacing w:line="360" w:lineRule="auto"/>
        <w:rPr>
          <w:b/>
          <w:color w:val="auto"/>
          <w:szCs w:val="21"/>
          <w:highlight w:val="none"/>
        </w:rPr>
      </w:pPr>
    </w:p>
    <w:p w14:paraId="4836D718">
      <w:pPr>
        <w:spacing w:line="360" w:lineRule="auto"/>
        <w:ind w:right="561"/>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486C70CC">
      <w:pPr>
        <w:spacing w:line="360" w:lineRule="auto"/>
        <w:ind w:right="561"/>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30B9039A">
      <w:pPr>
        <w:spacing w:line="360" w:lineRule="auto"/>
        <w:ind w:right="561"/>
        <w:rPr>
          <w:rFonts w:ascii="宋体" w:hAnsi="宋体"/>
          <w:color w:val="auto"/>
          <w:szCs w:val="21"/>
          <w:highlight w:val="none"/>
        </w:rPr>
      </w:pPr>
      <w:r>
        <w:rPr>
          <w:rFonts w:hint="eastAsia" w:ascii="宋体" w:hAnsi="宋体"/>
          <w:color w:val="auto"/>
          <w:szCs w:val="21"/>
          <w:highlight w:val="none"/>
        </w:rPr>
        <w:t>日      期：</w:t>
      </w:r>
    </w:p>
    <w:p w14:paraId="77EFB444">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1AB9BE4A">
      <w:pPr>
        <w:spacing w:line="400" w:lineRule="exact"/>
        <w:rPr>
          <w:rFonts w:ascii="宋体"/>
          <w:b/>
          <w:color w:val="auto"/>
          <w:sz w:val="28"/>
          <w:highlight w:val="none"/>
        </w:rPr>
      </w:pPr>
      <w:r>
        <w:rPr>
          <w:rFonts w:hint="eastAsia" w:ascii="宋体"/>
          <w:b/>
          <w:color w:val="auto"/>
          <w:sz w:val="28"/>
          <w:highlight w:val="none"/>
          <w:lang w:val="en-US" w:eastAsia="zh-CN"/>
        </w:rPr>
        <w:t>11</w:t>
      </w:r>
      <w:r>
        <w:rPr>
          <w:rFonts w:hint="eastAsia" w:ascii="宋体"/>
          <w:b/>
          <w:color w:val="auto"/>
          <w:sz w:val="28"/>
          <w:highlight w:val="none"/>
        </w:rPr>
        <w:t>.用户需求书偏离表</w:t>
      </w:r>
    </w:p>
    <w:p w14:paraId="034AD626">
      <w:pPr>
        <w:spacing w:line="400" w:lineRule="exact"/>
        <w:jc w:val="center"/>
        <w:rPr>
          <w:rFonts w:ascii="宋体" w:hAnsi="宋体"/>
          <w:color w:val="auto"/>
          <w:sz w:val="22"/>
          <w:szCs w:val="22"/>
          <w:highlight w:val="none"/>
        </w:rPr>
      </w:pPr>
    </w:p>
    <w:p w14:paraId="1619ADA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11014B2">
      <w:pPr>
        <w:spacing w:line="400" w:lineRule="exact"/>
        <w:rPr>
          <w:rFonts w:ascii="宋体"/>
          <w:color w:val="auto"/>
          <w:szCs w:val="21"/>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p>
    <w:tbl>
      <w:tblPr>
        <w:tblStyle w:val="15"/>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9"/>
        <w:gridCol w:w="2113"/>
        <w:gridCol w:w="1763"/>
        <w:gridCol w:w="1292"/>
        <w:gridCol w:w="1109"/>
      </w:tblGrid>
      <w:tr w14:paraId="4C9D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91" w:type="dxa"/>
            <w:shd w:val="clear" w:color="auto" w:fill="EEECE1"/>
            <w:vAlign w:val="center"/>
          </w:tcPr>
          <w:p w14:paraId="0380E6AC">
            <w:pPr>
              <w:jc w:val="center"/>
              <w:rPr>
                <w:rFonts w:ascii="宋体" w:hAnsi="宋体"/>
                <w:b/>
                <w:bCs/>
                <w:color w:val="auto"/>
                <w:sz w:val="22"/>
                <w:szCs w:val="22"/>
                <w:highlight w:val="none"/>
              </w:rPr>
            </w:pPr>
            <w:r>
              <w:rPr>
                <w:rFonts w:hint="eastAsia" w:ascii="宋体" w:hAnsi="宋体"/>
                <w:b/>
                <w:bCs/>
                <w:color w:val="auto"/>
                <w:sz w:val="22"/>
                <w:szCs w:val="22"/>
                <w:highlight w:val="none"/>
              </w:rPr>
              <w:t>序号</w:t>
            </w:r>
          </w:p>
        </w:tc>
        <w:tc>
          <w:tcPr>
            <w:tcW w:w="2149" w:type="dxa"/>
            <w:shd w:val="clear" w:color="auto" w:fill="EEECE1"/>
            <w:vAlign w:val="center"/>
          </w:tcPr>
          <w:p w14:paraId="2F29F811">
            <w:pPr>
              <w:jc w:val="center"/>
              <w:rPr>
                <w:rFonts w:ascii="宋体" w:hAnsi="宋体"/>
                <w:b/>
                <w:bCs/>
                <w:color w:val="auto"/>
                <w:sz w:val="22"/>
                <w:szCs w:val="22"/>
                <w:highlight w:val="none"/>
              </w:rPr>
            </w:pPr>
            <w:r>
              <w:rPr>
                <w:rFonts w:hint="eastAsia" w:ascii="宋体" w:hAnsi="宋体"/>
                <w:b/>
                <w:bCs/>
                <w:color w:val="auto"/>
                <w:sz w:val="22"/>
                <w:szCs w:val="22"/>
                <w:highlight w:val="none"/>
              </w:rPr>
              <w:t>用户需求书条款</w:t>
            </w:r>
          </w:p>
        </w:tc>
        <w:tc>
          <w:tcPr>
            <w:tcW w:w="2113" w:type="dxa"/>
            <w:shd w:val="clear" w:color="auto" w:fill="EEECE1"/>
            <w:vAlign w:val="center"/>
          </w:tcPr>
          <w:p w14:paraId="5B087944">
            <w:pPr>
              <w:jc w:val="center"/>
              <w:rPr>
                <w:rFonts w:ascii="宋体" w:hAnsi="宋体"/>
                <w:b/>
                <w:bCs/>
                <w:color w:val="auto"/>
                <w:sz w:val="22"/>
                <w:szCs w:val="22"/>
                <w:highlight w:val="none"/>
              </w:rPr>
            </w:pPr>
            <w:r>
              <w:rPr>
                <w:rFonts w:hint="eastAsia" w:ascii="宋体" w:hAnsi="宋体"/>
                <w:b/>
                <w:bCs/>
                <w:color w:val="auto"/>
                <w:sz w:val="22"/>
                <w:szCs w:val="22"/>
                <w:highlight w:val="none"/>
                <w:lang w:eastAsia="zh-CN"/>
              </w:rPr>
              <w:t>报价文件</w:t>
            </w:r>
            <w:r>
              <w:rPr>
                <w:rFonts w:hint="eastAsia" w:ascii="宋体" w:hAnsi="宋体"/>
                <w:b/>
                <w:bCs/>
                <w:color w:val="auto"/>
                <w:sz w:val="22"/>
                <w:szCs w:val="22"/>
                <w:highlight w:val="none"/>
              </w:rPr>
              <w:t>响应条款</w:t>
            </w:r>
          </w:p>
        </w:tc>
        <w:tc>
          <w:tcPr>
            <w:tcW w:w="1763" w:type="dxa"/>
            <w:shd w:val="clear" w:color="auto" w:fill="EEECE1"/>
            <w:vAlign w:val="center"/>
          </w:tcPr>
          <w:p w14:paraId="50E68573">
            <w:pPr>
              <w:jc w:val="center"/>
              <w:rPr>
                <w:rFonts w:ascii="宋体" w:hAnsi="宋体"/>
                <w:b/>
                <w:bCs/>
                <w:color w:val="auto"/>
                <w:sz w:val="22"/>
                <w:szCs w:val="22"/>
                <w:highlight w:val="none"/>
              </w:rPr>
            </w:pPr>
            <w:r>
              <w:rPr>
                <w:rFonts w:hint="eastAsia" w:ascii="宋体" w:hAnsi="宋体"/>
                <w:b/>
                <w:bCs/>
                <w:color w:val="auto"/>
                <w:sz w:val="22"/>
                <w:szCs w:val="22"/>
                <w:highlight w:val="none"/>
              </w:rPr>
              <w:t>偏离情况</w:t>
            </w:r>
          </w:p>
        </w:tc>
        <w:tc>
          <w:tcPr>
            <w:tcW w:w="1292" w:type="dxa"/>
            <w:shd w:val="clear" w:color="auto" w:fill="EEECE1"/>
            <w:vAlign w:val="center"/>
          </w:tcPr>
          <w:p w14:paraId="7219CDE8">
            <w:pPr>
              <w:jc w:val="center"/>
              <w:rPr>
                <w:rFonts w:ascii="宋体" w:hAnsi="宋体"/>
                <w:b/>
                <w:bCs/>
                <w:color w:val="auto"/>
                <w:sz w:val="22"/>
                <w:szCs w:val="22"/>
                <w:highlight w:val="none"/>
              </w:rPr>
            </w:pPr>
            <w:r>
              <w:rPr>
                <w:rFonts w:hint="eastAsia" w:ascii="宋体" w:hAnsi="宋体"/>
                <w:b/>
                <w:bCs/>
                <w:color w:val="auto"/>
                <w:sz w:val="22"/>
                <w:szCs w:val="22"/>
                <w:highlight w:val="none"/>
              </w:rPr>
              <w:t>偏离说明</w:t>
            </w:r>
          </w:p>
        </w:tc>
        <w:tc>
          <w:tcPr>
            <w:tcW w:w="1109" w:type="dxa"/>
            <w:shd w:val="clear" w:color="auto" w:fill="EEECE1"/>
            <w:vAlign w:val="center"/>
          </w:tcPr>
          <w:p w14:paraId="6468EC67">
            <w:pPr>
              <w:jc w:val="center"/>
              <w:rPr>
                <w:rFonts w:ascii="宋体" w:hAnsi="宋体"/>
                <w:b/>
                <w:bCs/>
                <w:color w:val="auto"/>
                <w:sz w:val="22"/>
                <w:szCs w:val="22"/>
                <w:highlight w:val="none"/>
              </w:rPr>
            </w:pPr>
            <w:r>
              <w:rPr>
                <w:rFonts w:hint="eastAsia" w:ascii="宋体" w:hAnsi="宋体"/>
                <w:b/>
                <w:bCs/>
                <w:color w:val="auto"/>
                <w:sz w:val="22"/>
                <w:szCs w:val="22"/>
                <w:highlight w:val="none"/>
              </w:rPr>
              <w:t>具体页码（如有）</w:t>
            </w:r>
          </w:p>
        </w:tc>
      </w:tr>
      <w:tr w14:paraId="02F1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628A954">
            <w:pPr>
              <w:spacing w:line="360" w:lineRule="auto"/>
              <w:jc w:val="center"/>
              <w:rPr>
                <w:rFonts w:ascii="宋体" w:hAnsi="宋体"/>
                <w:color w:val="auto"/>
                <w:sz w:val="22"/>
                <w:szCs w:val="22"/>
                <w:highlight w:val="none"/>
              </w:rPr>
            </w:pPr>
          </w:p>
        </w:tc>
        <w:tc>
          <w:tcPr>
            <w:tcW w:w="2149" w:type="dxa"/>
            <w:vAlign w:val="center"/>
          </w:tcPr>
          <w:p w14:paraId="7CC07E5E">
            <w:pPr>
              <w:spacing w:line="360" w:lineRule="auto"/>
              <w:jc w:val="center"/>
              <w:rPr>
                <w:rFonts w:ascii="宋体" w:hAnsi="宋体"/>
                <w:color w:val="auto"/>
                <w:sz w:val="22"/>
                <w:szCs w:val="22"/>
                <w:highlight w:val="none"/>
              </w:rPr>
            </w:pPr>
          </w:p>
        </w:tc>
        <w:tc>
          <w:tcPr>
            <w:tcW w:w="2113" w:type="dxa"/>
            <w:vAlign w:val="center"/>
          </w:tcPr>
          <w:p w14:paraId="366B6188">
            <w:pPr>
              <w:spacing w:line="360" w:lineRule="auto"/>
              <w:jc w:val="left"/>
              <w:rPr>
                <w:rFonts w:ascii="宋体" w:hAnsi="宋体"/>
                <w:color w:val="auto"/>
                <w:sz w:val="22"/>
                <w:szCs w:val="22"/>
                <w:highlight w:val="none"/>
              </w:rPr>
            </w:pPr>
          </w:p>
        </w:tc>
        <w:tc>
          <w:tcPr>
            <w:tcW w:w="1763" w:type="dxa"/>
            <w:vAlign w:val="center"/>
          </w:tcPr>
          <w:p w14:paraId="4D7536BF">
            <w:pPr>
              <w:pStyle w:val="12"/>
              <w:rPr>
                <w:color w:val="auto"/>
                <w:highlight w:val="none"/>
              </w:rPr>
            </w:pPr>
          </w:p>
        </w:tc>
        <w:tc>
          <w:tcPr>
            <w:tcW w:w="1292" w:type="dxa"/>
            <w:vAlign w:val="center"/>
          </w:tcPr>
          <w:p w14:paraId="475D6959">
            <w:pPr>
              <w:spacing w:line="360" w:lineRule="auto"/>
              <w:jc w:val="center"/>
              <w:rPr>
                <w:rFonts w:ascii="宋体" w:hAnsi="宋体"/>
                <w:color w:val="auto"/>
                <w:sz w:val="22"/>
                <w:szCs w:val="22"/>
                <w:highlight w:val="none"/>
              </w:rPr>
            </w:pPr>
          </w:p>
        </w:tc>
        <w:tc>
          <w:tcPr>
            <w:tcW w:w="1109" w:type="dxa"/>
            <w:vAlign w:val="center"/>
          </w:tcPr>
          <w:p w14:paraId="5B3DF025">
            <w:pPr>
              <w:spacing w:line="360" w:lineRule="auto"/>
              <w:jc w:val="center"/>
              <w:rPr>
                <w:rFonts w:ascii="宋体" w:hAnsi="宋体"/>
                <w:color w:val="auto"/>
                <w:sz w:val="22"/>
                <w:szCs w:val="22"/>
                <w:highlight w:val="none"/>
              </w:rPr>
            </w:pPr>
          </w:p>
        </w:tc>
      </w:tr>
      <w:tr w14:paraId="3FE4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5FAC57C7">
            <w:pPr>
              <w:spacing w:line="360" w:lineRule="auto"/>
              <w:jc w:val="center"/>
              <w:rPr>
                <w:rFonts w:ascii="宋体" w:hAnsi="宋体"/>
                <w:color w:val="auto"/>
                <w:sz w:val="22"/>
                <w:szCs w:val="22"/>
                <w:highlight w:val="none"/>
              </w:rPr>
            </w:pPr>
          </w:p>
        </w:tc>
        <w:tc>
          <w:tcPr>
            <w:tcW w:w="2149" w:type="dxa"/>
            <w:vAlign w:val="center"/>
          </w:tcPr>
          <w:p w14:paraId="6510A394">
            <w:pPr>
              <w:spacing w:line="360" w:lineRule="auto"/>
              <w:jc w:val="center"/>
              <w:rPr>
                <w:rFonts w:ascii="宋体" w:hAnsi="宋体"/>
                <w:color w:val="auto"/>
                <w:sz w:val="22"/>
                <w:szCs w:val="22"/>
                <w:highlight w:val="none"/>
              </w:rPr>
            </w:pPr>
          </w:p>
        </w:tc>
        <w:tc>
          <w:tcPr>
            <w:tcW w:w="2113" w:type="dxa"/>
            <w:vAlign w:val="center"/>
          </w:tcPr>
          <w:p w14:paraId="08B3F70F">
            <w:pPr>
              <w:spacing w:line="360" w:lineRule="auto"/>
              <w:jc w:val="left"/>
              <w:rPr>
                <w:rFonts w:ascii="宋体" w:hAnsi="宋体"/>
                <w:color w:val="auto"/>
                <w:sz w:val="22"/>
                <w:szCs w:val="22"/>
                <w:highlight w:val="none"/>
              </w:rPr>
            </w:pPr>
          </w:p>
        </w:tc>
        <w:tc>
          <w:tcPr>
            <w:tcW w:w="1763" w:type="dxa"/>
            <w:vAlign w:val="center"/>
          </w:tcPr>
          <w:p w14:paraId="11D2C38E">
            <w:pPr>
              <w:spacing w:line="360" w:lineRule="auto"/>
              <w:jc w:val="left"/>
              <w:rPr>
                <w:rFonts w:ascii="宋体" w:hAnsi="宋体"/>
                <w:color w:val="auto"/>
                <w:sz w:val="22"/>
                <w:szCs w:val="22"/>
                <w:highlight w:val="none"/>
              </w:rPr>
            </w:pPr>
          </w:p>
        </w:tc>
        <w:tc>
          <w:tcPr>
            <w:tcW w:w="1292" w:type="dxa"/>
            <w:vAlign w:val="center"/>
          </w:tcPr>
          <w:p w14:paraId="6E223654">
            <w:pPr>
              <w:spacing w:line="360" w:lineRule="auto"/>
              <w:jc w:val="center"/>
              <w:rPr>
                <w:rFonts w:ascii="宋体" w:hAnsi="宋体"/>
                <w:color w:val="auto"/>
                <w:sz w:val="22"/>
                <w:szCs w:val="22"/>
                <w:highlight w:val="none"/>
              </w:rPr>
            </w:pPr>
          </w:p>
        </w:tc>
        <w:tc>
          <w:tcPr>
            <w:tcW w:w="1109" w:type="dxa"/>
            <w:vAlign w:val="center"/>
          </w:tcPr>
          <w:p w14:paraId="34A24838">
            <w:pPr>
              <w:spacing w:line="360" w:lineRule="auto"/>
              <w:jc w:val="center"/>
              <w:rPr>
                <w:rFonts w:ascii="宋体" w:hAnsi="宋体"/>
                <w:color w:val="auto"/>
                <w:sz w:val="22"/>
                <w:szCs w:val="22"/>
                <w:highlight w:val="none"/>
              </w:rPr>
            </w:pPr>
          </w:p>
        </w:tc>
      </w:tr>
      <w:tr w14:paraId="3424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2CF9020D">
            <w:pPr>
              <w:spacing w:line="360" w:lineRule="auto"/>
              <w:jc w:val="center"/>
              <w:rPr>
                <w:rFonts w:ascii="宋体" w:hAnsi="宋体"/>
                <w:color w:val="auto"/>
                <w:sz w:val="22"/>
                <w:szCs w:val="22"/>
                <w:highlight w:val="none"/>
              </w:rPr>
            </w:pPr>
          </w:p>
        </w:tc>
        <w:tc>
          <w:tcPr>
            <w:tcW w:w="2149" w:type="dxa"/>
            <w:vAlign w:val="center"/>
          </w:tcPr>
          <w:p w14:paraId="1A723A01">
            <w:pPr>
              <w:spacing w:line="360" w:lineRule="auto"/>
              <w:jc w:val="center"/>
              <w:rPr>
                <w:rFonts w:ascii="宋体" w:hAnsi="宋体"/>
                <w:color w:val="auto"/>
                <w:sz w:val="22"/>
                <w:szCs w:val="22"/>
                <w:highlight w:val="none"/>
              </w:rPr>
            </w:pPr>
          </w:p>
        </w:tc>
        <w:tc>
          <w:tcPr>
            <w:tcW w:w="2113" w:type="dxa"/>
            <w:vAlign w:val="center"/>
          </w:tcPr>
          <w:p w14:paraId="5F8EB5BB">
            <w:pPr>
              <w:spacing w:line="360" w:lineRule="auto"/>
              <w:jc w:val="left"/>
              <w:rPr>
                <w:rFonts w:ascii="宋体" w:hAnsi="宋体"/>
                <w:color w:val="auto"/>
                <w:sz w:val="22"/>
                <w:szCs w:val="22"/>
                <w:highlight w:val="none"/>
              </w:rPr>
            </w:pPr>
          </w:p>
        </w:tc>
        <w:tc>
          <w:tcPr>
            <w:tcW w:w="1763" w:type="dxa"/>
            <w:vAlign w:val="center"/>
          </w:tcPr>
          <w:p w14:paraId="3CE4FF5D">
            <w:pPr>
              <w:spacing w:line="360" w:lineRule="auto"/>
              <w:jc w:val="left"/>
              <w:rPr>
                <w:rFonts w:ascii="宋体" w:hAnsi="宋体"/>
                <w:color w:val="auto"/>
                <w:sz w:val="22"/>
                <w:szCs w:val="22"/>
                <w:highlight w:val="none"/>
              </w:rPr>
            </w:pPr>
          </w:p>
        </w:tc>
        <w:tc>
          <w:tcPr>
            <w:tcW w:w="1292" w:type="dxa"/>
            <w:vAlign w:val="center"/>
          </w:tcPr>
          <w:p w14:paraId="4732FB1F">
            <w:pPr>
              <w:spacing w:line="360" w:lineRule="auto"/>
              <w:jc w:val="center"/>
              <w:rPr>
                <w:rFonts w:ascii="宋体" w:hAnsi="宋体"/>
                <w:color w:val="auto"/>
                <w:sz w:val="22"/>
                <w:szCs w:val="22"/>
                <w:highlight w:val="none"/>
              </w:rPr>
            </w:pPr>
          </w:p>
        </w:tc>
        <w:tc>
          <w:tcPr>
            <w:tcW w:w="1109" w:type="dxa"/>
            <w:vAlign w:val="center"/>
          </w:tcPr>
          <w:p w14:paraId="03A94761">
            <w:pPr>
              <w:spacing w:line="360" w:lineRule="auto"/>
              <w:jc w:val="center"/>
              <w:rPr>
                <w:rFonts w:ascii="宋体" w:hAnsi="宋体"/>
                <w:color w:val="auto"/>
                <w:sz w:val="22"/>
                <w:szCs w:val="22"/>
                <w:highlight w:val="none"/>
              </w:rPr>
            </w:pPr>
          </w:p>
        </w:tc>
      </w:tr>
      <w:tr w14:paraId="77558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7EF11378">
            <w:pPr>
              <w:spacing w:line="360" w:lineRule="auto"/>
              <w:jc w:val="center"/>
              <w:rPr>
                <w:rFonts w:ascii="宋体" w:hAnsi="宋体"/>
                <w:color w:val="auto"/>
                <w:sz w:val="22"/>
                <w:szCs w:val="22"/>
                <w:highlight w:val="none"/>
              </w:rPr>
            </w:pPr>
          </w:p>
        </w:tc>
        <w:tc>
          <w:tcPr>
            <w:tcW w:w="2149" w:type="dxa"/>
            <w:vAlign w:val="center"/>
          </w:tcPr>
          <w:p w14:paraId="5B145264">
            <w:pPr>
              <w:spacing w:line="360" w:lineRule="auto"/>
              <w:jc w:val="center"/>
              <w:rPr>
                <w:rFonts w:ascii="宋体" w:hAnsi="宋体"/>
                <w:color w:val="auto"/>
                <w:sz w:val="22"/>
                <w:szCs w:val="22"/>
                <w:highlight w:val="none"/>
              </w:rPr>
            </w:pPr>
          </w:p>
        </w:tc>
        <w:tc>
          <w:tcPr>
            <w:tcW w:w="2113" w:type="dxa"/>
            <w:vAlign w:val="center"/>
          </w:tcPr>
          <w:p w14:paraId="56A4B40C">
            <w:pPr>
              <w:spacing w:line="360" w:lineRule="auto"/>
              <w:jc w:val="left"/>
              <w:rPr>
                <w:rFonts w:ascii="宋体" w:hAnsi="宋体"/>
                <w:color w:val="auto"/>
                <w:sz w:val="22"/>
                <w:szCs w:val="22"/>
                <w:highlight w:val="none"/>
              </w:rPr>
            </w:pPr>
          </w:p>
        </w:tc>
        <w:tc>
          <w:tcPr>
            <w:tcW w:w="1763" w:type="dxa"/>
            <w:vAlign w:val="center"/>
          </w:tcPr>
          <w:p w14:paraId="711C35C1">
            <w:pPr>
              <w:spacing w:line="360" w:lineRule="auto"/>
              <w:jc w:val="left"/>
              <w:rPr>
                <w:rFonts w:ascii="宋体" w:hAnsi="宋体"/>
                <w:color w:val="auto"/>
                <w:sz w:val="22"/>
                <w:szCs w:val="22"/>
                <w:highlight w:val="none"/>
              </w:rPr>
            </w:pPr>
          </w:p>
        </w:tc>
        <w:tc>
          <w:tcPr>
            <w:tcW w:w="1292" w:type="dxa"/>
            <w:vAlign w:val="center"/>
          </w:tcPr>
          <w:p w14:paraId="43C4E41A">
            <w:pPr>
              <w:spacing w:line="360" w:lineRule="auto"/>
              <w:jc w:val="center"/>
              <w:rPr>
                <w:rFonts w:ascii="宋体" w:hAnsi="宋体"/>
                <w:color w:val="auto"/>
                <w:sz w:val="22"/>
                <w:szCs w:val="22"/>
                <w:highlight w:val="none"/>
              </w:rPr>
            </w:pPr>
          </w:p>
        </w:tc>
        <w:tc>
          <w:tcPr>
            <w:tcW w:w="1109" w:type="dxa"/>
            <w:vAlign w:val="center"/>
          </w:tcPr>
          <w:p w14:paraId="67CFD13A">
            <w:pPr>
              <w:spacing w:line="360" w:lineRule="auto"/>
              <w:jc w:val="center"/>
              <w:rPr>
                <w:rFonts w:ascii="宋体" w:hAnsi="宋体"/>
                <w:color w:val="auto"/>
                <w:sz w:val="22"/>
                <w:szCs w:val="22"/>
                <w:highlight w:val="none"/>
              </w:rPr>
            </w:pPr>
          </w:p>
        </w:tc>
      </w:tr>
      <w:tr w14:paraId="2C95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2C36706">
            <w:pPr>
              <w:spacing w:line="360" w:lineRule="auto"/>
              <w:jc w:val="center"/>
              <w:rPr>
                <w:rFonts w:ascii="宋体" w:hAnsi="宋体"/>
                <w:color w:val="auto"/>
                <w:sz w:val="22"/>
                <w:szCs w:val="22"/>
                <w:highlight w:val="none"/>
              </w:rPr>
            </w:pPr>
          </w:p>
        </w:tc>
        <w:tc>
          <w:tcPr>
            <w:tcW w:w="2149" w:type="dxa"/>
            <w:vAlign w:val="center"/>
          </w:tcPr>
          <w:p w14:paraId="7C10EF09">
            <w:pPr>
              <w:spacing w:line="360" w:lineRule="auto"/>
              <w:jc w:val="center"/>
              <w:rPr>
                <w:rFonts w:ascii="宋体" w:hAnsi="宋体"/>
                <w:color w:val="auto"/>
                <w:sz w:val="22"/>
                <w:szCs w:val="22"/>
                <w:highlight w:val="none"/>
              </w:rPr>
            </w:pPr>
          </w:p>
        </w:tc>
        <w:tc>
          <w:tcPr>
            <w:tcW w:w="2113" w:type="dxa"/>
            <w:vAlign w:val="center"/>
          </w:tcPr>
          <w:p w14:paraId="235CB02D">
            <w:pPr>
              <w:spacing w:line="360" w:lineRule="auto"/>
              <w:jc w:val="left"/>
              <w:rPr>
                <w:rFonts w:ascii="宋体" w:hAnsi="宋体"/>
                <w:color w:val="auto"/>
                <w:sz w:val="22"/>
                <w:szCs w:val="22"/>
                <w:highlight w:val="none"/>
              </w:rPr>
            </w:pPr>
          </w:p>
        </w:tc>
        <w:tc>
          <w:tcPr>
            <w:tcW w:w="1763" w:type="dxa"/>
            <w:vAlign w:val="center"/>
          </w:tcPr>
          <w:p w14:paraId="28B6124D">
            <w:pPr>
              <w:spacing w:line="360" w:lineRule="auto"/>
              <w:jc w:val="left"/>
              <w:rPr>
                <w:rFonts w:ascii="宋体" w:hAnsi="宋体"/>
                <w:color w:val="auto"/>
                <w:sz w:val="22"/>
                <w:szCs w:val="22"/>
                <w:highlight w:val="none"/>
              </w:rPr>
            </w:pPr>
          </w:p>
        </w:tc>
        <w:tc>
          <w:tcPr>
            <w:tcW w:w="1292" w:type="dxa"/>
            <w:vAlign w:val="center"/>
          </w:tcPr>
          <w:p w14:paraId="7740D6C3">
            <w:pPr>
              <w:spacing w:line="360" w:lineRule="auto"/>
              <w:jc w:val="center"/>
              <w:rPr>
                <w:rFonts w:ascii="宋体" w:hAnsi="宋体"/>
                <w:color w:val="auto"/>
                <w:sz w:val="22"/>
                <w:szCs w:val="22"/>
                <w:highlight w:val="none"/>
              </w:rPr>
            </w:pPr>
          </w:p>
        </w:tc>
        <w:tc>
          <w:tcPr>
            <w:tcW w:w="1109" w:type="dxa"/>
            <w:vAlign w:val="center"/>
          </w:tcPr>
          <w:p w14:paraId="7BEE7FD5">
            <w:pPr>
              <w:spacing w:line="360" w:lineRule="auto"/>
              <w:jc w:val="center"/>
              <w:rPr>
                <w:rFonts w:ascii="宋体" w:hAnsi="宋体"/>
                <w:color w:val="auto"/>
                <w:sz w:val="22"/>
                <w:szCs w:val="22"/>
                <w:highlight w:val="none"/>
              </w:rPr>
            </w:pPr>
          </w:p>
        </w:tc>
      </w:tr>
      <w:tr w14:paraId="1348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1" w:type="dxa"/>
            <w:vAlign w:val="center"/>
          </w:tcPr>
          <w:p w14:paraId="05BE0C6A">
            <w:pPr>
              <w:spacing w:line="360" w:lineRule="auto"/>
              <w:jc w:val="center"/>
              <w:rPr>
                <w:rFonts w:ascii="宋体" w:hAnsi="宋体"/>
                <w:color w:val="auto"/>
                <w:sz w:val="22"/>
                <w:szCs w:val="22"/>
                <w:highlight w:val="none"/>
              </w:rPr>
            </w:pPr>
          </w:p>
        </w:tc>
        <w:tc>
          <w:tcPr>
            <w:tcW w:w="2149" w:type="dxa"/>
            <w:vAlign w:val="center"/>
          </w:tcPr>
          <w:p w14:paraId="1B53A1ED">
            <w:pPr>
              <w:spacing w:line="360" w:lineRule="auto"/>
              <w:jc w:val="center"/>
              <w:rPr>
                <w:rFonts w:ascii="宋体" w:hAnsi="宋体"/>
                <w:color w:val="auto"/>
                <w:sz w:val="22"/>
                <w:szCs w:val="22"/>
                <w:highlight w:val="none"/>
              </w:rPr>
            </w:pPr>
          </w:p>
        </w:tc>
        <w:tc>
          <w:tcPr>
            <w:tcW w:w="2113" w:type="dxa"/>
            <w:vAlign w:val="center"/>
          </w:tcPr>
          <w:p w14:paraId="7BEF1EC0">
            <w:pPr>
              <w:spacing w:line="360" w:lineRule="auto"/>
              <w:jc w:val="left"/>
              <w:rPr>
                <w:rFonts w:ascii="宋体" w:hAnsi="宋体"/>
                <w:color w:val="auto"/>
                <w:sz w:val="22"/>
                <w:szCs w:val="22"/>
                <w:highlight w:val="none"/>
              </w:rPr>
            </w:pPr>
          </w:p>
        </w:tc>
        <w:tc>
          <w:tcPr>
            <w:tcW w:w="1763" w:type="dxa"/>
            <w:vAlign w:val="center"/>
          </w:tcPr>
          <w:p w14:paraId="6D5D90BF">
            <w:pPr>
              <w:spacing w:line="360" w:lineRule="auto"/>
              <w:jc w:val="left"/>
              <w:rPr>
                <w:rFonts w:ascii="宋体" w:hAnsi="宋体"/>
                <w:color w:val="auto"/>
                <w:sz w:val="22"/>
                <w:szCs w:val="22"/>
                <w:highlight w:val="none"/>
              </w:rPr>
            </w:pPr>
          </w:p>
        </w:tc>
        <w:tc>
          <w:tcPr>
            <w:tcW w:w="1292" w:type="dxa"/>
            <w:vAlign w:val="center"/>
          </w:tcPr>
          <w:p w14:paraId="3AB84706">
            <w:pPr>
              <w:spacing w:line="360" w:lineRule="auto"/>
              <w:jc w:val="center"/>
              <w:rPr>
                <w:rFonts w:ascii="宋体" w:hAnsi="宋体"/>
                <w:color w:val="auto"/>
                <w:sz w:val="22"/>
                <w:szCs w:val="22"/>
                <w:highlight w:val="none"/>
              </w:rPr>
            </w:pPr>
          </w:p>
        </w:tc>
        <w:tc>
          <w:tcPr>
            <w:tcW w:w="1109" w:type="dxa"/>
            <w:vAlign w:val="center"/>
          </w:tcPr>
          <w:p w14:paraId="19B959B3">
            <w:pPr>
              <w:spacing w:line="360" w:lineRule="auto"/>
              <w:jc w:val="center"/>
              <w:rPr>
                <w:rFonts w:ascii="宋体" w:hAnsi="宋体"/>
                <w:color w:val="auto"/>
                <w:sz w:val="22"/>
                <w:szCs w:val="22"/>
                <w:highlight w:val="none"/>
              </w:rPr>
            </w:pPr>
          </w:p>
        </w:tc>
      </w:tr>
    </w:tbl>
    <w:p w14:paraId="409D7F8D">
      <w:pPr>
        <w:pStyle w:val="2"/>
        <w:spacing w:line="360" w:lineRule="auto"/>
        <w:ind w:firstLine="2"/>
        <w:rPr>
          <w:rFonts w:ascii="宋体" w:hAnsi="宋体"/>
          <w:color w:val="auto"/>
          <w:sz w:val="22"/>
          <w:szCs w:val="22"/>
          <w:highlight w:val="none"/>
        </w:rPr>
      </w:pPr>
    </w:p>
    <w:p w14:paraId="408F1F47">
      <w:pPr>
        <w:pStyle w:val="2"/>
        <w:spacing w:line="360" w:lineRule="auto"/>
        <w:ind w:firstLine="2"/>
        <w:rPr>
          <w:rFonts w:ascii="宋体" w:hAnsi="宋体"/>
          <w:color w:val="auto"/>
          <w:sz w:val="22"/>
          <w:szCs w:val="22"/>
          <w:highlight w:val="none"/>
        </w:rPr>
      </w:pPr>
      <w:r>
        <w:rPr>
          <w:rFonts w:hint="eastAsia" w:ascii="宋体" w:hAnsi="宋体"/>
          <w:color w:val="auto"/>
          <w:sz w:val="22"/>
          <w:szCs w:val="22"/>
          <w:highlight w:val="none"/>
        </w:rPr>
        <w:t>注：1.偏离情况项填写“偏离”或“响应”，偏离说明项中填写原因。</w:t>
      </w:r>
    </w:p>
    <w:p w14:paraId="508CCBC7">
      <w:pPr>
        <w:pStyle w:val="2"/>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2.未填写或未响应的视为负偏离。</w:t>
      </w:r>
    </w:p>
    <w:p w14:paraId="1A1C2E9C">
      <w:pPr>
        <w:pStyle w:val="9"/>
        <w:spacing w:line="420" w:lineRule="atLeast"/>
        <w:ind w:firstLine="440" w:firstLineChars="200"/>
        <w:rPr>
          <w:rFonts w:ascii="宋体" w:hAnsi="宋体"/>
          <w:color w:val="auto"/>
          <w:sz w:val="22"/>
          <w:szCs w:val="22"/>
          <w:highlight w:val="none"/>
        </w:rPr>
      </w:pPr>
    </w:p>
    <w:p w14:paraId="7E1DD90C">
      <w:pPr>
        <w:pStyle w:val="2"/>
        <w:spacing w:line="360" w:lineRule="auto"/>
        <w:ind w:left="1011" w:leftChars="293" w:hanging="396" w:hangingChars="180"/>
        <w:rPr>
          <w:rFonts w:ascii="宋体" w:hAnsi="宋体"/>
          <w:color w:val="auto"/>
          <w:sz w:val="22"/>
          <w:szCs w:val="22"/>
          <w:highlight w:val="none"/>
        </w:rPr>
      </w:pPr>
    </w:p>
    <w:p w14:paraId="378BE5C4">
      <w:pPr>
        <w:pStyle w:val="2"/>
        <w:spacing w:line="480" w:lineRule="auto"/>
        <w:rPr>
          <w:rFonts w:ascii="宋体" w:hAnsi="宋体"/>
          <w:color w:val="auto"/>
          <w:sz w:val="22"/>
          <w:szCs w:val="22"/>
          <w:highlight w:val="none"/>
        </w:rPr>
      </w:pPr>
    </w:p>
    <w:p w14:paraId="3F7B6FAE">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3EBC2DF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法定代表人或授权代表（签名或盖私章）：</w:t>
      </w:r>
    </w:p>
    <w:p w14:paraId="7B6FB40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日      期：</w:t>
      </w:r>
    </w:p>
    <w:p w14:paraId="622C6F52">
      <w:pPr>
        <w:rPr>
          <w:rFonts w:ascii="宋体"/>
          <w:b/>
          <w:color w:val="auto"/>
          <w:sz w:val="28"/>
          <w:highlight w:val="none"/>
        </w:rPr>
      </w:pPr>
      <w:r>
        <w:rPr>
          <w:rFonts w:ascii="宋体"/>
          <w:b/>
          <w:color w:val="auto"/>
          <w:sz w:val="28"/>
          <w:highlight w:val="none"/>
        </w:rPr>
        <w:br w:type="page"/>
      </w:r>
    </w:p>
    <w:p w14:paraId="69F1C629">
      <w:pPr>
        <w:spacing w:line="400" w:lineRule="exact"/>
        <w:rPr>
          <w:rFonts w:ascii="宋体"/>
          <w:b/>
          <w:color w:val="auto"/>
          <w:sz w:val="28"/>
          <w:highlight w:val="none"/>
        </w:rPr>
      </w:pPr>
      <w:bookmarkStart w:id="176" w:name="_Toc402359470"/>
      <w:bookmarkStart w:id="177" w:name="_Toc311032595"/>
      <w:r>
        <w:rPr>
          <w:rFonts w:hint="eastAsia" w:ascii="宋体"/>
          <w:b/>
          <w:color w:val="auto"/>
          <w:sz w:val="28"/>
          <w:highlight w:val="none"/>
        </w:rPr>
        <w:t>1</w:t>
      </w:r>
      <w:r>
        <w:rPr>
          <w:rFonts w:hint="eastAsia" w:ascii="宋体"/>
          <w:b/>
          <w:color w:val="auto"/>
          <w:sz w:val="28"/>
          <w:highlight w:val="none"/>
          <w:lang w:val="en-US" w:eastAsia="zh-CN"/>
        </w:rPr>
        <w:t>2</w:t>
      </w:r>
      <w:r>
        <w:rPr>
          <w:rFonts w:hint="eastAsia" w:ascii="宋体"/>
          <w:b/>
          <w:color w:val="auto"/>
          <w:sz w:val="28"/>
          <w:highlight w:val="none"/>
        </w:rPr>
        <w:t>.拟投入本</w:t>
      </w:r>
      <w:r>
        <w:rPr>
          <w:rFonts w:ascii="宋体"/>
          <w:b/>
          <w:color w:val="auto"/>
          <w:sz w:val="28"/>
          <w:highlight w:val="none"/>
        </w:rPr>
        <w:t>项目人员</w:t>
      </w:r>
      <w:r>
        <w:rPr>
          <w:rFonts w:hint="eastAsia" w:ascii="宋体"/>
          <w:b/>
          <w:color w:val="auto"/>
          <w:sz w:val="28"/>
          <w:highlight w:val="none"/>
        </w:rPr>
        <w:t>配置</w:t>
      </w:r>
      <w:r>
        <w:rPr>
          <w:rFonts w:ascii="宋体"/>
          <w:b/>
          <w:color w:val="auto"/>
          <w:sz w:val="28"/>
          <w:highlight w:val="none"/>
        </w:rPr>
        <w:t>情况</w:t>
      </w:r>
    </w:p>
    <w:p w14:paraId="2B2D1D49">
      <w:pPr>
        <w:jc w:val="center"/>
        <w:rPr>
          <w:b/>
          <w:color w:val="auto"/>
          <w:sz w:val="24"/>
          <w:highlight w:val="none"/>
        </w:rPr>
      </w:pPr>
    </w:p>
    <w:p w14:paraId="2CEA7A7E">
      <w:pPr>
        <w:jc w:val="center"/>
        <w:rPr>
          <w:b/>
          <w:color w:val="auto"/>
          <w:sz w:val="24"/>
          <w:highlight w:val="none"/>
        </w:rPr>
      </w:pPr>
      <w:r>
        <w:rPr>
          <w:rFonts w:hint="eastAsia"/>
          <w:b/>
          <w:color w:val="auto"/>
          <w:sz w:val="24"/>
          <w:highlight w:val="none"/>
        </w:rPr>
        <w:t>（一）项目负责人简历表</w:t>
      </w:r>
    </w:p>
    <w:p w14:paraId="1F7DBE1C">
      <w:pPr>
        <w:jc w:val="center"/>
        <w:rPr>
          <w:b/>
          <w:color w:val="auto"/>
          <w:sz w:val="24"/>
          <w:highlight w:val="none"/>
        </w:rPr>
      </w:pPr>
    </w:p>
    <w:p w14:paraId="1EE40B8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AD032B9">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r>
        <w:rPr>
          <w:rFonts w:hint="eastAsia" w:ascii="宋体"/>
          <w:color w:val="auto"/>
          <w:szCs w:val="21"/>
          <w:highlight w:val="none"/>
        </w:rPr>
        <w:t xml:space="preserve">     </w:t>
      </w:r>
      <w:r>
        <w:rPr>
          <w:rFonts w:hint="eastAsia" w:ascii="宋体"/>
          <w:color w:val="auto"/>
          <w:sz w:val="22"/>
          <w:szCs w:val="22"/>
          <w:highlight w:val="none"/>
        </w:rPr>
        <w:t xml:space="preserve">           </w:t>
      </w:r>
    </w:p>
    <w:tbl>
      <w:tblPr>
        <w:tblStyle w:val="15"/>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24"/>
        <w:gridCol w:w="1352"/>
        <w:gridCol w:w="845"/>
        <w:gridCol w:w="1027"/>
        <w:gridCol w:w="549"/>
        <w:gridCol w:w="1460"/>
        <w:gridCol w:w="96"/>
        <w:gridCol w:w="1073"/>
        <w:gridCol w:w="1156"/>
      </w:tblGrid>
      <w:tr w14:paraId="776DA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12" w:space="0"/>
              <w:left w:val="single" w:color="auto" w:sz="12" w:space="0"/>
              <w:bottom w:val="single" w:color="auto" w:sz="6" w:space="0"/>
              <w:right w:val="single" w:color="auto" w:sz="6" w:space="0"/>
            </w:tcBorders>
            <w:vAlign w:val="center"/>
          </w:tcPr>
          <w:p w14:paraId="58E0EBCF">
            <w:pPr>
              <w:jc w:val="center"/>
              <w:rPr>
                <w:rFonts w:ascii="宋体" w:hAnsi="宋体"/>
                <w:color w:val="auto"/>
                <w:sz w:val="22"/>
                <w:szCs w:val="22"/>
                <w:highlight w:val="none"/>
              </w:rPr>
            </w:pPr>
            <w:r>
              <w:rPr>
                <w:rFonts w:hint="eastAsia" w:ascii="宋体" w:hAnsi="宋体"/>
                <w:color w:val="auto"/>
                <w:sz w:val="22"/>
                <w:szCs w:val="22"/>
                <w:highlight w:val="none"/>
              </w:rPr>
              <w:t>姓名</w:t>
            </w:r>
          </w:p>
        </w:tc>
        <w:tc>
          <w:tcPr>
            <w:tcW w:w="2621" w:type="dxa"/>
            <w:gridSpan w:val="3"/>
            <w:tcBorders>
              <w:top w:val="single" w:color="auto" w:sz="12" w:space="0"/>
              <w:left w:val="single" w:color="auto" w:sz="6" w:space="0"/>
              <w:bottom w:val="single" w:color="auto" w:sz="6" w:space="0"/>
              <w:right w:val="single" w:color="auto" w:sz="6" w:space="0"/>
            </w:tcBorders>
            <w:vAlign w:val="center"/>
          </w:tcPr>
          <w:p w14:paraId="2651D2E8">
            <w:pPr>
              <w:jc w:val="center"/>
              <w:rPr>
                <w:rFonts w:ascii="宋体" w:hAnsi="宋体"/>
                <w:color w:val="auto"/>
                <w:sz w:val="22"/>
                <w:szCs w:val="22"/>
                <w:highlight w:val="none"/>
              </w:rPr>
            </w:pPr>
          </w:p>
        </w:tc>
        <w:tc>
          <w:tcPr>
            <w:tcW w:w="1027" w:type="dxa"/>
            <w:tcBorders>
              <w:top w:val="single" w:color="auto" w:sz="12" w:space="0"/>
              <w:left w:val="single" w:color="auto" w:sz="6" w:space="0"/>
              <w:bottom w:val="single" w:color="auto" w:sz="6" w:space="0"/>
              <w:right w:val="single" w:color="auto" w:sz="6" w:space="0"/>
            </w:tcBorders>
            <w:vAlign w:val="center"/>
          </w:tcPr>
          <w:p w14:paraId="45616B00">
            <w:pPr>
              <w:jc w:val="center"/>
              <w:rPr>
                <w:rFonts w:ascii="宋体" w:hAnsi="宋体"/>
                <w:color w:val="auto"/>
                <w:sz w:val="22"/>
                <w:szCs w:val="22"/>
                <w:highlight w:val="none"/>
              </w:rPr>
            </w:pPr>
            <w:r>
              <w:rPr>
                <w:rFonts w:hint="eastAsia" w:ascii="宋体" w:hAnsi="宋体"/>
                <w:color w:val="auto"/>
                <w:sz w:val="22"/>
                <w:szCs w:val="22"/>
                <w:highlight w:val="none"/>
              </w:rPr>
              <w:t>性别</w:t>
            </w:r>
          </w:p>
        </w:tc>
        <w:tc>
          <w:tcPr>
            <w:tcW w:w="2009" w:type="dxa"/>
            <w:gridSpan w:val="2"/>
            <w:tcBorders>
              <w:top w:val="single" w:color="auto" w:sz="12" w:space="0"/>
              <w:left w:val="single" w:color="auto" w:sz="6" w:space="0"/>
              <w:bottom w:val="single" w:color="auto" w:sz="6" w:space="0"/>
              <w:right w:val="single" w:color="auto" w:sz="6" w:space="0"/>
            </w:tcBorders>
            <w:vAlign w:val="center"/>
          </w:tcPr>
          <w:p w14:paraId="4A6B76F2">
            <w:pPr>
              <w:jc w:val="center"/>
              <w:rPr>
                <w:rFonts w:ascii="宋体" w:hAnsi="宋体"/>
                <w:color w:val="auto"/>
                <w:sz w:val="22"/>
                <w:szCs w:val="22"/>
                <w:highlight w:val="none"/>
              </w:rPr>
            </w:pPr>
          </w:p>
        </w:tc>
        <w:tc>
          <w:tcPr>
            <w:tcW w:w="1169" w:type="dxa"/>
            <w:gridSpan w:val="2"/>
            <w:tcBorders>
              <w:top w:val="single" w:color="auto" w:sz="12" w:space="0"/>
              <w:left w:val="single" w:color="auto" w:sz="6" w:space="0"/>
              <w:bottom w:val="single" w:color="auto" w:sz="6" w:space="0"/>
              <w:right w:val="single" w:color="auto" w:sz="6" w:space="0"/>
            </w:tcBorders>
            <w:vAlign w:val="center"/>
          </w:tcPr>
          <w:p w14:paraId="650F6DB3">
            <w:pPr>
              <w:jc w:val="center"/>
              <w:rPr>
                <w:rFonts w:ascii="宋体" w:hAnsi="宋体"/>
                <w:color w:val="auto"/>
                <w:sz w:val="22"/>
                <w:szCs w:val="22"/>
                <w:highlight w:val="none"/>
              </w:rPr>
            </w:pPr>
            <w:r>
              <w:rPr>
                <w:rFonts w:hint="eastAsia" w:ascii="宋体" w:hAnsi="宋体"/>
                <w:color w:val="auto"/>
                <w:sz w:val="22"/>
                <w:szCs w:val="22"/>
                <w:highlight w:val="none"/>
              </w:rPr>
              <w:t>年龄</w:t>
            </w:r>
          </w:p>
        </w:tc>
        <w:tc>
          <w:tcPr>
            <w:tcW w:w="1156" w:type="dxa"/>
            <w:tcBorders>
              <w:top w:val="single" w:color="auto" w:sz="12" w:space="0"/>
              <w:left w:val="single" w:color="auto" w:sz="6" w:space="0"/>
              <w:bottom w:val="single" w:color="auto" w:sz="6" w:space="0"/>
              <w:right w:val="single" w:color="auto" w:sz="12" w:space="0"/>
            </w:tcBorders>
            <w:vAlign w:val="center"/>
          </w:tcPr>
          <w:p w14:paraId="3B498F7F">
            <w:pPr>
              <w:jc w:val="center"/>
              <w:rPr>
                <w:rFonts w:ascii="宋体" w:hAnsi="宋体"/>
                <w:color w:val="auto"/>
                <w:sz w:val="22"/>
                <w:szCs w:val="22"/>
                <w:highlight w:val="none"/>
              </w:rPr>
            </w:pPr>
          </w:p>
        </w:tc>
      </w:tr>
      <w:tr w14:paraId="3E91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6" w:space="0"/>
              <w:left w:val="single" w:color="auto" w:sz="12" w:space="0"/>
              <w:bottom w:val="single" w:color="auto" w:sz="6" w:space="0"/>
              <w:right w:val="single" w:color="auto" w:sz="6" w:space="0"/>
            </w:tcBorders>
            <w:vAlign w:val="center"/>
          </w:tcPr>
          <w:p w14:paraId="2F311131">
            <w:pPr>
              <w:jc w:val="center"/>
              <w:rPr>
                <w:rFonts w:ascii="宋体" w:hAnsi="宋体"/>
                <w:color w:val="auto"/>
                <w:sz w:val="22"/>
                <w:szCs w:val="22"/>
                <w:highlight w:val="none"/>
              </w:rPr>
            </w:pPr>
            <w:r>
              <w:rPr>
                <w:rFonts w:hint="eastAsia" w:ascii="宋体" w:hAnsi="宋体"/>
                <w:color w:val="auto"/>
                <w:sz w:val="22"/>
                <w:szCs w:val="22"/>
                <w:highlight w:val="none"/>
              </w:rPr>
              <w:t>职务</w:t>
            </w:r>
          </w:p>
        </w:tc>
        <w:tc>
          <w:tcPr>
            <w:tcW w:w="2621" w:type="dxa"/>
            <w:gridSpan w:val="3"/>
            <w:tcBorders>
              <w:top w:val="single" w:color="auto" w:sz="6" w:space="0"/>
              <w:left w:val="single" w:color="auto" w:sz="6" w:space="0"/>
              <w:bottom w:val="single" w:color="auto" w:sz="6" w:space="0"/>
              <w:right w:val="single" w:color="auto" w:sz="6" w:space="0"/>
            </w:tcBorders>
            <w:vAlign w:val="center"/>
          </w:tcPr>
          <w:p w14:paraId="09245767">
            <w:pPr>
              <w:jc w:val="center"/>
              <w:rPr>
                <w:rFonts w:ascii="宋体" w:hAnsi="宋体"/>
                <w:color w:val="auto"/>
                <w:sz w:val="22"/>
                <w:szCs w:val="22"/>
                <w:highlight w:val="none"/>
              </w:rPr>
            </w:pPr>
          </w:p>
        </w:tc>
        <w:tc>
          <w:tcPr>
            <w:tcW w:w="1027" w:type="dxa"/>
            <w:tcBorders>
              <w:top w:val="single" w:color="auto" w:sz="6" w:space="0"/>
              <w:left w:val="single" w:color="auto" w:sz="6" w:space="0"/>
              <w:bottom w:val="single" w:color="auto" w:sz="6" w:space="0"/>
              <w:right w:val="single" w:color="auto" w:sz="6" w:space="0"/>
            </w:tcBorders>
            <w:vAlign w:val="center"/>
          </w:tcPr>
          <w:p w14:paraId="59F0FB66">
            <w:pPr>
              <w:jc w:val="center"/>
              <w:rPr>
                <w:rFonts w:ascii="宋体" w:hAnsi="宋体"/>
                <w:color w:val="auto"/>
                <w:sz w:val="22"/>
                <w:szCs w:val="22"/>
                <w:highlight w:val="none"/>
              </w:rPr>
            </w:pPr>
            <w:r>
              <w:rPr>
                <w:rFonts w:hint="eastAsia" w:ascii="宋体" w:hAnsi="宋体"/>
                <w:color w:val="auto"/>
                <w:sz w:val="22"/>
                <w:szCs w:val="22"/>
                <w:highlight w:val="none"/>
              </w:rPr>
              <w:t>职称</w:t>
            </w:r>
          </w:p>
        </w:tc>
        <w:tc>
          <w:tcPr>
            <w:tcW w:w="2009" w:type="dxa"/>
            <w:gridSpan w:val="2"/>
            <w:tcBorders>
              <w:top w:val="single" w:color="auto" w:sz="6" w:space="0"/>
              <w:left w:val="single" w:color="auto" w:sz="6" w:space="0"/>
              <w:bottom w:val="single" w:color="auto" w:sz="6" w:space="0"/>
              <w:right w:val="single" w:color="auto" w:sz="6" w:space="0"/>
            </w:tcBorders>
            <w:vAlign w:val="center"/>
          </w:tcPr>
          <w:p w14:paraId="0A7F993E">
            <w:pPr>
              <w:jc w:val="center"/>
              <w:rPr>
                <w:rFonts w:ascii="宋体" w:hAnsi="宋体"/>
                <w:color w:val="auto"/>
                <w:sz w:val="22"/>
                <w:szCs w:val="22"/>
                <w:highlight w:val="none"/>
              </w:rPr>
            </w:pPr>
          </w:p>
        </w:tc>
        <w:tc>
          <w:tcPr>
            <w:tcW w:w="1169" w:type="dxa"/>
            <w:gridSpan w:val="2"/>
            <w:tcBorders>
              <w:top w:val="single" w:color="auto" w:sz="6" w:space="0"/>
              <w:left w:val="single" w:color="auto" w:sz="6" w:space="0"/>
              <w:bottom w:val="single" w:color="auto" w:sz="6" w:space="0"/>
              <w:right w:val="single" w:color="auto" w:sz="6" w:space="0"/>
            </w:tcBorders>
            <w:vAlign w:val="center"/>
          </w:tcPr>
          <w:p w14:paraId="5E0E449A">
            <w:pPr>
              <w:jc w:val="center"/>
              <w:rPr>
                <w:rFonts w:ascii="宋体" w:hAnsi="宋体"/>
                <w:color w:val="auto"/>
                <w:sz w:val="22"/>
                <w:szCs w:val="22"/>
                <w:highlight w:val="none"/>
              </w:rPr>
            </w:pPr>
            <w:r>
              <w:rPr>
                <w:rFonts w:hint="eastAsia" w:ascii="宋体" w:hAnsi="宋体"/>
                <w:color w:val="auto"/>
                <w:sz w:val="22"/>
                <w:szCs w:val="22"/>
                <w:highlight w:val="none"/>
              </w:rPr>
              <w:t>学历</w:t>
            </w:r>
          </w:p>
        </w:tc>
        <w:tc>
          <w:tcPr>
            <w:tcW w:w="1156" w:type="dxa"/>
            <w:tcBorders>
              <w:top w:val="single" w:color="auto" w:sz="6" w:space="0"/>
              <w:left w:val="single" w:color="auto" w:sz="6" w:space="0"/>
              <w:bottom w:val="single" w:color="auto" w:sz="6" w:space="0"/>
              <w:right w:val="single" w:color="auto" w:sz="12" w:space="0"/>
            </w:tcBorders>
            <w:vAlign w:val="center"/>
          </w:tcPr>
          <w:p w14:paraId="30CCB027">
            <w:pPr>
              <w:jc w:val="center"/>
              <w:rPr>
                <w:rFonts w:ascii="宋体" w:hAnsi="宋体"/>
                <w:color w:val="auto"/>
                <w:sz w:val="22"/>
                <w:szCs w:val="22"/>
                <w:highlight w:val="none"/>
              </w:rPr>
            </w:pPr>
          </w:p>
        </w:tc>
      </w:tr>
      <w:tr w14:paraId="6C339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9BAA537">
            <w:pPr>
              <w:jc w:val="center"/>
              <w:rPr>
                <w:rFonts w:ascii="宋体" w:hAnsi="宋体"/>
                <w:color w:val="auto"/>
                <w:sz w:val="22"/>
                <w:szCs w:val="22"/>
                <w:highlight w:val="none"/>
              </w:rPr>
            </w:pPr>
            <w:r>
              <w:rPr>
                <w:rFonts w:hint="eastAsia" w:ascii="宋体" w:hAnsi="宋体"/>
                <w:color w:val="auto"/>
                <w:sz w:val="22"/>
                <w:szCs w:val="22"/>
                <w:highlight w:val="none"/>
              </w:rPr>
              <w:t>参加工作时间</w:t>
            </w:r>
          </w:p>
        </w:tc>
        <w:tc>
          <w:tcPr>
            <w:tcW w:w="2421" w:type="dxa"/>
            <w:gridSpan w:val="3"/>
            <w:tcBorders>
              <w:top w:val="single" w:color="auto" w:sz="6" w:space="0"/>
              <w:left w:val="single" w:color="auto" w:sz="6" w:space="0"/>
              <w:bottom w:val="single" w:color="auto" w:sz="6" w:space="0"/>
              <w:right w:val="single" w:color="auto" w:sz="6" w:space="0"/>
            </w:tcBorders>
            <w:vAlign w:val="center"/>
          </w:tcPr>
          <w:p w14:paraId="60476923">
            <w:pPr>
              <w:jc w:val="center"/>
              <w:rPr>
                <w:rFonts w:ascii="宋体" w:hAnsi="宋体"/>
                <w:color w:val="auto"/>
                <w:sz w:val="22"/>
                <w:szCs w:val="22"/>
                <w:highlight w:val="none"/>
              </w:rPr>
            </w:pPr>
          </w:p>
        </w:tc>
        <w:tc>
          <w:tcPr>
            <w:tcW w:w="2629" w:type="dxa"/>
            <w:gridSpan w:val="3"/>
            <w:tcBorders>
              <w:top w:val="single" w:color="auto" w:sz="6" w:space="0"/>
              <w:left w:val="single" w:color="auto" w:sz="6" w:space="0"/>
              <w:bottom w:val="single" w:color="auto" w:sz="6" w:space="0"/>
              <w:right w:val="single" w:color="auto" w:sz="6" w:space="0"/>
            </w:tcBorders>
            <w:vAlign w:val="center"/>
          </w:tcPr>
          <w:p w14:paraId="4D214959">
            <w:pPr>
              <w:jc w:val="center"/>
              <w:rPr>
                <w:rFonts w:ascii="宋体" w:hAnsi="宋体"/>
                <w:color w:val="auto"/>
                <w:sz w:val="22"/>
                <w:szCs w:val="22"/>
                <w:highlight w:val="none"/>
              </w:rPr>
            </w:pPr>
            <w:r>
              <w:rPr>
                <w:rFonts w:hint="eastAsia" w:ascii="宋体" w:hAnsi="宋体"/>
                <w:color w:val="auto"/>
                <w:sz w:val="22"/>
                <w:szCs w:val="22"/>
                <w:highlight w:val="none"/>
              </w:rPr>
              <w:t>相关经验年限</w:t>
            </w:r>
          </w:p>
        </w:tc>
        <w:tc>
          <w:tcPr>
            <w:tcW w:w="1156" w:type="dxa"/>
            <w:tcBorders>
              <w:top w:val="single" w:color="auto" w:sz="6" w:space="0"/>
              <w:left w:val="single" w:color="auto" w:sz="6" w:space="0"/>
              <w:bottom w:val="single" w:color="auto" w:sz="6" w:space="0"/>
              <w:right w:val="single" w:color="auto" w:sz="12" w:space="0"/>
            </w:tcBorders>
            <w:vAlign w:val="center"/>
          </w:tcPr>
          <w:p w14:paraId="41EFDA5F">
            <w:pPr>
              <w:jc w:val="center"/>
              <w:rPr>
                <w:rFonts w:ascii="宋体" w:hAnsi="宋体"/>
                <w:color w:val="auto"/>
                <w:sz w:val="22"/>
                <w:szCs w:val="22"/>
                <w:highlight w:val="none"/>
              </w:rPr>
            </w:pPr>
          </w:p>
        </w:tc>
      </w:tr>
      <w:tr w14:paraId="33ED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0B5CB3F">
            <w:pPr>
              <w:jc w:val="center"/>
              <w:rPr>
                <w:rFonts w:ascii="宋体" w:hAnsi="宋体"/>
                <w:color w:val="auto"/>
                <w:sz w:val="22"/>
                <w:szCs w:val="22"/>
                <w:highlight w:val="none"/>
              </w:rPr>
            </w:pPr>
            <w:r>
              <w:rPr>
                <w:rFonts w:hint="eastAsia" w:ascii="宋体" w:hAnsi="宋体"/>
                <w:color w:val="auto"/>
                <w:sz w:val="22"/>
                <w:szCs w:val="22"/>
                <w:highlight w:val="none"/>
              </w:rPr>
              <w:t>资格证书名称、编号</w:t>
            </w:r>
          </w:p>
        </w:tc>
        <w:tc>
          <w:tcPr>
            <w:tcW w:w="6206" w:type="dxa"/>
            <w:gridSpan w:val="7"/>
            <w:tcBorders>
              <w:top w:val="single" w:color="auto" w:sz="6" w:space="0"/>
              <w:left w:val="single" w:color="auto" w:sz="6" w:space="0"/>
              <w:bottom w:val="single" w:color="auto" w:sz="6" w:space="0"/>
              <w:right w:val="single" w:color="auto" w:sz="12" w:space="0"/>
            </w:tcBorders>
            <w:vAlign w:val="center"/>
          </w:tcPr>
          <w:p w14:paraId="3FA49AA5">
            <w:pPr>
              <w:jc w:val="center"/>
              <w:rPr>
                <w:rFonts w:ascii="宋体" w:hAnsi="宋体"/>
                <w:color w:val="auto"/>
                <w:sz w:val="22"/>
                <w:szCs w:val="22"/>
                <w:highlight w:val="none"/>
              </w:rPr>
            </w:pPr>
          </w:p>
        </w:tc>
      </w:tr>
      <w:tr w14:paraId="62CF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034" w:type="dxa"/>
            <w:gridSpan w:val="10"/>
            <w:tcBorders>
              <w:top w:val="single" w:color="auto" w:sz="6" w:space="0"/>
              <w:left w:val="single" w:color="auto" w:sz="12" w:space="0"/>
              <w:bottom w:val="single" w:color="auto" w:sz="6" w:space="0"/>
              <w:right w:val="single" w:color="auto" w:sz="12" w:space="0"/>
            </w:tcBorders>
            <w:vAlign w:val="center"/>
          </w:tcPr>
          <w:p w14:paraId="6B366A9E">
            <w:pPr>
              <w:jc w:val="center"/>
              <w:rPr>
                <w:rFonts w:ascii="宋体" w:hAnsi="宋体"/>
                <w:color w:val="auto"/>
                <w:sz w:val="22"/>
                <w:szCs w:val="22"/>
                <w:highlight w:val="none"/>
              </w:rPr>
            </w:pPr>
            <w:r>
              <w:rPr>
                <w:rFonts w:hint="eastAsia" w:ascii="宋体" w:hAnsi="宋体"/>
                <w:color w:val="auto"/>
                <w:sz w:val="22"/>
                <w:szCs w:val="22"/>
                <w:highlight w:val="none"/>
              </w:rPr>
              <w:t>目前在任及以往服务项目情况</w:t>
            </w:r>
          </w:p>
        </w:tc>
      </w:tr>
      <w:tr w14:paraId="6AA1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EA333A6">
            <w:pPr>
              <w:jc w:val="center"/>
              <w:rPr>
                <w:rFonts w:ascii="宋体" w:hAnsi="宋体"/>
                <w:color w:val="auto"/>
                <w:sz w:val="22"/>
                <w:szCs w:val="22"/>
                <w:highlight w:val="none"/>
              </w:rPr>
            </w:pPr>
            <w:r>
              <w:rPr>
                <w:rFonts w:hint="eastAsia" w:ascii="宋体" w:hAnsi="宋体"/>
                <w:color w:val="auto"/>
                <w:sz w:val="22"/>
                <w:szCs w:val="22"/>
                <w:highlight w:val="none"/>
              </w:rPr>
              <w:t>采购人</w:t>
            </w: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44D24E79">
            <w:pPr>
              <w:jc w:val="center"/>
              <w:rPr>
                <w:rFonts w:ascii="宋体" w:hAnsi="宋体"/>
                <w:color w:val="auto"/>
                <w:sz w:val="22"/>
                <w:szCs w:val="22"/>
                <w:highlight w:val="none"/>
              </w:rPr>
            </w:pPr>
            <w:r>
              <w:rPr>
                <w:rFonts w:hint="eastAsia" w:ascii="宋体" w:hAnsi="宋体"/>
                <w:color w:val="auto"/>
                <w:sz w:val="22"/>
                <w:szCs w:val="22"/>
                <w:highlight w:val="none"/>
              </w:rPr>
              <w:t>类似项目名称</w:t>
            </w: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28D0CE20">
            <w:pPr>
              <w:jc w:val="center"/>
              <w:rPr>
                <w:rFonts w:ascii="宋体" w:hAnsi="宋体"/>
                <w:color w:val="auto"/>
                <w:sz w:val="22"/>
                <w:szCs w:val="22"/>
                <w:highlight w:val="none"/>
              </w:rPr>
            </w:pPr>
            <w:r>
              <w:rPr>
                <w:rFonts w:hint="eastAsia" w:ascii="宋体" w:hAnsi="宋体"/>
                <w:color w:val="auto"/>
                <w:sz w:val="22"/>
                <w:szCs w:val="22"/>
                <w:highlight w:val="none"/>
              </w:rPr>
              <w:t>项目规模</w:t>
            </w: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27910B64">
            <w:pPr>
              <w:jc w:val="center"/>
              <w:rPr>
                <w:rFonts w:ascii="宋体" w:hAnsi="宋体"/>
                <w:color w:val="auto"/>
                <w:sz w:val="22"/>
                <w:szCs w:val="22"/>
                <w:highlight w:val="none"/>
              </w:rPr>
            </w:pPr>
            <w:r>
              <w:rPr>
                <w:rFonts w:hint="eastAsia" w:ascii="宋体" w:hAnsi="宋体"/>
                <w:color w:val="auto"/>
                <w:sz w:val="22"/>
                <w:szCs w:val="22"/>
                <w:highlight w:val="none"/>
              </w:rPr>
              <w:t>所任职务</w:t>
            </w: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65551088">
            <w:pPr>
              <w:jc w:val="center"/>
              <w:rPr>
                <w:rFonts w:ascii="宋体" w:hAnsi="宋体"/>
                <w:color w:val="auto"/>
                <w:sz w:val="22"/>
                <w:szCs w:val="22"/>
                <w:highlight w:val="none"/>
              </w:rPr>
            </w:pPr>
            <w:r>
              <w:rPr>
                <w:rFonts w:hint="eastAsia" w:ascii="宋体" w:hAnsi="宋体"/>
                <w:color w:val="auto"/>
                <w:sz w:val="22"/>
                <w:szCs w:val="22"/>
                <w:highlight w:val="none"/>
              </w:rPr>
              <w:t>起止时间</w:t>
            </w:r>
          </w:p>
        </w:tc>
      </w:tr>
      <w:tr w14:paraId="0311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07BE09E4">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13BE6AE1">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E894465">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30052493">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77400E20">
            <w:pPr>
              <w:jc w:val="center"/>
              <w:rPr>
                <w:rFonts w:ascii="宋体" w:hAnsi="宋体"/>
                <w:color w:val="auto"/>
                <w:sz w:val="22"/>
                <w:szCs w:val="22"/>
                <w:highlight w:val="none"/>
              </w:rPr>
            </w:pPr>
          </w:p>
        </w:tc>
      </w:tr>
      <w:tr w14:paraId="4377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3901040">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7F0BF206">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B196836">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0CD730A1">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02477568">
            <w:pPr>
              <w:jc w:val="center"/>
              <w:rPr>
                <w:rFonts w:ascii="宋体" w:hAnsi="宋体"/>
                <w:color w:val="auto"/>
                <w:sz w:val="22"/>
                <w:szCs w:val="22"/>
                <w:highlight w:val="none"/>
              </w:rPr>
            </w:pPr>
          </w:p>
        </w:tc>
      </w:tr>
      <w:tr w14:paraId="3B8B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12" w:space="0"/>
              <w:right w:val="single" w:color="auto" w:sz="6" w:space="0"/>
            </w:tcBorders>
            <w:vAlign w:val="center"/>
          </w:tcPr>
          <w:p w14:paraId="0927025A">
            <w:pPr>
              <w:jc w:val="center"/>
              <w:rPr>
                <w:rFonts w:ascii="宋体" w:hAnsi="宋体"/>
                <w:color w:val="auto"/>
                <w:szCs w:val="21"/>
                <w:highlight w:val="none"/>
              </w:rPr>
            </w:pPr>
          </w:p>
        </w:tc>
        <w:tc>
          <w:tcPr>
            <w:tcW w:w="2197" w:type="dxa"/>
            <w:gridSpan w:val="2"/>
            <w:tcBorders>
              <w:top w:val="single" w:color="auto" w:sz="6" w:space="0"/>
              <w:left w:val="single" w:color="auto" w:sz="6" w:space="0"/>
              <w:bottom w:val="single" w:color="auto" w:sz="12" w:space="0"/>
              <w:right w:val="single" w:color="auto" w:sz="6" w:space="0"/>
            </w:tcBorders>
            <w:vAlign w:val="center"/>
          </w:tcPr>
          <w:p w14:paraId="3FB72744">
            <w:pPr>
              <w:jc w:val="center"/>
              <w:rPr>
                <w:rFonts w:ascii="宋体" w:hAnsi="宋体"/>
                <w:color w:val="auto"/>
                <w:szCs w:val="21"/>
                <w:highlight w:val="none"/>
              </w:rPr>
            </w:pPr>
          </w:p>
        </w:tc>
        <w:tc>
          <w:tcPr>
            <w:tcW w:w="1576" w:type="dxa"/>
            <w:gridSpan w:val="2"/>
            <w:tcBorders>
              <w:top w:val="single" w:color="auto" w:sz="6" w:space="0"/>
              <w:left w:val="single" w:color="auto" w:sz="6" w:space="0"/>
              <w:bottom w:val="single" w:color="auto" w:sz="12" w:space="0"/>
              <w:right w:val="single" w:color="auto" w:sz="6" w:space="0"/>
            </w:tcBorders>
            <w:vAlign w:val="center"/>
          </w:tcPr>
          <w:p w14:paraId="4472AE08">
            <w:pPr>
              <w:jc w:val="center"/>
              <w:rPr>
                <w:rFonts w:ascii="宋体" w:hAnsi="宋体"/>
                <w:color w:val="auto"/>
                <w:szCs w:val="21"/>
                <w:highlight w:val="none"/>
              </w:rPr>
            </w:pPr>
          </w:p>
        </w:tc>
        <w:tc>
          <w:tcPr>
            <w:tcW w:w="1556" w:type="dxa"/>
            <w:gridSpan w:val="2"/>
            <w:tcBorders>
              <w:top w:val="single" w:color="auto" w:sz="6" w:space="0"/>
              <w:left w:val="single" w:color="auto" w:sz="6" w:space="0"/>
              <w:bottom w:val="single" w:color="auto" w:sz="12" w:space="0"/>
              <w:right w:val="single" w:color="auto" w:sz="6" w:space="0"/>
            </w:tcBorders>
            <w:vAlign w:val="center"/>
          </w:tcPr>
          <w:p w14:paraId="086EDADD">
            <w:pPr>
              <w:jc w:val="center"/>
              <w:rPr>
                <w:rFonts w:ascii="宋体" w:hAnsi="宋体"/>
                <w:color w:val="auto"/>
                <w:szCs w:val="21"/>
                <w:highlight w:val="none"/>
              </w:rPr>
            </w:pPr>
          </w:p>
        </w:tc>
        <w:tc>
          <w:tcPr>
            <w:tcW w:w="2229" w:type="dxa"/>
            <w:gridSpan w:val="2"/>
            <w:tcBorders>
              <w:top w:val="single" w:color="auto" w:sz="6" w:space="0"/>
              <w:left w:val="single" w:color="auto" w:sz="6" w:space="0"/>
              <w:bottom w:val="single" w:color="auto" w:sz="12" w:space="0"/>
              <w:right w:val="single" w:color="auto" w:sz="12" w:space="0"/>
            </w:tcBorders>
            <w:vAlign w:val="center"/>
          </w:tcPr>
          <w:p w14:paraId="6386D9AF">
            <w:pPr>
              <w:jc w:val="center"/>
              <w:rPr>
                <w:rFonts w:ascii="宋体" w:hAnsi="宋体"/>
                <w:color w:val="auto"/>
                <w:szCs w:val="21"/>
                <w:highlight w:val="none"/>
              </w:rPr>
            </w:pPr>
          </w:p>
        </w:tc>
      </w:tr>
    </w:tbl>
    <w:p w14:paraId="46B64A8C">
      <w:pPr>
        <w:spacing w:line="400" w:lineRule="exact"/>
        <w:ind w:firstLine="442" w:firstLineChars="200"/>
        <w:rPr>
          <w:rFonts w:ascii="宋体" w:hAnsi="宋体"/>
          <w:b/>
          <w:color w:val="auto"/>
          <w:sz w:val="22"/>
          <w:szCs w:val="22"/>
          <w:highlight w:val="none"/>
        </w:rPr>
      </w:pPr>
    </w:p>
    <w:p w14:paraId="31F46D1B">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534E7FB7">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5C0A2E37">
      <w:pPr>
        <w:pStyle w:val="2"/>
        <w:spacing w:line="360" w:lineRule="auto"/>
        <w:rPr>
          <w:rFonts w:ascii="宋体" w:hAnsi="宋体"/>
          <w:color w:val="auto"/>
          <w:sz w:val="22"/>
          <w:szCs w:val="22"/>
          <w:highlight w:val="none"/>
        </w:rPr>
      </w:pPr>
    </w:p>
    <w:p w14:paraId="0A05533D">
      <w:pPr>
        <w:pStyle w:val="2"/>
        <w:spacing w:line="360" w:lineRule="auto"/>
        <w:rPr>
          <w:rFonts w:ascii="宋体" w:hAnsi="宋体"/>
          <w:color w:val="auto"/>
          <w:sz w:val="22"/>
          <w:szCs w:val="22"/>
          <w:highlight w:val="none"/>
        </w:rPr>
      </w:pPr>
    </w:p>
    <w:p w14:paraId="324CFC05">
      <w:pPr>
        <w:pStyle w:val="2"/>
        <w:spacing w:line="360" w:lineRule="auto"/>
        <w:rPr>
          <w:rFonts w:ascii="宋体" w:hAnsi="宋体"/>
          <w:color w:val="auto"/>
          <w:sz w:val="22"/>
          <w:szCs w:val="22"/>
          <w:highlight w:val="none"/>
        </w:rPr>
      </w:pPr>
    </w:p>
    <w:p w14:paraId="29C84B3E">
      <w:pPr>
        <w:pStyle w:val="2"/>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1C398F2B">
      <w:pPr>
        <w:pStyle w:val="2"/>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555360E1">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05478A42">
      <w:pPr>
        <w:pStyle w:val="27"/>
        <w:spacing w:line="400" w:lineRule="exact"/>
        <w:ind w:firstLine="0" w:firstLineChars="0"/>
        <w:jc w:val="center"/>
        <w:rPr>
          <w:rFonts w:ascii="宋体" w:eastAsia="宋体"/>
          <w:b/>
          <w:color w:val="auto"/>
          <w:sz w:val="24"/>
          <w:szCs w:val="24"/>
          <w:highlight w:val="none"/>
        </w:rPr>
      </w:pPr>
      <w:r>
        <w:rPr>
          <w:rFonts w:hint="eastAsia" w:ascii="宋体" w:eastAsia="宋体"/>
          <w:b/>
          <w:color w:val="auto"/>
          <w:sz w:val="24"/>
          <w:szCs w:val="24"/>
          <w:highlight w:val="none"/>
        </w:rPr>
        <w:t>（二）项目人员配置情况表</w:t>
      </w:r>
    </w:p>
    <w:p w14:paraId="0937FB3E">
      <w:pPr>
        <w:pStyle w:val="27"/>
        <w:spacing w:line="400" w:lineRule="exact"/>
        <w:ind w:firstLine="0" w:firstLineChars="0"/>
        <w:jc w:val="center"/>
        <w:rPr>
          <w:rFonts w:ascii="宋体" w:eastAsia="宋体"/>
          <w:b/>
          <w:color w:val="auto"/>
          <w:sz w:val="24"/>
          <w:szCs w:val="24"/>
          <w:highlight w:val="none"/>
        </w:rPr>
      </w:pPr>
    </w:p>
    <w:p w14:paraId="12A0543B">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E56FB8D">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pPr w:leftFromText="180" w:rightFromText="180" w:vertAnchor="text" w:tblpXSpec="center" w:tblpY="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26"/>
        <w:gridCol w:w="1559"/>
        <w:gridCol w:w="1843"/>
        <w:gridCol w:w="1235"/>
        <w:gridCol w:w="1033"/>
        <w:gridCol w:w="1101"/>
        <w:gridCol w:w="708"/>
      </w:tblGrid>
      <w:tr w14:paraId="1858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675" w:type="dxa"/>
            <w:shd w:val="clear" w:color="auto" w:fill="EEECE1"/>
            <w:vAlign w:val="center"/>
          </w:tcPr>
          <w:p w14:paraId="631E4156">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1026" w:type="dxa"/>
            <w:shd w:val="clear" w:color="auto" w:fill="EEECE1"/>
            <w:vAlign w:val="center"/>
          </w:tcPr>
          <w:p w14:paraId="469A63B0">
            <w:pPr>
              <w:jc w:val="center"/>
              <w:rPr>
                <w:rFonts w:ascii="宋体" w:hAnsi="宋体"/>
                <w:b/>
                <w:color w:val="auto"/>
                <w:sz w:val="22"/>
                <w:szCs w:val="22"/>
                <w:highlight w:val="none"/>
              </w:rPr>
            </w:pPr>
            <w:r>
              <w:rPr>
                <w:rFonts w:hint="eastAsia" w:ascii="宋体" w:hAnsi="宋体"/>
                <w:b/>
                <w:color w:val="auto"/>
                <w:sz w:val="22"/>
                <w:szCs w:val="22"/>
                <w:highlight w:val="none"/>
              </w:rPr>
              <w:t>姓名</w:t>
            </w:r>
          </w:p>
        </w:tc>
        <w:tc>
          <w:tcPr>
            <w:tcW w:w="1559" w:type="dxa"/>
            <w:shd w:val="clear" w:color="auto" w:fill="EEECE1"/>
            <w:vAlign w:val="center"/>
          </w:tcPr>
          <w:p w14:paraId="0ABE918A">
            <w:pPr>
              <w:jc w:val="center"/>
              <w:rPr>
                <w:rFonts w:ascii="宋体" w:hAnsi="宋体"/>
                <w:b/>
                <w:color w:val="auto"/>
                <w:sz w:val="22"/>
                <w:szCs w:val="22"/>
                <w:highlight w:val="none"/>
              </w:rPr>
            </w:pPr>
            <w:r>
              <w:rPr>
                <w:rFonts w:hint="eastAsia" w:ascii="宋体" w:hAnsi="宋体"/>
                <w:b/>
                <w:color w:val="auto"/>
                <w:sz w:val="22"/>
                <w:szCs w:val="22"/>
                <w:highlight w:val="none"/>
              </w:rPr>
              <w:t>拟担任职务</w:t>
            </w:r>
          </w:p>
        </w:tc>
        <w:tc>
          <w:tcPr>
            <w:tcW w:w="1843" w:type="dxa"/>
            <w:shd w:val="clear" w:color="auto" w:fill="EEECE1"/>
            <w:vAlign w:val="center"/>
          </w:tcPr>
          <w:p w14:paraId="0DCD01F0">
            <w:pPr>
              <w:jc w:val="center"/>
              <w:rPr>
                <w:rFonts w:ascii="宋体" w:hAnsi="宋体"/>
                <w:b/>
                <w:color w:val="auto"/>
                <w:sz w:val="22"/>
                <w:szCs w:val="22"/>
                <w:highlight w:val="none"/>
              </w:rPr>
            </w:pPr>
            <w:r>
              <w:rPr>
                <w:rFonts w:hint="eastAsia" w:ascii="宋体" w:hAnsi="宋体"/>
                <w:b/>
                <w:color w:val="auto"/>
                <w:sz w:val="22"/>
                <w:szCs w:val="22"/>
                <w:highlight w:val="none"/>
              </w:rPr>
              <w:t>持何种资格证件</w:t>
            </w:r>
          </w:p>
        </w:tc>
        <w:tc>
          <w:tcPr>
            <w:tcW w:w="1235" w:type="dxa"/>
            <w:shd w:val="clear" w:color="auto" w:fill="EEECE1"/>
            <w:vAlign w:val="center"/>
          </w:tcPr>
          <w:p w14:paraId="022AD347">
            <w:pPr>
              <w:jc w:val="center"/>
              <w:rPr>
                <w:rFonts w:ascii="宋体" w:hAnsi="宋体"/>
                <w:b/>
                <w:color w:val="auto"/>
                <w:sz w:val="22"/>
                <w:szCs w:val="22"/>
                <w:highlight w:val="none"/>
              </w:rPr>
            </w:pPr>
            <w:r>
              <w:rPr>
                <w:rFonts w:hint="eastAsia" w:ascii="宋体" w:hAnsi="宋体"/>
                <w:b/>
                <w:color w:val="auto"/>
                <w:sz w:val="22"/>
                <w:szCs w:val="22"/>
                <w:highlight w:val="none"/>
              </w:rPr>
              <w:t>发证时间</w:t>
            </w:r>
          </w:p>
        </w:tc>
        <w:tc>
          <w:tcPr>
            <w:tcW w:w="1033" w:type="dxa"/>
            <w:shd w:val="clear" w:color="auto" w:fill="EEECE1"/>
            <w:vAlign w:val="center"/>
          </w:tcPr>
          <w:p w14:paraId="6BA9D6EA">
            <w:pPr>
              <w:jc w:val="center"/>
              <w:rPr>
                <w:rFonts w:ascii="宋体" w:hAnsi="宋体"/>
                <w:b/>
                <w:color w:val="auto"/>
                <w:sz w:val="22"/>
                <w:szCs w:val="22"/>
                <w:highlight w:val="none"/>
              </w:rPr>
            </w:pPr>
            <w:r>
              <w:rPr>
                <w:rFonts w:hint="eastAsia" w:ascii="宋体" w:hAnsi="宋体"/>
                <w:b/>
                <w:color w:val="auto"/>
                <w:sz w:val="22"/>
                <w:szCs w:val="22"/>
                <w:highlight w:val="none"/>
              </w:rPr>
              <w:t>学历</w:t>
            </w:r>
          </w:p>
        </w:tc>
        <w:tc>
          <w:tcPr>
            <w:tcW w:w="1101" w:type="dxa"/>
            <w:shd w:val="clear" w:color="auto" w:fill="EEECE1"/>
            <w:vAlign w:val="center"/>
          </w:tcPr>
          <w:p w14:paraId="566D1E61">
            <w:pPr>
              <w:jc w:val="center"/>
              <w:rPr>
                <w:rFonts w:ascii="宋体" w:hAnsi="宋体"/>
                <w:b/>
                <w:color w:val="auto"/>
                <w:sz w:val="22"/>
                <w:szCs w:val="22"/>
                <w:highlight w:val="none"/>
              </w:rPr>
            </w:pPr>
            <w:r>
              <w:rPr>
                <w:rFonts w:hint="eastAsia" w:ascii="宋体" w:hAnsi="宋体"/>
                <w:b/>
                <w:color w:val="auto"/>
                <w:sz w:val="22"/>
                <w:szCs w:val="22"/>
                <w:highlight w:val="none"/>
              </w:rPr>
              <w:t>经验年限</w:t>
            </w:r>
          </w:p>
        </w:tc>
        <w:tc>
          <w:tcPr>
            <w:tcW w:w="708" w:type="dxa"/>
            <w:shd w:val="clear" w:color="auto" w:fill="EEECE1"/>
            <w:vAlign w:val="center"/>
          </w:tcPr>
          <w:p w14:paraId="6FA1B758">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4005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77980382">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1</w:t>
            </w:r>
          </w:p>
        </w:tc>
        <w:tc>
          <w:tcPr>
            <w:tcW w:w="1026" w:type="dxa"/>
            <w:vAlign w:val="center"/>
          </w:tcPr>
          <w:p w14:paraId="24DDD4EC">
            <w:pPr>
              <w:spacing w:line="480" w:lineRule="auto"/>
              <w:jc w:val="center"/>
              <w:rPr>
                <w:rFonts w:ascii="宋体" w:hAnsi="宋体"/>
                <w:color w:val="auto"/>
                <w:sz w:val="22"/>
                <w:szCs w:val="22"/>
                <w:highlight w:val="none"/>
              </w:rPr>
            </w:pPr>
          </w:p>
        </w:tc>
        <w:tc>
          <w:tcPr>
            <w:tcW w:w="1559" w:type="dxa"/>
            <w:vAlign w:val="center"/>
          </w:tcPr>
          <w:p w14:paraId="5DFF8067">
            <w:pPr>
              <w:spacing w:line="480" w:lineRule="auto"/>
              <w:jc w:val="center"/>
              <w:rPr>
                <w:rFonts w:ascii="宋体" w:hAnsi="宋体"/>
                <w:color w:val="auto"/>
                <w:sz w:val="22"/>
                <w:szCs w:val="22"/>
                <w:highlight w:val="none"/>
              </w:rPr>
            </w:pPr>
          </w:p>
        </w:tc>
        <w:tc>
          <w:tcPr>
            <w:tcW w:w="1843" w:type="dxa"/>
            <w:vAlign w:val="center"/>
          </w:tcPr>
          <w:p w14:paraId="781813CE">
            <w:pPr>
              <w:spacing w:line="480" w:lineRule="auto"/>
              <w:jc w:val="center"/>
              <w:rPr>
                <w:rFonts w:ascii="宋体" w:hAnsi="宋体"/>
                <w:color w:val="auto"/>
                <w:sz w:val="22"/>
                <w:szCs w:val="22"/>
                <w:highlight w:val="none"/>
              </w:rPr>
            </w:pPr>
          </w:p>
        </w:tc>
        <w:tc>
          <w:tcPr>
            <w:tcW w:w="1235" w:type="dxa"/>
            <w:vAlign w:val="center"/>
          </w:tcPr>
          <w:p w14:paraId="0D862731">
            <w:pPr>
              <w:spacing w:line="480" w:lineRule="auto"/>
              <w:jc w:val="center"/>
              <w:rPr>
                <w:rFonts w:ascii="宋体" w:hAnsi="宋体"/>
                <w:color w:val="auto"/>
                <w:sz w:val="22"/>
                <w:szCs w:val="22"/>
                <w:highlight w:val="none"/>
              </w:rPr>
            </w:pPr>
          </w:p>
        </w:tc>
        <w:tc>
          <w:tcPr>
            <w:tcW w:w="1033" w:type="dxa"/>
            <w:vAlign w:val="center"/>
          </w:tcPr>
          <w:p w14:paraId="0733F1C2">
            <w:pPr>
              <w:spacing w:line="480" w:lineRule="auto"/>
              <w:jc w:val="center"/>
              <w:rPr>
                <w:rFonts w:ascii="宋体" w:hAnsi="宋体"/>
                <w:color w:val="auto"/>
                <w:sz w:val="22"/>
                <w:szCs w:val="22"/>
                <w:highlight w:val="none"/>
              </w:rPr>
            </w:pPr>
          </w:p>
        </w:tc>
        <w:tc>
          <w:tcPr>
            <w:tcW w:w="1101" w:type="dxa"/>
            <w:vAlign w:val="center"/>
          </w:tcPr>
          <w:p w14:paraId="1DB769F2">
            <w:pPr>
              <w:spacing w:line="480" w:lineRule="auto"/>
              <w:jc w:val="center"/>
              <w:rPr>
                <w:rFonts w:ascii="宋体" w:hAnsi="宋体"/>
                <w:color w:val="auto"/>
                <w:sz w:val="22"/>
                <w:szCs w:val="22"/>
                <w:highlight w:val="none"/>
              </w:rPr>
            </w:pPr>
          </w:p>
        </w:tc>
        <w:tc>
          <w:tcPr>
            <w:tcW w:w="708" w:type="dxa"/>
            <w:vAlign w:val="center"/>
          </w:tcPr>
          <w:p w14:paraId="25CE23CA">
            <w:pPr>
              <w:spacing w:line="480" w:lineRule="auto"/>
              <w:jc w:val="center"/>
              <w:rPr>
                <w:rFonts w:ascii="宋体" w:hAnsi="宋体"/>
                <w:color w:val="auto"/>
                <w:sz w:val="22"/>
                <w:szCs w:val="22"/>
                <w:highlight w:val="none"/>
              </w:rPr>
            </w:pPr>
          </w:p>
        </w:tc>
      </w:tr>
      <w:tr w14:paraId="4608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2B86672A">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2</w:t>
            </w:r>
          </w:p>
        </w:tc>
        <w:tc>
          <w:tcPr>
            <w:tcW w:w="1026" w:type="dxa"/>
            <w:vAlign w:val="center"/>
          </w:tcPr>
          <w:p w14:paraId="064E02B0">
            <w:pPr>
              <w:spacing w:line="480" w:lineRule="auto"/>
              <w:jc w:val="center"/>
              <w:rPr>
                <w:rFonts w:ascii="宋体" w:hAnsi="宋体"/>
                <w:color w:val="auto"/>
                <w:sz w:val="22"/>
                <w:szCs w:val="22"/>
                <w:highlight w:val="none"/>
              </w:rPr>
            </w:pPr>
          </w:p>
        </w:tc>
        <w:tc>
          <w:tcPr>
            <w:tcW w:w="1559" w:type="dxa"/>
            <w:vAlign w:val="center"/>
          </w:tcPr>
          <w:p w14:paraId="12D72C87">
            <w:pPr>
              <w:spacing w:line="480" w:lineRule="auto"/>
              <w:jc w:val="center"/>
              <w:rPr>
                <w:rFonts w:ascii="宋体" w:hAnsi="宋体"/>
                <w:color w:val="auto"/>
                <w:sz w:val="22"/>
                <w:szCs w:val="22"/>
                <w:highlight w:val="none"/>
              </w:rPr>
            </w:pPr>
          </w:p>
        </w:tc>
        <w:tc>
          <w:tcPr>
            <w:tcW w:w="1843" w:type="dxa"/>
            <w:vAlign w:val="center"/>
          </w:tcPr>
          <w:p w14:paraId="0E9E43CD">
            <w:pPr>
              <w:spacing w:line="480" w:lineRule="auto"/>
              <w:jc w:val="center"/>
              <w:rPr>
                <w:rFonts w:ascii="宋体" w:hAnsi="宋体"/>
                <w:color w:val="auto"/>
                <w:sz w:val="22"/>
                <w:szCs w:val="22"/>
                <w:highlight w:val="none"/>
              </w:rPr>
            </w:pPr>
          </w:p>
        </w:tc>
        <w:tc>
          <w:tcPr>
            <w:tcW w:w="1235" w:type="dxa"/>
            <w:vAlign w:val="center"/>
          </w:tcPr>
          <w:p w14:paraId="257245D6">
            <w:pPr>
              <w:spacing w:line="480" w:lineRule="auto"/>
              <w:jc w:val="center"/>
              <w:rPr>
                <w:rFonts w:ascii="宋体" w:hAnsi="宋体"/>
                <w:color w:val="auto"/>
                <w:sz w:val="22"/>
                <w:szCs w:val="22"/>
                <w:highlight w:val="none"/>
              </w:rPr>
            </w:pPr>
          </w:p>
        </w:tc>
        <w:tc>
          <w:tcPr>
            <w:tcW w:w="1033" w:type="dxa"/>
            <w:vAlign w:val="center"/>
          </w:tcPr>
          <w:p w14:paraId="1ECA4796">
            <w:pPr>
              <w:spacing w:line="480" w:lineRule="auto"/>
              <w:jc w:val="center"/>
              <w:rPr>
                <w:rFonts w:ascii="宋体" w:hAnsi="宋体"/>
                <w:color w:val="auto"/>
                <w:sz w:val="22"/>
                <w:szCs w:val="22"/>
                <w:highlight w:val="none"/>
              </w:rPr>
            </w:pPr>
          </w:p>
        </w:tc>
        <w:tc>
          <w:tcPr>
            <w:tcW w:w="1101" w:type="dxa"/>
            <w:vAlign w:val="center"/>
          </w:tcPr>
          <w:p w14:paraId="66110F97">
            <w:pPr>
              <w:spacing w:line="480" w:lineRule="auto"/>
              <w:jc w:val="center"/>
              <w:rPr>
                <w:rFonts w:ascii="宋体" w:hAnsi="宋体"/>
                <w:color w:val="auto"/>
                <w:sz w:val="22"/>
                <w:szCs w:val="22"/>
                <w:highlight w:val="none"/>
              </w:rPr>
            </w:pPr>
          </w:p>
        </w:tc>
        <w:tc>
          <w:tcPr>
            <w:tcW w:w="708" w:type="dxa"/>
            <w:vAlign w:val="center"/>
          </w:tcPr>
          <w:p w14:paraId="132F8278">
            <w:pPr>
              <w:spacing w:line="480" w:lineRule="auto"/>
              <w:jc w:val="center"/>
              <w:rPr>
                <w:rFonts w:ascii="宋体" w:hAnsi="宋体"/>
                <w:color w:val="auto"/>
                <w:sz w:val="22"/>
                <w:szCs w:val="22"/>
                <w:highlight w:val="none"/>
              </w:rPr>
            </w:pPr>
          </w:p>
        </w:tc>
      </w:tr>
      <w:tr w14:paraId="14FD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54269654">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3</w:t>
            </w:r>
          </w:p>
        </w:tc>
        <w:tc>
          <w:tcPr>
            <w:tcW w:w="1026" w:type="dxa"/>
            <w:vAlign w:val="center"/>
          </w:tcPr>
          <w:p w14:paraId="6564DB6D">
            <w:pPr>
              <w:spacing w:line="480" w:lineRule="auto"/>
              <w:jc w:val="center"/>
              <w:rPr>
                <w:rFonts w:ascii="宋体" w:hAnsi="宋体"/>
                <w:color w:val="auto"/>
                <w:sz w:val="22"/>
                <w:szCs w:val="22"/>
                <w:highlight w:val="none"/>
              </w:rPr>
            </w:pPr>
          </w:p>
        </w:tc>
        <w:tc>
          <w:tcPr>
            <w:tcW w:w="1559" w:type="dxa"/>
            <w:vAlign w:val="center"/>
          </w:tcPr>
          <w:p w14:paraId="2629AA76">
            <w:pPr>
              <w:spacing w:line="480" w:lineRule="auto"/>
              <w:jc w:val="center"/>
              <w:rPr>
                <w:rFonts w:ascii="宋体" w:hAnsi="宋体"/>
                <w:color w:val="auto"/>
                <w:sz w:val="22"/>
                <w:szCs w:val="22"/>
                <w:highlight w:val="none"/>
              </w:rPr>
            </w:pPr>
          </w:p>
        </w:tc>
        <w:tc>
          <w:tcPr>
            <w:tcW w:w="1843" w:type="dxa"/>
            <w:vAlign w:val="center"/>
          </w:tcPr>
          <w:p w14:paraId="5247D240">
            <w:pPr>
              <w:spacing w:line="480" w:lineRule="auto"/>
              <w:jc w:val="center"/>
              <w:rPr>
                <w:rFonts w:ascii="宋体" w:hAnsi="宋体"/>
                <w:color w:val="auto"/>
                <w:sz w:val="22"/>
                <w:szCs w:val="22"/>
                <w:highlight w:val="none"/>
              </w:rPr>
            </w:pPr>
          </w:p>
        </w:tc>
        <w:tc>
          <w:tcPr>
            <w:tcW w:w="1235" w:type="dxa"/>
            <w:vAlign w:val="center"/>
          </w:tcPr>
          <w:p w14:paraId="259AB3EE">
            <w:pPr>
              <w:spacing w:line="480" w:lineRule="auto"/>
              <w:jc w:val="center"/>
              <w:rPr>
                <w:rFonts w:ascii="宋体" w:hAnsi="宋体"/>
                <w:color w:val="auto"/>
                <w:sz w:val="22"/>
                <w:szCs w:val="22"/>
                <w:highlight w:val="none"/>
              </w:rPr>
            </w:pPr>
          </w:p>
        </w:tc>
        <w:tc>
          <w:tcPr>
            <w:tcW w:w="1033" w:type="dxa"/>
            <w:vAlign w:val="center"/>
          </w:tcPr>
          <w:p w14:paraId="497D2FEB">
            <w:pPr>
              <w:spacing w:line="480" w:lineRule="auto"/>
              <w:jc w:val="center"/>
              <w:rPr>
                <w:rFonts w:ascii="宋体" w:hAnsi="宋体"/>
                <w:color w:val="auto"/>
                <w:sz w:val="22"/>
                <w:szCs w:val="22"/>
                <w:highlight w:val="none"/>
              </w:rPr>
            </w:pPr>
          </w:p>
        </w:tc>
        <w:tc>
          <w:tcPr>
            <w:tcW w:w="1101" w:type="dxa"/>
            <w:vAlign w:val="center"/>
          </w:tcPr>
          <w:p w14:paraId="583C763C">
            <w:pPr>
              <w:spacing w:line="480" w:lineRule="auto"/>
              <w:jc w:val="center"/>
              <w:rPr>
                <w:rFonts w:ascii="宋体" w:hAnsi="宋体"/>
                <w:color w:val="auto"/>
                <w:sz w:val="22"/>
                <w:szCs w:val="22"/>
                <w:highlight w:val="none"/>
              </w:rPr>
            </w:pPr>
          </w:p>
        </w:tc>
        <w:tc>
          <w:tcPr>
            <w:tcW w:w="708" w:type="dxa"/>
            <w:vAlign w:val="center"/>
          </w:tcPr>
          <w:p w14:paraId="6BFEC865">
            <w:pPr>
              <w:spacing w:line="480" w:lineRule="auto"/>
              <w:jc w:val="center"/>
              <w:rPr>
                <w:rFonts w:ascii="宋体" w:hAnsi="宋体"/>
                <w:color w:val="auto"/>
                <w:sz w:val="22"/>
                <w:szCs w:val="22"/>
                <w:highlight w:val="none"/>
              </w:rPr>
            </w:pPr>
          </w:p>
        </w:tc>
      </w:tr>
      <w:tr w14:paraId="18079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8F7E1A">
            <w:pPr>
              <w:spacing w:line="480" w:lineRule="auto"/>
              <w:jc w:val="center"/>
              <w:rPr>
                <w:rFonts w:ascii="宋体" w:hAnsi="宋体"/>
                <w:color w:val="auto"/>
                <w:sz w:val="22"/>
                <w:szCs w:val="22"/>
                <w:highlight w:val="none"/>
              </w:rPr>
            </w:pPr>
            <w:r>
              <w:rPr>
                <w:rFonts w:ascii="宋体" w:hAnsi="宋体"/>
                <w:color w:val="auto"/>
                <w:sz w:val="22"/>
                <w:szCs w:val="22"/>
                <w:highlight w:val="none"/>
              </w:rPr>
              <w:t>…</w:t>
            </w:r>
          </w:p>
        </w:tc>
        <w:tc>
          <w:tcPr>
            <w:tcW w:w="1026" w:type="dxa"/>
            <w:vAlign w:val="center"/>
          </w:tcPr>
          <w:p w14:paraId="6A078806">
            <w:pPr>
              <w:spacing w:line="480" w:lineRule="auto"/>
              <w:jc w:val="center"/>
              <w:rPr>
                <w:rFonts w:ascii="宋体" w:hAnsi="宋体"/>
                <w:color w:val="auto"/>
                <w:sz w:val="22"/>
                <w:szCs w:val="22"/>
                <w:highlight w:val="none"/>
              </w:rPr>
            </w:pPr>
          </w:p>
        </w:tc>
        <w:tc>
          <w:tcPr>
            <w:tcW w:w="1559" w:type="dxa"/>
            <w:vAlign w:val="center"/>
          </w:tcPr>
          <w:p w14:paraId="14E99D94">
            <w:pPr>
              <w:spacing w:line="480" w:lineRule="auto"/>
              <w:jc w:val="center"/>
              <w:rPr>
                <w:rFonts w:ascii="宋体" w:hAnsi="宋体"/>
                <w:color w:val="auto"/>
                <w:sz w:val="22"/>
                <w:szCs w:val="22"/>
                <w:highlight w:val="none"/>
              </w:rPr>
            </w:pPr>
          </w:p>
        </w:tc>
        <w:tc>
          <w:tcPr>
            <w:tcW w:w="1843" w:type="dxa"/>
            <w:vAlign w:val="center"/>
          </w:tcPr>
          <w:p w14:paraId="6F6184C1">
            <w:pPr>
              <w:spacing w:line="480" w:lineRule="auto"/>
              <w:jc w:val="center"/>
              <w:rPr>
                <w:rFonts w:ascii="宋体" w:hAnsi="宋体"/>
                <w:color w:val="auto"/>
                <w:sz w:val="22"/>
                <w:szCs w:val="22"/>
                <w:highlight w:val="none"/>
              </w:rPr>
            </w:pPr>
          </w:p>
        </w:tc>
        <w:tc>
          <w:tcPr>
            <w:tcW w:w="1235" w:type="dxa"/>
            <w:vAlign w:val="center"/>
          </w:tcPr>
          <w:p w14:paraId="7CEAC7E1">
            <w:pPr>
              <w:spacing w:line="480" w:lineRule="auto"/>
              <w:jc w:val="center"/>
              <w:rPr>
                <w:rFonts w:ascii="宋体" w:hAnsi="宋体"/>
                <w:color w:val="auto"/>
                <w:sz w:val="22"/>
                <w:szCs w:val="22"/>
                <w:highlight w:val="none"/>
              </w:rPr>
            </w:pPr>
          </w:p>
        </w:tc>
        <w:tc>
          <w:tcPr>
            <w:tcW w:w="1033" w:type="dxa"/>
            <w:vAlign w:val="center"/>
          </w:tcPr>
          <w:p w14:paraId="38EC2DF3">
            <w:pPr>
              <w:spacing w:line="480" w:lineRule="auto"/>
              <w:jc w:val="center"/>
              <w:rPr>
                <w:rFonts w:ascii="宋体" w:hAnsi="宋体"/>
                <w:color w:val="auto"/>
                <w:sz w:val="22"/>
                <w:szCs w:val="22"/>
                <w:highlight w:val="none"/>
              </w:rPr>
            </w:pPr>
          </w:p>
        </w:tc>
        <w:tc>
          <w:tcPr>
            <w:tcW w:w="1101" w:type="dxa"/>
            <w:vAlign w:val="center"/>
          </w:tcPr>
          <w:p w14:paraId="6CFD0ADD">
            <w:pPr>
              <w:spacing w:line="480" w:lineRule="auto"/>
              <w:jc w:val="center"/>
              <w:rPr>
                <w:rFonts w:ascii="宋体" w:hAnsi="宋体"/>
                <w:color w:val="auto"/>
                <w:sz w:val="22"/>
                <w:szCs w:val="22"/>
                <w:highlight w:val="none"/>
              </w:rPr>
            </w:pPr>
          </w:p>
        </w:tc>
        <w:tc>
          <w:tcPr>
            <w:tcW w:w="708" w:type="dxa"/>
            <w:vAlign w:val="center"/>
          </w:tcPr>
          <w:p w14:paraId="212AE7A3">
            <w:pPr>
              <w:spacing w:line="480" w:lineRule="auto"/>
              <w:jc w:val="center"/>
              <w:rPr>
                <w:rFonts w:ascii="宋体" w:hAnsi="宋体"/>
                <w:color w:val="auto"/>
                <w:sz w:val="22"/>
                <w:szCs w:val="22"/>
                <w:highlight w:val="none"/>
              </w:rPr>
            </w:pPr>
          </w:p>
        </w:tc>
      </w:tr>
      <w:tr w14:paraId="56BC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C2E3756">
            <w:pPr>
              <w:spacing w:line="480" w:lineRule="auto"/>
              <w:jc w:val="center"/>
              <w:rPr>
                <w:rFonts w:ascii="宋体" w:hAnsi="宋体"/>
                <w:color w:val="auto"/>
                <w:sz w:val="22"/>
                <w:szCs w:val="22"/>
                <w:highlight w:val="none"/>
              </w:rPr>
            </w:pPr>
          </w:p>
        </w:tc>
        <w:tc>
          <w:tcPr>
            <w:tcW w:w="1026" w:type="dxa"/>
            <w:vAlign w:val="center"/>
          </w:tcPr>
          <w:p w14:paraId="064DCD94">
            <w:pPr>
              <w:spacing w:line="480" w:lineRule="auto"/>
              <w:jc w:val="center"/>
              <w:rPr>
                <w:rFonts w:ascii="宋体" w:hAnsi="宋体"/>
                <w:color w:val="auto"/>
                <w:sz w:val="22"/>
                <w:szCs w:val="22"/>
                <w:highlight w:val="none"/>
              </w:rPr>
            </w:pPr>
          </w:p>
        </w:tc>
        <w:tc>
          <w:tcPr>
            <w:tcW w:w="1559" w:type="dxa"/>
            <w:vAlign w:val="center"/>
          </w:tcPr>
          <w:p w14:paraId="795F6BD3">
            <w:pPr>
              <w:spacing w:line="480" w:lineRule="auto"/>
              <w:jc w:val="center"/>
              <w:rPr>
                <w:rFonts w:ascii="宋体" w:hAnsi="宋体"/>
                <w:color w:val="auto"/>
                <w:sz w:val="22"/>
                <w:szCs w:val="22"/>
                <w:highlight w:val="none"/>
              </w:rPr>
            </w:pPr>
          </w:p>
        </w:tc>
        <w:tc>
          <w:tcPr>
            <w:tcW w:w="1843" w:type="dxa"/>
            <w:vAlign w:val="center"/>
          </w:tcPr>
          <w:p w14:paraId="7AF21679">
            <w:pPr>
              <w:spacing w:line="480" w:lineRule="auto"/>
              <w:jc w:val="center"/>
              <w:rPr>
                <w:rFonts w:ascii="宋体" w:hAnsi="宋体"/>
                <w:color w:val="auto"/>
                <w:sz w:val="22"/>
                <w:szCs w:val="22"/>
                <w:highlight w:val="none"/>
              </w:rPr>
            </w:pPr>
          </w:p>
        </w:tc>
        <w:tc>
          <w:tcPr>
            <w:tcW w:w="1235" w:type="dxa"/>
            <w:vAlign w:val="center"/>
          </w:tcPr>
          <w:p w14:paraId="6AF753C0">
            <w:pPr>
              <w:spacing w:line="480" w:lineRule="auto"/>
              <w:jc w:val="center"/>
              <w:rPr>
                <w:rFonts w:ascii="宋体" w:hAnsi="宋体"/>
                <w:color w:val="auto"/>
                <w:sz w:val="22"/>
                <w:szCs w:val="22"/>
                <w:highlight w:val="none"/>
              </w:rPr>
            </w:pPr>
          </w:p>
        </w:tc>
        <w:tc>
          <w:tcPr>
            <w:tcW w:w="1033" w:type="dxa"/>
            <w:vAlign w:val="center"/>
          </w:tcPr>
          <w:p w14:paraId="16E3DD36">
            <w:pPr>
              <w:spacing w:line="480" w:lineRule="auto"/>
              <w:jc w:val="center"/>
              <w:rPr>
                <w:rFonts w:ascii="宋体" w:hAnsi="宋体"/>
                <w:color w:val="auto"/>
                <w:sz w:val="22"/>
                <w:szCs w:val="22"/>
                <w:highlight w:val="none"/>
              </w:rPr>
            </w:pPr>
          </w:p>
        </w:tc>
        <w:tc>
          <w:tcPr>
            <w:tcW w:w="1101" w:type="dxa"/>
            <w:vAlign w:val="center"/>
          </w:tcPr>
          <w:p w14:paraId="785FADA4">
            <w:pPr>
              <w:spacing w:line="480" w:lineRule="auto"/>
              <w:jc w:val="center"/>
              <w:rPr>
                <w:rFonts w:ascii="宋体" w:hAnsi="宋体"/>
                <w:color w:val="auto"/>
                <w:sz w:val="22"/>
                <w:szCs w:val="22"/>
                <w:highlight w:val="none"/>
              </w:rPr>
            </w:pPr>
          </w:p>
        </w:tc>
        <w:tc>
          <w:tcPr>
            <w:tcW w:w="708" w:type="dxa"/>
            <w:vAlign w:val="center"/>
          </w:tcPr>
          <w:p w14:paraId="188E9110">
            <w:pPr>
              <w:spacing w:line="480" w:lineRule="auto"/>
              <w:jc w:val="center"/>
              <w:rPr>
                <w:rFonts w:ascii="宋体" w:hAnsi="宋体"/>
                <w:color w:val="auto"/>
                <w:sz w:val="22"/>
                <w:szCs w:val="22"/>
                <w:highlight w:val="none"/>
              </w:rPr>
            </w:pPr>
          </w:p>
        </w:tc>
      </w:tr>
      <w:tr w14:paraId="6E51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DA9CB2A">
            <w:pPr>
              <w:spacing w:line="480" w:lineRule="auto"/>
              <w:jc w:val="center"/>
              <w:rPr>
                <w:rFonts w:ascii="宋体" w:hAnsi="宋体"/>
                <w:color w:val="auto"/>
                <w:sz w:val="22"/>
                <w:szCs w:val="22"/>
                <w:highlight w:val="none"/>
              </w:rPr>
            </w:pPr>
          </w:p>
        </w:tc>
        <w:tc>
          <w:tcPr>
            <w:tcW w:w="1026" w:type="dxa"/>
            <w:vAlign w:val="center"/>
          </w:tcPr>
          <w:p w14:paraId="7404EC85">
            <w:pPr>
              <w:spacing w:line="480" w:lineRule="auto"/>
              <w:jc w:val="center"/>
              <w:rPr>
                <w:rFonts w:ascii="宋体" w:hAnsi="宋体"/>
                <w:color w:val="auto"/>
                <w:sz w:val="22"/>
                <w:szCs w:val="22"/>
                <w:highlight w:val="none"/>
              </w:rPr>
            </w:pPr>
          </w:p>
        </w:tc>
        <w:tc>
          <w:tcPr>
            <w:tcW w:w="1559" w:type="dxa"/>
            <w:vAlign w:val="center"/>
          </w:tcPr>
          <w:p w14:paraId="2703CB44">
            <w:pPr>
              <w:spacing w:line="480" w:lineRule="auto"/>
              <w:jc w:val="center"/>
              <w:rPr>
                <w:rFonts w:ascii="宋体" w:hAnsi="宋体"/>
                <w:color w:val="auto"/>
                <w:sz w:val="22"/>
                <w:szCs w:val="22"/>
                <w:highlight w:val="none"/>
              </w:rPr>
            </w:pPr>
          </w:p>
        </w:tc>
        <w:tc>
          <w:tcPr>
            <w:tcW w:w="1843" w:type="dxa"/>
            <w:vAlign w:val="center"/>
          </w:tcPr>
          <w:p w14:paraId="4D13F902">
            <w:pPr>
              <w:spacing w:line="480" w:lineRule="auto"/>
              <w:jc w:val="center"/>
              <w:rPr>
                <w:rFonts w:ascii="宋体" w:hAnsi="宋体"/>
                <w:color w:val="auto"/>
                <w:sz w:val="22"/>
                <w:szCs w:val="22"/>
                <w:highlight w:val="none"/>
              </w:rPr>
            </w:pPr>
          </w:p>
        </w:tc>
        <w:tc>
          <w:tcPr>
            <w:tcW w:w="1235" w:type="dxa"/>
            <w:vAlign w:val="center"/>
          </w:tcPr>
          <w:p w14:paraId="69B872F8">
            <w:pPr>
              <w:spacing w:line="480" w:lineRule="auto"/>
              <w:jc w:val="center"/>
              <w:rPr>
                <w:rFonts w:ascii="宋体" w:hAnsi="宋体"/>
                <w:color w:val="auto"/>
                <w:sz w:val="22"/>
                <w:szCs w:val="22"/>
                <w:highlight w:val="none"/>
              </w:rPr>
            </w:pPr>
          </w:p>
        </w:tc>
        <w:tc>
          <w:tcPr>
            <w:tcW w:w="1033" w:type="dxa"/>
            <w:vAlign w:val="center"/>
          </w:tcPr>
          <w:p w14:paraId="59260275">
            <w:pPr>
              <w:spacing w:line="480" w:lineRule="auto"/>
              <w:jc w:val="center"/>
              <w:rPr>
                <w:rFonts w:ascii="宋体" w:hAnsi="宋体"/>
                <w:color w:val="auto"/>
                <w:sz w:val="22"/>
                <w:szCs w:val="22"/>
                <w:highlight w:val="none"/>
              </w:rPr>
            </w:pPr>
          </w:p>
        </w:tc>
        <w:tc>
          <w:tcPr>
            <w:tcW w:w="1101" w:type="dxa"/>
            <w:vAlign w:val="center"/>
          </w:tcPr>
          <w:p w14:paraId="54ABEC6D">
            <w:pPr>
              <w:spacing w:line="480" w:lineRule="auto"/>
              <w:jc w:val="center"/>
              <w:rPr>
                <w:rFonts w:ascii="宋体" w:hAnsi="宋体"/>
                <w:color w:val="auto"/>
                <w:sz w:val="22"/>
                <w:szCs w:val="22"/>
                <w:highlight w:val="none"/>
              </w:rPr>
            </w:pPr>
          </w:p>
        </w:tc>
        <w:tc>
          <w:tcPr>
            <w:tcW w:w="708" w:type="dxa"/>
            <w:vAlign w:val="center"/>
          </w:tcPr>
          <w:p w14:paraId="669E91A7">
            <w:pPr>
              <w:spacing w:line="480" w:lineRule="auto"/>
              <w:jc w:val="center"/>
              <w:rPr>
                <w:rFonts w:ascii="宋体" w:hAnsi="宋体"/>
                <w:color w:val="auto"/>
                <w:sz w:val="22"/>
                <w:szCs w:val="22"/>
                <w:highlight w:val="none"/>
              </w:rPr>
            </w:pPr>
          </w:p>
        </w:tc>
      </w:tr>
      <w:tr w14:paraId="5ECE1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D18F66B">
            <w:pPr>
              <w:spacing w:line="480" w:lineRule="auto"/>
              <w:jc w:val="center"/>
              <w:rPr>
                <w:rFonts w:ascii="宋体" w:hAnsi="宋体"/>
                <w:color w:val="auto"/>
                <w:sz w:val="22"/>
                <w:szCs w:val="22"/>
                <w:highlight w:val="none"/>
              </w:rPr>
            </w:pPr>
          </w:p>
        </w:tc>
        <w:tc>
          <w:tcPr>
            <w:tcW w:w="1026" w:type="dxa"/>
            <w:vAlign w:val="center"/>
          </w:tcPr>
          <w:p w14:paraId="6595A5E4">
            <w:pPr>
              <w:spacing w:line="480" w:lineRule="auto"/>
              <w:jc w:val="center"/>
              <w:rPr>
                <w:rFonts w:ascii="宋体" w:hAnsi="宋体"/>
                <w:color w:val="auto"/>
                <w:sz w:val="22"/>
                <w:szCs w:val="22"/>
                <w:highlight w:val="none"/>
              </w:rPr>
            </w:pPr>
          </w:p>
        </w:tc>
        <w:tc>
          <w:tcPr>
            <w:tcW w:w="1559" w:type="dxa"/>
            <w:vAlign w:val="center"/>
          </w:tcPr>
          <w:p w14:paraId="5F25EB66">
            <w:pPr>
              <w:spacing w:line="480" w:lineRule="auto"/>
              <w:jc w:val="center"/>
              <w:rPr>
                <w:rFonts w:ascii="宋体" w:hAnsi="宋体"/>
                <w:color w:val="auto"/>
                <w:sz w:val="22"/>
                <w:szCs w:val="22"/>
                <w:highlight w:val="none"/>
              </w:rPr>
            </w:pPr>
          </w:p>
        </w:tc>
        <w:tc>
          <w:tcPr>
            <w:tcW w:w="1843" w:type="dxa"/>
            <w:vAlign w:val="center"/>
          </w:tcPr>
          <w:p w14:paraId="77D9A71E">
            <w:pPr>
              <w:spacing w:line="480" w:lineRule="auto"/>
              <w:jc w:val="center"/>
              <w:rPr>
                <w:rFonts w:ascii="宋体" w:hAnsi="宋体"/>
                <w:color w:val="auto"/>
                <w:sz w:val="22"/>
                <w:szCs w:val="22"/>
                <w:highlight w:val="none"/>
              </w:rPr>
            </w:pPr>
          </w:p>
        </w:tc>
        <w:tc>
          <w:tcPr>
            <w:tcW w:w="1235" w:type="dxa"/>
            <w:vAlign w:val="center"/>
          </w:tcPr>
          <w:p w14:paraId="098DE43C">
            <w:pPr>
              <w:spacing w:line="480" w:lineRule="auto"/>
              <w:jc w:val="center"/>
              <w:rPr>
                <w:rFonts w:ascii="宋体" w:hAnsi="宋体"/>
                <w:color w:val="auto"/>
                <w:sz w:val="22"/>
                <w:szCs w:val="22"/>
                <w:highlight w:val="none"/>
              </w:rPr>
            </w:pPr>
          </w:p>
        </w:tc>
        <w:tc>
          <w:tcPr>
            <w:tcW w:w="1033" w:type="dxa"/>
            <w:vAlign w:val="center"/>
          </w:tcPr>
          <w:p w14:paraId="7DA424C2">
            <w:pPr>
              <w:spacing w:line="480" w:lineRule="auto"/>
              <w:jc w:val="center"/>
              <w:rPr>
                <w:rFonts w:ascii="宋体" w:hAnsi="宋体"/>
                <w:color w:val="auto"/>
                <w:sz w:val="22"/>
                <w:szCs w:val="22"/>
                <w:highlight w:val="none"/>
              </w:rPr>
            </w:pPr>
          </w:p>
        </w:tc>
        <w:tc>
          <w:tcPr>
            <w:tcW w:w="1101" w:type="dxa"/>
            <w:vAlign w:val="center"/>
          </w:tcPr>
          <w:p w14:paraId="5AA69D79">
            <w:pPr>
              <w:spacing w:line="480" w:lineRule="auto"/>
              <w:jc w:val="center"/>
              <w:rPr>
                <w:rFonts w:ascii="宋体" w:hAnsi="宋体"/>
                <w:color w:val="auto"/>
                <w:sz w:val="22"/>
                <w:szCs w:val="22"/>
                <w:highlight w:val="none"/>
              </w:rPr>
            </w:pPr>
          </w:p>
        </w:tc>
        <w:tc>
          <w:tcPr>
            <w:tcW w:w="708" w:type="dxa"/>
            <w:vAlign w:val="center"/>
          </w:tcPr>
          <w:p w14:paraId="747538A3">
            <w:pPr>
              <w:spacing w:line="480" w:lineRule="auto"/>
              <w:jc w:val="center"/>
              <w:rPr>
                <w:rFonts w:ascii="宋体" w:hAnsi="宋体"/>
                <w:color w:val="auto"/>
                <w:sz w:val="22"/>
                <w:szCs w:val="22"/>
                <w:highlight w:val="none"/>
              </w:rPr>
            </w:pPr>
          </w:p>
        </w:tc>
      </w:tr>
      <w:tr w14:paraId="19DE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EE453D5">
            <w:pPr>
              <w:spacing w:line="480" w:lineRule="auto"/>
              <w:jc w:val="center"/>
              <w:rPr>
                <w:rFonts w:ascii="宋体" w:hAnsi="宋体"/>
                <w:color w:val="auto"/>
                <w:sz w:val="22"/>
                <w:szCs w:val="22"/>
                <w:highlight w:val="none"/>
              </w:rPr>
            </w:pPr>
          </w:p>
        </w:tc>
        <w:tc>
          <w:tcPr>
            <w:tcW w:w="1026" w:type="dxa"/>
            <w:vAlign w:val="center"/>
          </w:tcPr>
          <w:p w14:paraId="5699CFBC">
            <w:pPr>
              <w:spacing w:line="480" w:lineRule="auto"/>
              <w:jc w:val="center"/>
              <w:rPr>
                <w:rFonts w:ascii="宋体" w:hAnsi="宋体"/>
                <w:color w:val="auto"/>
                <w:sz w:val="22"/>
                <w:szCs w:val="22"/>
                <w:highlight w:val="none"/>
              </w:rPr>
            </w:pPr>
          </w:p>
        </w:tc>
        <w:tc>
          <w:tcPr>
            <w:tcW w:w="1559" w:type="dxa"/>
            <w:vAlign w:val="center"/>
          </w:tcPr>
          <w:p w14:paraId="1114E00F">
            <w:pPr>
              <w:spacing w:line="480" w:lineRule="auto"/>
              <w:jc w:val="center"/>
              <w:rPr>
                <w:rFonts w:ascii="宋体" w:hAnsi="宋体"/>
                <w:color w:val="auto"/>
                <w:sz w:val="22"/>
                <w:szCs w:val="22"/>
                <w:highlight w:val="none"/>
              </w:rPr>
            </w:pPr>
          </w:p>
        </w:tc>
        <w:tc>
          <w:tcPr>
            <w:tcW w:w="1843" w:type="dxa"/>
            <w:vAlign w:val="center"/>
          </w:tcPr>
          <w:p w14:paraId="40A93600">
            <w:pPr>
              <w:spacing w:line="480" w:lineRule="auto"/>
              <w:jc w:val="center"/>
              <w:rPr>
                <w:rFonts w:ascii="宋体" w:hAnsi="宋体"/>
                <w:color w:val="auto"/>
                <w:sz w:val="22"/>
                <w:szCs w:val="22"/>
                <w:highlight w:val="none"/>
              </w:rPr>
            </w:pPr>
          </w:p>
        </w:tc>
        <w:tc>
          <w:tcPr>
            <w:tcW w:w="1235" w:type="dxa"/>
            <w:vAlign w:val="center"/>
          </w:tcPr>
          <w:p w14:paraId="0AB0B9D9">
            <w:pPr>
              <w:spacing w:line="480" w:lineRule="auto"/>
              <w:jc w:val="center"/>
              <w:rPr>
                <w:rFonts w:ascii="宋体" w:hAnsi="宋体"/>
                <w:color w:val="auto"/>
                <w:sz w:val="22"/>
                <w:szCs w:val="22"/>
                <w:highlight w:val="none"/>
              </w:rPr>
            </w:pPr>
          </w:p>
        </w:tc>
        <w:tc>
          <w:tcPr>
            <w:tcW w:w="1033" w:type="dxa"/>
            <w:vAlign w:val="center"/>
          </w:tcPr>
          <w:p w14:paraId="05E3165B">
            <w:pPr>
              <w:spacing w:line="480" w:lineRule="auto"/>
              <w:jc w:val="center"/>
              <w:rPr>
                <w:rFonts w:ascii="宋体" w:hAnsi="宋体"/>
                <w:color w:val="auto"/>
                <w:sz w:val="22"/>
                <w:szCs w:val="22"/>
                <w:highlight w:val="none"/>
              </w:rPr>
            </w:pPr>
          </w:p>
        </w:tc>
        <w:tc>
          <w:tcPr>
            <w:tcW w:w="1101" w:type="dxa"/>
            <w:vAlign w:val="center"/>
          </w:tcPr>
          <w:p w14:paraId="3E418A7A">
            <w:pPr>
              <w:spacing w:line="480" w:lineRule="auto"/>
              <w:jc w:val="center"/>
              <w:rPr>
                <w:rFonts w:ascii="宋体" w:hAnsi="宋体"/>
                <w:color w:val="auto"/>
                <w:sz w:val="22"/>
                <w:szCs w:val="22"/>
                <w:highlight w:val="none"/>
              </w:rPr>
            </w:pPr>
          </w:p>
        </w:tc>
        <w:tc>
          <w:tcPr>
            <w:tcW w:w="708" w:type="dxa"/>
            <w:vAlign w:val="center"/>
          </w:tcPr>
          <w:p w14:paraId="3F1FCEBE">
            <w:pPr>
              <w:spacing w:line="480" w:lineRule="auto"/>
              <w:jc w:val="center"/>
              <w:rPr>
                <w:rFonts w:ascii="宋体" w:hAnsi="宋体"/>
                <w:color w:val="auto"/>
                <w:sz w:val="22"/>
                <w:szCs w:val="22"/>
                <w:highlight w:val="none"/>
              </w:rPr>
            </w:pPr>
          </w:p>
        </w:tc>
      </w:tr>
      <w:tr w14:paraId="54AA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374A9E">
            <w:pPr>
              <w:spacing w:line="480" w:lineRule="auto"/>
              <w:jc w:val="center"/>
              <w:rPr>
                <w:rFonts w:ascii="宋体" w:hAnsi="宋体"/>
                <w:color w:val="auto"/>
                <w:sz w:val="22"/>
                <w:szCs w:val="22"/>
                <w:highlight w:val="none"/>
              </w:rPr>
            </w:pPr>
          </w:p>
        </w:tc>
        <w:tc>
          <w:tcPr>
            <w:tcW w:w="1026" w:type="dxa"/>
            <w:vAlign w:val="center"/>
          </w:tcPr>
          <w:p w14:paraId="74E92C05">
            <w:pPr>
              <w:spacing w:line="480" w:lineRule="auto"/>
              <w:jc w:val="center"/>
              <w:rPr>
                <w:rFonts w:ascii="宋体" w:hAnsi="宋体"/>
                <w:color w:val="auto"/>
                <w:sz w:val="22"/>
                <w:szCs w:val="22"/>
                <w:highlight w:val="none"/>
              </w:rPr>
            </w:pPr>
          </w:p>
        </w:tc>
        <w:tc>
          <w:tcPr>
            <w:tcW w:w="1559" w:type="dxa"/>
            <w:vAlign w:val="center"/>
          </w:tcPr>
          <w:p w14:paraId="02A944E7">
            <w:pPr>
              <w:spacing w:line="480" w:lineRule="auto"/>
              <w:jc w:val="center"/>
              <w:rPr>
                <w:rFonts w:ascii="宋体" w:hAnsi="宋体"/>
                <w:color w:val="auto"/>
                <w:sz w:val="22"/>
                <w:szCs w:val="22"/>
                <w:highlight w:val="none"/>
              </w:rPr>
            </w:pPr>
          </w:p>
        </w:tc>
        <w:tc>
          <w:tcPr>
            <w:tcW w:w="1843" w:type="dxa"/>
            <w:vAlign w:val="center"/>
          </w:tcPr>
          <w:p w14:paraId="59F7AAED">
            <w:pPr>
              <w:spacing w:line="480" w:lineRule="auto"/>
              <w:jc w:val="center"/>
              <w:rPr>
                <w:rFonts w:ascii="宋体" w:hAnsi="宋体"/>
                <w:color w:val="auto"/>
                <w:sz w:val="22"/>
                <w:szCs w:val="22"/>
                <w:highlight w:val="none"/>
              </w:rPr>
            </w:pPr>
          </w:p>
        </w:tc>
        <w:tc>
          <w:tcPr>
            <w:tcW w:w="1235" w:type="dxa"/>
            <w:vAlign w:val="center"/>
          </w:tcPr>
          <w:p w14:paraId="2E518FE2">
            <w:pPr>
              <w:spacing w:line="480" w:lineRule="auto"/>
              <w:jc w:val="center"/>
              <w:rPr>
                <w:rFonts w:ascii="宋体" w:hAnsi="宋体"/>
                <w:color w:val="auto"/>
                <w:sz w:val="22"/>
                <w:szCs w:val="22"/>
                <w:highlight w:val="none"/>
              </w:rPr>
            </w:pPr>
          </w:p>
        </w:tc>
        <w:tc>
          <w:tcPr>
            <w:tcW w:w="1033" w:type="dxa"/>
            <w:vAlign w:val="center"/>
          </w:tcPr>
          <w:p w14:paraId="0B97ED7D">
            <w:pPr>
              <w:spacing w:line="480" w:lineRule="auto"/>
              <w:jc w:val="center"/>
              <w:rPr>
                <w:rFonts w:ascii="宋体" w:hAnsi="宋体"/>
                <w:color w:val="auto"/>
                <w:sz w:val="22"/>
                <w:szCs w:val="22"/>
                <w:highlight w:val="none"/>
              </w:rPr>
            </w:pPr>
          </w:p>
        </w:tc>
        <w:tc>
          <w:tcPr>
            <w:tcW w:w="1101" w:type="dxa"/>
            <w:vAlign w:val="center"/>
          </w:tcPr>
          <w:p w14:paraId="5F66F040">
            <w:pPr>
              <w:spacing w:line="480" w:lineRule="auto"/>
              <w:jc w:val="center"/>
              <w:rPr>
                <w:rFonts w:ascii="宋体" w:hAnsi="宋体"/>
                <w:color w:val="auto"/>
                <w:sz w:val="22"/>
                <w:szCs w:val="22"/>
                <w:highlight w:val="none"/>
              </w:rPr>
            </w:pPr>
          </w:p>
        </w:tc>
        <w:tc>
          <w:tcPr>
            <w:tcW w:w="708" w:type="dxa"/>
            <w:vAlign w:val="center"/>
          </w:tcPr>
          <w:p w14:paraId="14658968">
            <w:pPr>
              <w:spacing w:line="480" w:lineRule="auto"/>
              <w:jc w:val="center"/>
              <w:rPr>
                <w:rFonts w:ascii="宋体" w:hAnsi="宋体"/>
                <w:color w:val="auto"/>
                <w:sz w:val="22"/>
                <w:szCs w:val="22"/>
                <w:highlight w:val="none"/>
              </w:rPr>
            </w:pPr>
          </w:p>
        </w:tc>
      </w:tr>
      <w:tr w14:paraId="0247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20F652B">
            <w:pPr>
              <w:spacing w:line="480" w:lineRule="auto"/>
              <w:jc w:val="center"/>
              <w:rPr>
                <w:rFonts w:ascii="宋体" w:hAnsi="宋体"/>
                <w:color w:val="auto"/>
                <w:sz w:val="22"/>
                <w:szCs w:val="22"/>
                <w:highlight w:val="none"/>
              </w:rPr>
            </w:pPr>
          </w:p>
        </w:tc>
        <w:tc>
          <w:tcPr>
            <w:tcW w:w="1026" w:type="dxa"/>
            <w:vAlign w:val="center"/>
          </w:tcPr>
          <w:p w14:paraId="44F5643F">
            <w:pPr>
              <w:spacing w:line="480" w:lineRule="auto"/>
              <w:jc w:val="center"/>
              <w:rPr>
                <w:rFonts w:ascii="宋体" w:hAnsi="宋体"/>
                <w:color w:val="auto"/>
                <w:sz w:val="22"/>
                <w:szCs w:val="22"/>
                <w:highlight w:val="none"/>
              </w:rPr>
            </w:pPr>
          </w:p>
        </w:tc>
        <w:tc>
          <w:tcPr>
            <w:tcW w:w="1559" w:type="dxa"/>
            <w:vAlign w:val="center"/>
          </w:tcPr>
          <w:p w14:paraId="53621008">
            <w:pPr>
              <w:spacing w:line="480" w:lineRule="auto"/>
              <w:jc w:val="center"/>
              <w:rPr>
                <w:rFonts w:ascii="宋体" w:hAnsi="宋体"/>
                <w:color w:val="auto"/>
                <w:sz w:val="22"/>
                <w:szCs w:val="22"/>
                <w:highlight w:val="none"/>
              </w:rPr>
            </w:pPr>
          </w:p>
        </w:tc>
        <w:tc>
          <w:tcPr>
            <w:tcW w:w="1843" w:type="dxa"/>
            <w:vAlign w:val="center"/>
          </w:tcPr>
          <w:p w14:paraId="1AF83A29">
            <w:pPr>
              <w:spacing w:line="480" w:lineRule="auto"/>
              <w:jc w:val="center"/>
              <w:rPr>
                <w:rFonts w:ascii="宋体" w:hAnsi="宋体"/>
                <w:color w:val="auto"/>
                <w:sz w:val="22"/>
                <w:szCs w:val="22"/>
                <w:highlight w:val="none"/>
              </w:rPr>
            </w:pPr>
          </w:p>
        </w:tc>
        <w:tc>
          <w:tcPr>
            <w:tcW w:w="1235" w:type="dxa"/>
            <w:vAlign w:val="center"/>
          </w:tcPr>
          <w:p w14:paraId="3135A8A1">
            <w:pPr>
              <w:spacing w:line="480" w:lineRule="auto"/>
              <w:jc w:val="center"/>
              <w:rPr>
                <w:rFonts w:ascii="宋体" w:hAnsi="宋体"/>
                <w:color w:val="auto"/>
                <w:sz w:val="22"/>
                <w:szCs w:val="22"/>
                <w:highlight w:val="none"/>
              </w:rPr>
            </w:pPr>
          </w:p>
        </w:tc>
        <w:tc>
          <w:tcPr>
            <w:tcW w:w="1033" w:type="dxa"/>
            <w:vAlign w:val="center"/>
          </w:tcPr>
          <w:p w14:paraId="6EE58947">
            <w:pPr>
              <w:spacing w:line="480" w:lineRule="auto"/>
              <w:jc w:val="center"/>
              <w:rPr>
                <w:rFonts w:ascii="宋体" w:hAnsi="宋体"/>
                <w:color w:val="auto"/>
                <w:sz w:val="22"/>
                <w:szCs w:val="22"/>
                <w:highlight w:val="none"/>
              </w:rPr>
            </w:pPr>
          </w:p>
        </w:tc>
        <w:tc>
          <w:tcPr>
            <w:tcW w:w="1101" w:type="dxa"/>
            <w:vAlign w:val="center"/>
          </w:tcPr>
          <w:p w14:paraId="612EDE65">
            <w:pPr>
              <w:spacing w:line="480" w:lineRule="auto"/>
              <w:jc w:val="center"/>
              <w:rPr>
                <w:rFonts w:ascii="宋体" w:hAnsi="宋体"/>
                <w:color w:val="auto"/>
                <w:sz w:val="22"/>
                <w:szCs w:val="22"/>
                <w:highlight w:val="none"/>
              </w:rPr>
            </w:pPr>
          </w:p>
        </w:tc>
        <w:tc>
          <w:tcPr>
            <w:tcW w:w="708" w:type="dxa"/>
            <w:vAlign w:val="center"/>
          </w:tcPr>
          <w:p w14:paraId="26A7B0A3">
            <w:pPr>
              <w:spacing w:line="480" w:lineRule="auto"/>
              <w:jc w:val="center"/>
              <w:rPr>
                <w:rFonts w:ascii="宋体" w:hAnsi="宋体"/>
                <w:color w:val="auto"/>
                <w:sz w:val="22"/>
                <w:szCs w:val="22"/>
                <w:highlight w:val="none"/>
              </w:rPr>
            </w:pPr>
          </w:p>
        </w:tc>
      </w:tr>
      <w:tr w14:paraId="40A9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497BB35">
            <w:pPr>
              <w:spacing w:line="480" w:lineRule="auto"/>
              <w:jc w:val="center"/>
              <w:rPr>
                <w:rFonts w:ascii="宋体" w:hAnsi="宋体"/>
                <w:color w:val="auto"/>
                <w:sz w:val="22"/>
                <w:szCs w:val="22"/>
                <w:highlight w:val="none"/>
              </w:rPr>
            </w:pPr>
          </w:p>
        </w:tc>
        <w:tc>
          <w:tcPr>
            <w:tcW w:w="1026" w:type="dxa"/>
            <w:vAlign w:val="center"/>
          </w:tcPr>
          <w:p w14:paraId="5A27D400">
            <w:pPr>
              <w:spacing w:line="480" w:lineRule="auto"/>
              <w:jc w:val="center"/>
              <w:rPr>
                <w:rFonts w:ascii="宋体" w:hAnsi="宋体"/>
                <w:color w:val="auto"/>
                <w:sz w:val="22"/>
                <w:szCs w:val="22"/>
                <w:highlight w:val="none"/>
              </w:rPr>
            </w:pPr>
          </w:p>
        </w:tc>
        <w:tc>
          <w:tcPr>
            <w:tcW w:w="1559" w:type="dxa"/>
            <w:vAlign w:val="center"/>
          </w:tcPr>
          <w:p w14:paraId="4356DBDF">
            <w:pPr>
              <w:spacing w:line="480" w:lineRule="auto"/>
              <w:jc w:val="center"/>
              <w:rPr>
                <w:rFonts w:ascii="宋体" w:hAnsi="宋体"/>
                <w:color w:val="auto"/>
                <w:sz w:val="22"/>
                <w:szCs w:val="22"/>
                <w:highlight w:val="none"/>
              </w:rPr>
            </w:pPr>
          </w:p>
        </w:tc>
        <w:tc>
          <w:tcPr>
            <w:tcW w:w="1843" w:type="dxa"/>
            <w:vAlign w:val="center"/>
          </w:tcPr>
          <w:p w14:paraId="2396BE3A">
            <w:pPr>
              <w:spacing w:line="480" w:lineRule="auto"/>
              <w:jc w:val="center"/>
              <w:rPr>
                <w:rFonts w:ascii="宋体" w:hAnsi="宋体"/>
                <w:color w:val="auto"/>
                <w:sz w:val="22"/>
                <w:szCs w:val="22"/>
                <w:highlight w:val="none"/>
              </w:rPr>
            </w:pPr>
          </w:p>
        </w:tc>
        <w:tc>
          <w:tcPr>
            <w:tcW w:w="1235" w:type="dxa"/>
            <w:vAlign w:val="center"/>
          </w:tcPr>
          <w:p w14:paraId="239431C7">
            <w:pPr>
              <w:spacing w:line="480" w:lineRule="auto"/>
              <w:jc w:val="center"/>
              <w:rPr>
                <w:rFonts w:ascii="宋体" w:hAnsi="宋体"/>
                <w:color w:val="auto"/>
                <w:sz w:val="22"/>
                <w:szCs w:val="22"/>
                <w:highlight w:val="none"/>
              </w:rPr>
            </w:pPr>
          </w:p>
        </w:tc>
        <w:tc>
          <w:tcPr>
            <w:tcW w:w="1033" w:type="dxa"/>
            <w:vAlign w:val="center"/>
          </w:tcPr>
          <w:p w14:paraId="6419AF52">
            <w:pPr>
              <w:spacing w:line="480" w:lineRule="auto"/>
              <w:jc w:val="center"/>
              <w:rPr>
                <w:rFonts w:ascii="宋体" w:hAnsi="宋体"/>
                <w:color w:val="auto"/>
                <w:sz w:val="22"/>
                <w:szCs w:val="22"/>
                <w:highlight w:val="none"/>
              </w:rPr>
            </w:pPr>
          </w:p>
        </w:tc>
        <w:tc>
          <w:tcPr>
            <w:tcW w:w="1101" w:type="dxa"/>
            <w:vAlign w:val="center"/>
          </w:tcPr>
          <w:p w14:paraId="3F6B0DE3">
            <w:pPr>
              <w:spacing w:line="480" w:lineRule="auto"/>
              <w:jc w:val="center"/>
              <w:rPr>
                <w:rFonts w:ascii="宋体" w:hAnsi="宋体"/>
                <w:color w:val="auto"/>
                <w:sz w:val="22"/>
                <w:szCs w:val="22"/>
                <w:highlight w:val="none"/>
              </w:rPr>
            </w:pPr>
          </w:p>
        </w:tc>
        <w:tc>
          <w:tcPr>
            <w:tcW w:w="708" w:type="dxa"/>
            <w:vAlign w:val="center"/>
          </w:tcPr>
          <w:p w14:paraId="0C324195">
            <w:pPr>
              <w:spacing w:line="480" w:lineRule="auto"/>
              <w:jc w:val="center"/>
              <w:rPr>
                <w:rFonts w:ascii="宋体" w:hAnsi="宋体"/>
                <w:color w:val="auto"/>
                <w:sz w:val="22"/>
                <w:szCs w:val="22"/>
                <w:highlight w:val="none"/>
              </w:rPr>
            </w:pPr>
          </w:p>
        </w:tc>
      </w:tr>
      <w:tr w14:paraId="2C176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78C7A2F">
            <w:pPr>
              <w:spacing w:line="480" w:lineRule="auto"/>
              <w:jc w:val="center"/>
              <w:rPr>
                <w:rFonts w:ascii="宋体" w:hAnsi="宋体"/>
                <w:color w:val="auto"/>
                <w:sz w:val="22"/>
                <w:szCs w:val="22"/>
                <w:highlight w:val="none"/>
              </w:rPr>
            </w:pPr>
          </w:p>
        </w:tc>
        <w:tc>
          <w:tcPr>
            <w:tcW w:w="1026" w:type="dxa"/>
            <w:vAlign w:val="center"/>
          </w:tcPr>
          <w:p w14:paraId="436D3A79">
            <w:pPr>
              <w:spacing w:line="480" w:lineRule="auto"/>
              <w:jc w:val="center"/>
              <w:rPr>
                <w:rFonts w:ascii="宋体" w:hAnsi="宋体"/>
                <w:color w:val="auto"/>
                <w:sz w:val="22"/>
                <w:szCs w:val="22"/>
                <w:highlight w:val="none"/>
              </w:rPr>
            </w:pPr>
          </w:p>
        </w:tc>
        <w:tc>
          <w:tcPr>
            <w:tcW w:w="1559" w:type="dxa"/>
            <w:vAlign w:val="center"/>
          </w:tcPr>
          <w:p w14:paraId="294556F8">
            <w:pPr>
              <w:spacing w:line="480" w:lineRule="auto"/>
              <w:jc w:val="center"/>
              <w:rPr>
                <w:rFonts w:ascii="宋体" w:hAnsi="宋体"/>
                <w:color w:val="auto"/>
                <w:sz w:val="22"/>
                <w:szCs w:val="22"/>
                <w:highlight w:val="none"/>
              </w:rPr>
            </w:pPr>
          </w:p>
        </w:tc>
        <w:tc>
          <w:tcPr>
            <w:tcW w:w="1843" w:type="dxa"/>
            <w:vAlign w:val="center"/>
          </w:tcPr>
          <w:p w14:paraId="2E4BB04D">
            <w:pPr>
              <w:spacing w:line="480" w:lineRule="auto"/>
              <w:jc w:val="center"/>
              <w:rPr>
                <w:rFonts w:ascii="宋体" w:hAnsi="宋体"/>
                <w:color w:val="auto"/>
                <w:sz w:val="22"/>
                <w:szCs w:val="22"/>
                <w:highlight w:val="none"/>
              </w:rPr>
            </w:pPr>
          </w:p>
        </w:tc>
        <w:tc>
          <w:tcPr>
            <w:tcW w:w="1235" w:type="dxa"/>
            <w:vAlign w:val="center"/>
          </w:tcPr>
          <w:p w14:paraId="2686F474">
            <w:pPr>
              <w:spacing w:line="480" w:lineRule="auto"/>
              <w:jc w:val="center"/>
              <w:rPr>
                <w:rFonts w:ascii="宋体" w:hAnsi="宋体"/>
                <w:color w:val="auto"/>
                <w:sz w:val="22"/>
                <w:szCs w:val="22"/>
                <w:highlight w:val="none"/>
              </w:rPr>
            </w:pPr>
          </w:p>
        </w:tc>
        <w:tc>
          <w:tcPr>
            <w:tcW w:w="1033" w:type="dxa"/>
            <w:vAlign w:val="center"/>
          </w:tcPr>
          <w:p w14:paraId="1DF2058C">
            <w:pPr>
              <w:spacing w:line="480" w:lineRule="auto"/>
              <w:jc w:val="center"/>
              <w:rPr>
                <w:rFonts w:ascii="宋体" w:hAnsi="宋体"/>
                <w:color w:val="auto"/>
                <w:sz w:val="22"/>
                <w:szCs w:val="22"/>
                <w:highlight w:val="none"/>
              </w:rPr>
            </w:pPr>
          </w:p>
        </w:tc>
        <w:tc>
          <w:tcPr>
            <w:tcW w:w="1101" w:type="dxa"/>
            <w:vAlign w:val="center"/>
          </w:tcPr>
          <w:p w14:paraId="4A2480CB">
            <w:pPr>
              <w:spacing w:line="480" w:lineRule="auto"/>
              <w:jc w:val="center"/>
              <w:rPr>
                <w:rFonts w:ascii="宋体" w:hAnsi="宋体"/>
                <w:color w:val="auto"/>
                <w:sz w:val="22"/>
                <w:szCs w:val="22"/>
                <w:highlight w:val="none"/>
              </w:rPr>
            </w:pPr>
          </w:p>
        </w:tc>
        <w:tc>
          <w:tcPr>
            <w:tcW w:w="708" w:type="dxa"/>
            <w:vAlign w:val="center"/>
          </w:tcPr>
          <w:p w14:paraId="3E73B374">
            <w:pPr>
              <w:spacing w:line="480" w:lineRule="auto"/>
              <w:jc w:val="center"/>
              <w:rPr>
                <w:rFonts w:ascii="宋体" w:hAnsi="宋体"/>
                <w:color w:val="auto"/>
                <w:sz w:val="22"/>
                <w:szCs w:val="22"/>
                <w:highlight w:val="none"/>
              </w:rPr>
            </w:pPr>
          </w:p>
        </w:tc>
      </w:tr>
    </w:tbl>
    <w:p w14:paraId="1ECCBB4A">
      <w:pPr>
        <w:spacing w:line="400" w:lineRule="exact"/>
        <w:ind w:firstLine="442" w:firstLineChars="200"/>
        <w:rPr>
          <w:rFonts w:ascii="宋体" w:hAnsi="宋体"/>
          <w:b/>
          <w:color w:val="auto"/>
          <w:sz w:val="22"/>
          <w:szCs w:val="22"/>
          <w:highlight w:val="none"/>
        </w:rPr>
      </w:pPr>
    </w:p>
    <w:p w14:paraId="0A5B78A1">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4D11E8BF">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DDB0A7D">
      <w:pPr>
        <w:spacing w:line="440" w:lineRule="exact"/>
        <w:ind w:firstLine="442" w:firstLineChars="200"/>
        <w:rPr>
          <w:rFonts w:ascii="宋体" w:hAnsi="宋体"/>
          <w:b/>
          <w:color w:val="auto"/>
          <w:sz w:val="22"/>
          <w:szCs w:val="22"/>
          <w:highlight w:val="none"/>
        </w:rPr>
      </w:pPr>
    </w:p>
    <w:p w14:paraId="2BF9A9C0">
      <w:pPr>
        <w:pStyle w:val="2"/>
        <w:spacing w:line="360" w:lineRule="auto"/>
        <w:rPr>
          <w:rFonts w:ascii="宋体" w:hAnsi="宋体"/>
          <w:color w:val="auto"/>
          <w:sz w:val="22"/>
          <w:szCs w:val="22"/>
          <w:highlight w:val="none"/>
        </w:rPr>
      </w:pPr>
    </w:p>
    <w:p w14:paraId="1F1202C4">
      <w:pPr>
        <w:pStyle w:val="2"/>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03F2AD41">
      <w:pPr>
        <w:pStyle w:val="2"/>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346571C6">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3FD5735D">
      <w:pPr>
        <w:pStyle w:val="27"/>
        <w:spacing w:line="400" w:lineRule="exact"/>
        <w:ind w:firstLine="0" w:firstLineChars="0"/>
        <w:rPr>
          <w:rFonts w:ascii="宋体" w:eastAsia="宋体"/>
          <w:b/>
          <w:color w:val="auto"/>
          <w:sz w:val="28"/>
          <w:highlight w:val="none"/>
        </w:rPr>
      </w:pPr>
      <w:r>
        <w:rPr>
          <w:rFonts w:hint="eastAsia" w:ascii="宋体" w:eastAsia="宋体"/>
          <w:b/>
          <w:color w:val="auto"/>
          <w:sz w:val="28"/>
          <w:highlight w:val="none"/>
        </w:rPr>
        <w:t>1</w:t>
      </w:r>
      <w:r>
        <w:rPr>
          <w:rFonts w:hint="eastAsia" w:ascii="宋体" w:eastAsia="宋体"/>
          <w:b/>
          <w:color w:val="auto"/>
          <w:sz w:val="28"/>
          <w:highlight w:val="none"/>
          <w:lang w:val="en-US" w:eastAsia="zh-CN"/>
        </w:rPr>
        <w:t>3</w:t>
      </w:r>
      <w:r>
        <w:rPr>
          <w:rFonts w:hint="eastAsia" w:ascii="宋体" w:eastAsia="宋体"/>
          <w:b/>
          <w:color w:val="auto"/>
          <w:sz w:val="28"/>
          <w:highlight w:val="none"/>
        </w:rPr>
        <w:t>.拟投入本项目设备设施配置情况一览表（如有）</w:t>
      </w:r>
    </w:p>
    <w:p w14:paraId="079529EC">
      <w:pPr>
        <w:pStyle w:val="27"/>
        <w:spacing w:line="400" w:lineRule="exact"/>
        <w:ind w:firstLine="0" w:firstLineChars="0"/>
        <w:rPr>
          <w:rFonts w:ascii="宋体" w:eastAsia="宋体"/>
          <w:color w:val="auto"/>
          <w:sz w:val="22"/>
          <w:szCs w:val="22"/>
          <w:highlight w:val="none"/>
        </w:rPr>
      </w:pPr>
    </w:p>
    <w:p w14:paraId="279C1E2C">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安乐村安乐中二路道路改造工程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28F04925">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YXZB202508BJJ506</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21"/>
        <w:gridCol w:w="1575"/>
        <w:gridCol w:w="990"/>
        <w:gridCol w:w="1721"/>
        <w:gridCol w:w="1134"/>
      </w:tblGrid>
      <w:tr w14:paraId="2FDE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93" w:type="dxa"/>
            <w:shd w:val="clear" w:color="auto" w:fill="EEECE1"/>
            <w:vAlign w:val="center"/>
          </w:tcPr>
          <w:p w14:paraId="0D6BAB58">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2221" w:type="dxa"/>
            <w:shd w:val="clear" w:color="auto" w:fill="EEECE1"/>
            <w:vAlign w:val="center"/>
          </w:tcPr>
          <w:p w14:paraId="0B0F213A">
            <w:pPr>
              <w:jc w:val="center"/>
              <w:rPr>
                <w:rFonts w:ascii="宋体" w:hAnsi="宋体"/>
                <w:b/>
                <w:color w:val="auto"/>
                <w:sz w:val="22"/>
                <w:szCs w:val="22"/>
                <w:highlight w:val="none"/>
              </w:rPr>
            </w:pPr>
            <w:r>
              <w:rPr>
                <w:rFonts w:hint="eastAsia" w:ascii="宋体" w:hAnsi="宋体"/>
                <w:b/>
                <w:color w:val="auto"/>
                <w:sz w:val="22"/>
                <w:szCs w:val="22"/>
                <w:highlight w:val="none"/>
              </w:rPr>
              <w:t>设备名称</w:t>
            </w:r>
          </w:p>
        </w:tc>
        <w:tc>
          <w:tcPr>
            <w:tcW w:w="1575" w:type="dxa"/>
            <w:shd w:val="clear" w:color="auto" w:fill="EEECE1"/>
            <w:vAlign w:val="center"/>
          </w:tcPr>
          <w:p w14:paraId="040F1039">
            <w:pPr>
              <w:jc w:val="center"/>
              <w:rPr>
                <w:rFonts w:ascii="宋体" w:hAnsi="宋体"/>
                <w:b/>
                <w:color w:val="auto"/>
                <w:sz w:val="22"/>
                <w:szCs w:val="22"/>
                <w:highlight w:val="none"/>
              </w:rPr>
            </w:pPr>
            <w:r>
              <w:rPr>
                <w:rFonts w:hint="eastAsia" w:ascii="宋体" w:hAnsi="宋体"/>
                <w:b/>
                <w:color w:val="auto"/>
                <w:sz w:val="22"/>
                <w:szCs w:val="22"/>
                <w:highlight w:val="none"/>
              </w:rPr>
              <w:t>规格型号</w:t>
            </w:r>
          </w:p>
        </w:tc>
        <w:tc>
          <w:tcPr>
            <w:tcW w:w="990" w:type="dxa"/>
            <w:shd w:val="clear" w:color="auto" w:fill="EEECE1"/>
            <w:vAlign w:val="center"/>
          </w:tcPr>
          <w:p w14:paraId="3EC6B1C9">
            <w:pPr>
              <w:jc w:val="center"/>
              <w:rPr>
                <w:rFonts w:ascii="宋体" w:hAnsi="宋体"/>
                <w:b/>
                <w:color w:val="auto"/>
                <w:sz w:val="22"/>
                <w:szCs w:val="22"/>
                <w:highlight w:val="none"/>
              </w:rPr>
            </w:pPr>
            <w:r>
              <w:rPr>
                <w:rFonts w:hint="eastAsia" w:ascii="宋体" w:hAnsi="宋体"/>
                <w:b/>
                <w:color w:val="auto"/>
                <w:sz w:val="22"/>
                <w:szCs w:val="22"/>
                <w:highlight w:val="none"/>
              </w:rPr>
              <w:t>数量</w:t>
            </w:r>
          </w:p>
        </w:tc>
        <w:tc>
          <w:tcPr>
            <w:tcW w:w="1721" w:type="dxa"/>
            <w:shd w:val="clear" w:color="auto" w:fill="EEECE1"/>
            <w:vAlign w:val="center"/>
          </w:tcPr>
          <w:p w14:paraId="15601728">
            <w:pPr>
              <w:jc w:val="center"/>
              <w:rPr>
                <w:rFonts w:ascii="宋体" w:hAnsi="宋体"/>
                <w:b/>
                <w:color w:val="auto"/>
                <w:sz w:val="22"/>
                <w:szCs w:val="22"/>
                <w:highlight w:val="none"/>
              </w:rPr>
            </w:pPr>
            <w:r>
              <w:rPr>
                <w:rFonts w:hint="eastAsia" w:ascii="宋体" w:hAnsi="宋体"/>
                <w:b/>
                <w:color w:val="auto"/>
                <w:sz w:val="22"/>
                <w:szCs w:val="22"/>
                <w:highlight w:val="none"/>
              </w:rPr>
              <w:t>用途</w:t>
            </w:r>
          </w:p>
        </w:tc>
        <w:tc>
          <w:tcPr>
            <w:tcW w:w="1134" w:type="dxa"/>
            <w:shd w:val="clear" w:color="auto" w:fill="EEECE1"/>
            <w:vAlign w:val="center"/>
          </w:tcPr>
          <w:p w14:paraId="395D4A64">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6142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16E44A88">
            <w:pPr>
              <w:jc w:val="center"/>
              <w:rPr>
                <w:rFonts w:ascii="宋体" w:hAnsi="宋体"/>
                <w:color w:val="auto"/>
                <w:sz w:val="22"/>
                <w:szCs w:val="22"/>
                <w:highlight w:val="none"/>
              </w:rPr>
            </w:pPr>
            <w:r>
              <w:rPr>
                <w:rFonts w:hint="eastAsia" w:ascii="宋体" w:hAnsi="宋体"/>
                <w:color w:val="auto"/>
                <w:sz w:val="22"/>
                <w:szCs w:val="22"/>
                <w:highlight w:val="none"/>
              </w:rPr>
              <w:t>1</w:t>
            </w:r>
          </w:p>
        </w:tc>
        <w:tc>
          <w:tcPr>
            <w:tcW w:w="2221" w:type="dxa"/>
            <w:vAlign w:val="center"/>
          </w:tcPr>
          <w:p w14:paraId="4B6FEADC">
            <w:pPr>
              <w:jc w:val="center"/>
              <w:rPr>
                <w:rFonts w:ascii="宋体" w:hAnsi="宋体"/>
                <w:color w:val="auto"/>
                <w:sz w:val="22"/>
                <w:szCs w:val="22"/>
                <w:highlight w:val="none"/>
              </w:rPr>
            </w:pPr>
          </w:p>
        </w:tc>
        <w:tc>
          <w:tcPr>
            <w:tcW w:w="1575" w:type="dxa"/>
            <w:vAlign w:val="center"/>
          </w:tcPr>
          <w:p w14:paraId="758C5D74">
            <w:pPr>
              <w:jc w:val="center"/>
              <w:rPr>
                <w:rFonts w:ascii="宋体" w:hAnsi="宋体"/>
                <w:color w:val="auto"/>
                <w:sz w:val="22"/>
                <w:szCs w:val="22"/>
                <w:highlight w:val="none"/>
              </w:rPr>
            </w:pPr>
          </w:p>
        </w:tc>
        <w:tc>
          <w:tcPr>
            <w:tcW w:w="990" w:type="dxa"/>
            <w:vAlign w:val="center"/>
          </w:tcPr>
          <w:p w14:paraId="7675511E">
            <w:pPr>
              <w:jc w:val="center"/>
              <w:rPr>
                <w:rFonts w:ascii="宋体" w:hAnsi="宋体"/>
                <w:color w:val="auto"/>
                <w:sz w:val="22"/>
                <w:szCs w:val="22"/>
                <w:highlight w:val="none"/>
              </w:rPr>
            </w:pPr>
          </w:p>
        </w:tc>
        <w:tc>
          <w:tcPr>
            <w:tcW w:w="1721" w:type="dxa"/>
            <w:vAlign w:val="center"/>
          </w:tcPr>
          <w:p w14:paraId="1DAD080C">
            <w:pPr>
              <w:jc w:val="center"/>
              <w:rPr>
                <w:rFonts w:ascii="宋体" w:hAnsi="宋体"/>
                <w:color w:val="auto"/>
                <w:sz w:val="22"/>
                <w:szCs w:val="22"/>
                <w:highlight w:val="none"/>
              </w:rPr>
            </w:pPr>
          </w:p>
        </w:tc>
        <w:tc>
          <w:tcPr>
            <w:tcW w:w="1134" w:type="dxa"/>
          </w:tcPr>
          <w:p w14:paraId="30FE532D">
            <w:pPr>
              <w:jc w:val="center"/>
              <w:rPr>
                <w:rFonts w:ascii="宋体" w:hAnsi="宋体"/>
                <w:color w:val="auto"/>
                <w:sz w:val="22"/>
                <w:szCs w:val="22"/>
                <w:highlight w:val="none"/>
              </w:rPr>
            </w:pPr>
          </w:p>
        </w:tc>
      </w:tr>
      <w:tr w14:paraId="50FB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06A7E632">
            <w:pPr>
              <w:jc w:val="center"/>
              <w:rPr>
                <w:rFonts w:ascii="宋体" w:hAnsi="宋体"/>
                <w:color w:val="auto"/>
                <w:sz w:val="22"/>
                <w:szCs w:val="22"/>
                <w:highlight w:val="none"/>
              </w:rPr>
            </w:pPr>
            <w:r>
              <w:rPr>
                <w:rFonts w:hint="eastAsia" w:ascii="宋体" w:hAnsi="宋体"/>
                <w:color w:val="auto"/>
                <w:sz w:val="22"/>
                <w:szCs w:val="22"/>
                <w:highlight w:val="none"/>
              </w:rPr>
              <w:t>2</w:t>
            </w:r>
          </w:p>
        </w:tc>
        <w:tc>
          <w:tcPr>
            <w:tcW w:w="2221" w:type="dxa"/>
            <w:vAlign w:val="center"/>
          </w:tcPr>
          <w:p w14:paraId="00F42193">
            <w:pPr>
              <w:jc w:val="center"/>
              <w:rPr>
                <w:rFonts w:ascii="宋体" w:hAnsi="宋体"/>
                <w:color w:val="auto"/>
                <w:sz w:val="22"/>
                <w:szCs w:val="22"/>
                <w:highlight w:val="none"/>
              </w:rPr>
            </w:pPr>
          </w:p>
        </w:tc>
        <w:tc>
          <w:tcPr>
            <w:tcW w:w="1575" w:type="dxa"/>
            <w:vAlign w:val="center"/>
          </w:tcPr>
          <w:p w14:paraId="317F2640">
            <w:pPr>
              <w:jc w:val="center"/>
              <w:rPr>
                <w:rFonts w:ascii="宋体" w:hAnsi="宋体"/>
                <w:color w:val="auto"/>
                <w:sz w:val="22"/>
                <w:szCs w:val="22"/>
                <w:highlight w:val="none"/>
              </w:rPr>
            </w:pPr>
          </w:p>
        </w:tc>
        <w:tc>
          <w:tcPr>
            <w:tcW w:w="990" w:type="dxa"/>
            <w:vAlign w:val="center"/>
          </w:tcPr>
          <w:p w14:paraId="4577A20A">
            <w:pPr>
              <w:jc w:val="center"/>
              <w:rPr>
                <w:rFonts w:ascii="宋体" w:hAnsi="宋体"/>
                <w:color w:val="auto"/>
                <w:sz w:val="22"/>
                <w:szCs w:val="22"/>
                <w:highlight w:val="none"/>
              </w:rPr>
            </w:pPr>
          </w:p>
        </w:tc>
        <w:tc>
          <w:tcPr>
            <w:tcW w:w="1721" w:type="dxa"/>
            <w:vAlign w:val="center"/>
          </w:tcPr>
          <w:p w14:paraId="13C947CE">
            <w:pPr>
              <w:jc w:val="center"/>
              <w:rPr>
                <w:rFonts w:ascii="宋体" w:hAnsi="宋体"/>
                <w:color w:val="auto"/>
                <w:sz w:val="22"/>
                <w:szCs w:val="22"/>
                <w:highlight w:val="none"/>
              </w:rPr>
            </w:pPr>
          </w:p>
        </w:tc>
        <w:tc>
          <w:tcPr>
            <w:tcW w:w="1134" w:type="dxa"/>
          </w:tcPr>
          <w:p w14:paraId="796D2917">
            <w:pPr>
              <w:jc w:val="center"/>
              <w:rPr>
                <w:rFonts w:ascii="宋体" w:hAnsi="宋体"/>
                <w:color w:val="auto"/>
                <w:sz w:val="22"/>
                <w:szCs w:val="22"/>
                <w:highlight w:val="none"/>
              </w:rPr>
            </w:pPr>
          </w:p>
        </w:tc>
      </w:tr>
      <w:tr w14:paraId="7AA4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BB924AA">
            <w:pPr>
              <w:jc w:val="center"/>
              <w:rPr>
                <w:rFonts w:ascii="宋体" w:hAnsi="宋体"/>
                <w:color w:val="auto"/>
                <w:sz w:val="22"/>
                <w:szCs w:val="22"/>
                <w:highlight w:val="none"/>
              </w:rPr>
            </w:pPr>
            <w:r>
              <w:rPr>
                <w:rFonts w:hint="eastAsia" w:ascii="宋体" w:hAnsi="宋体"/>
                <w:color w:val="auto"/>
                <w:sz w:val="22"/>
                <w:szCs w:val="22"/>
                <w:highlight w:val="none"/>
              </w:rPr>
              <w:t>3</w:t>
            </w:r>
          </w:p>
        </w:tc>
        <w:tc>
          <w:tcPr>
            <w:tcW w:w="2221" w:type="dxa"/>
            <w:vAlign w:val="center"/>
          </w:tcPr>
          <w:p w14:paraId="59355018">
            <w:pPr>
              <w:jc w:val="center"/>
              <w:rPr>
                <w:rFonts w:ascii="宋体" w:hAnsi="宋体"/>
                <w:color w:val="auto"/>
                <w:sz w:val="22"/>
                <w:szCs w:val="22"/>
                <w:highlight w:val="none"/>
              </w:rPr>
            </w:pPr>
          </w:p>
        </w:tc>
        <w:tc>
          <w:tcPr>
            <w:tcW w:w="1575" w:type="dxa"/>
            <w:vAlign w:val="center"/>
          </w:tcPr>
          <w:p w14:paraId="6AC03306">
            <w:pPr>
              <w:jc w:val="center"/>
              <w:rPr>
                <w:rFonts w:ascii="宋体" w:hAnsi="宋体"/>
                <w:color w:val="auto"/>
                <w:sz w:val="22"/>
                <w:szCs w:val="22"/>
                <w:highlight w:val="none"/>
              </w:rPr>
            </w:pPr>
          </w:p>
        </w:tc>
        <w:tc>
          <w:tcPr>
            <w:tcW w:w="990" w:type="dxa"/>
            <w:vAlign w:val="center"/>
          </w:tcPr>
          <w:p w14:paraId="6977C616">
            <w:pPr>
              <w:jc w:val="center"/>
              <w:rPr>
                <w:rFonts w:ascii="宋体" w:hAnsi="宋体"/>
                <w:color w:val="auto"/>
                <w:sz w:val="22"/>
                <w:szCs w:val="22"/>
                <w:highlight w:val="none"/>
              </w:rPr>
            </w:pPr>
          </w:p>
        </w:tc>
        <w:tc>
          <w:tcPr>
            <w:tcW w:w="1721" w:type="dxa"/>
            <w:vAlign w:val="center"/>
          </w:tcPr>
          <w:p w14:paraId="5E5DCC8F">
            <w:pPr>
              <w:jc w:val="center"/>
              <w:rPr>
                <w:rFonts w:ascii="宋体" w:hAnsi="宋体"/>
                <w:color w:val="auto"/>
                <w:sz w:val="22"/>
                <w:szCs w:val="22"/>
                <w:highlight w:val="none"/>
              </w:rPr>
            </w:pPr>
          </w:p>
        </w:tc>
        <w:tc>
          <w:tcPr>
            <w:tcW w:w="1134" w:type="dxa"/>
          </w:tcPr>
          <w:p w14:paraId="32168101">
            <w:pPr>
              <w:jc w:val="center"/>
              <w:rPr>
                <w:rFonts w:ascii="宋体" w:hAnsi="宋体"/>
                <w:color w:val="auto"/>
                <w:sz w:val="22"/>
                <w:szCs w:val="22"/>
                <w:highlight w:val="none"/>
              </w:rPr>
            </w:pPr>
          </w:p>
        </w:tc>
      </w:tr>
      <w:tr w14:paraId="72AC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47525A3B">
            <w:pPr>
              <w:jc w:val="center"/>
              <w:rPr>
                <w:rFonts w:ascii="宋体" w:hAnsi="宋体"/>
                <w:color w:val="auto"/>
                <w:sz w:val="22"/>
                <w:szCs w:val="22"/>
                <w:highlight w:val="none"/>
              </w:rPr>
            </w:pPr>
            <w:r>
              <w:rPr>
                <w:rFonts w:ascii="宋体" w:hAnsi="宋体"/>
                <w:color w:val="auto"/>
                <w:sz w:val="22"/>
                <w:szCs w:val="22"/>
                <w:highlight w:val="none"/>
              </w:rPr>
              <w:t>…</w:t>
            </w:r>
          </w:p>
        </w:tc>
        <w:tc>
          <w:tcPr>
            <w:tcW w:w="2221" w:type="dxa"/>
            <w:vAlign w:val="center"/>
          </w:tcPr>
          <w:p w14:paraId="7308118E">
            <w:pPr>
              <w:jc w:val="center"/>
              <w:rPr>
                <w:rFonts w:ascii="宋体" w:hAnsi="宋体"/>
                <w:color w:val="auto"/>
                <w:sz w:val="22"/>
                <w:szCs w:val="22"/>
                <w:highlight w:val="none"/>
              </w:rPr>
            </w:pPr>
          </w:p>
        </w:tc>
        <w:tc>
          <w:tcPr>
            <w:tcW w:w="1575" w:type="dxa"/>
            <w:vAlign w:val="center"/>
          </w:tcPr>
          <w:p w14:paraId="1D67F81D">
            <w:pPr>
              <w:jc w:val="center"/>
              <w:rPr>
                <w:rFonts w:ascii="宋体" w:hAnsi="宋体"/>
                <w:color w:val="auto"/>
                <w:sz w:val="22"/>
                <w:szCs w:val="22"/>
                <w:highlight w:val="none"/>
              </w:rPr>
            </w:pPr>
          </w:p>
        </w:tc>
        <w:tc>
          <w:tcPr>
            <w:tcW w:w="990" w:type="dxa"/>
            <w:vAlign w:val="center"/>
          </w:tcPr>
          <w:p w14:paraId="11E1FCB1">
            <w:pPr>
              <w:jc w:val="center"/>
              <w:rPr>
                <w:rFonts w:ascii="宋体" w:hAnsi="宋体"/>
                <w:color w:val="auto"/>
                <w:sz w:val="22"/>
                <w:szCs w:val="22"/>
                <w:highlight w:val="none"/>
              </w:rPr>
            </w:pPr>
          </w:p>
        </w:tc>
        <w:tc>
          <w:tcPr>
            <w:tcW w:w="1721" w:type="dxa"/>
            <w:vAlign w:val="center"/>
          </w:tcPr>
          <w:p w14:paraId="41E262EB">
            <w:pPr>
              <w:jc w:val="center"/>
              <w:rPr>
                <w:rFonts w:ascii="宋体" w:hAnsi="宋体"/>
                <w:color w:val="auto"/>
                <w:sz w:val="22"/>
                <w:szCs w:val="22"/>
                <w:highlight w:val="none"/>
              </w:rPr>
            </w:pPr>
          </w:p>
        </w:tc>
        <w:tc>
          <w:tcPr>
            <w:tcW w:w="1134" w:type="dxa"/>
          </w:tcPr>
          <w:p w14:paraId="4116BC06">
            <w:pPr>
              <w:jc w:val="center"/>
              <w:rPr>
                <w:rFonts w:ascii="宋体" w:hAnsi="宋体"/>
                <w:color w:val="auto"/>
                <w:sz w:val="22"/>
                <w:szCs w:val="22"/>
                <w:highlight w:val="none"/>
              </w:rPr>
            </w:pPr>
          </w:p>
        </w:tc>
      </w:tr>
      <w:tr w14:paraId="51BC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076F162">
            <w:pPr>
              <w:jc w:val="center"/>
              <w:rPr>
                <w:rFonts w:ascii="宋体" w:hAnsi="宋体"/>
                <w:color w:val="auto"/>
                <w:sz w:val="22"/>
                <w:szCs w:val="22"/>
                <w:highlight w:val="none"/>
              </w:rPr>
            </w:pPr>
          </w:p>
        </w:tc>
        <w:tc>
          <w:tcPr>
            <w:tcW w:w="2221" w:type="dxa"/>
            <w:vAlign w:val="center"/>
          </w:tcPr>
          <w:p w14:paraId="756FAD2C">
            <w:pPr>
              <w:jc w:val="center"/>
              <w:rPr>
                <w:rFonts w:ascii="宋体" w:hAnsi="宋体"/>
                <w:color w:val="auto"/>
                <w:sz w:val="22"/>
                <w:szCs w:val="22"/>
                <w:highlight w:val="none"/>
              </w:rPr>
            </w:pPr>
          </w:p>
        </w:tc>
        <w:tc>
          <w:tcPr>
            <w:tcW w:w="1575" w:type="dxa"/>
            <w:vAlign w:val="center"/>
          </w:tcPr>
          <w:p w14:paraId="50BFD296">
            <w:pPr>
              <w:jc w:val="center"/>
              <w:rPr>
                <w:rFonts w:ascii="宋体" w:hAnsi="宋体"/>
                <w:color w:val="auto"/>
                <w:sz w:val="22"/>
                <w:szCs w:val="22"/>
                <w:highlight w:val="none"/>
              </w:rPr>
            </w:pPr>
          </w:p>
        </w:tc>
        <w:tc>
          <w:tcPr>
            <w:tcW w:w="990" w:type="dxa"/>
            <w:vAlign w:val="center"/>
          </w:tcPr>
          <w:p w14:paraId="4CFA5B6B">
            <w:pPr>
              <w:jc w:val="center"/>
              <w:rPr>
                <w:rFonts w:ascii="宋体" w:hAnsi="宋体"/>
                <w:color w:val="auto"/>
                <w:sz w:val="22"/>
                <w:szCs w:val="22"/>
                <w:highlight w:val="none"/>
              </w:rPr>
            </w:pPr>
          </w:p>
        </w:tc>
        <w:tc>
          <w:tcPr>
            <w:tcW w:w="1721" w:type="dxa"/>
            <w:vAlign w:val="center"/>
          </w:tcPr>
          <w:p w14:paraId="0134DF8A">
            <w:pPr>
              <w:jc w:val="center"/>
              <w:rPr>
                <w:rFonts w:ascii="宋体" w:hAnsi="宋体"/>
                <w:color w:val="auto"/>
                <w:sz w:val="22"/>
                <w:szCs w:val="22"/>
                <w:highlight w:val="none"/>
              </w:rPr>
            </w:pPr>
          </w:p>
        </w:tc>
        <w:tc>
          <w:tcPr>
            <w:tcW w:w="1134" w:type="dxa"/>
          </w:tcPr>
          <w:p w14:paraId="2F6615C4">
            <w:pPr>
              <w:jc w:val="center"/>
              <w:rPr>
                <w:rFonts w:ascii="宋体" w:hAnsi="宋体"/>
                <w:color w:val="auto"/>
                <w:sz w:val="22"/>
                <w:szCs w:val="22"/>
                <w:highlight w:val="none"/>
              </w:rPr>
            </w:pPr>
          </w:p>
        </w:tc>
      </w:tr>
      <w:tr w14:paraId="2FDF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2418B74">
            <w:pPr>
              <w:jc w:val="center"/>
              <w:rPr>
                <w:rFonts w:ascii="宋体" w:hAnsi="宋体"/>
                <w:color w:val="auto"/>
                <w:sz w:val="22"/>
                <w:szCs w:val="22"/>
                <w:highlight w:val="none"/>
              </w:rPr>
            </w:pPr>
          </w:p>
        </w:tc>
        <w:tc>
          <w:tcPr>
            <w:tcW w:w="2221" w:type="dxa"/>
            <w:vAlign w:val="center"/>
          </w:tcPr>
          <w:p w14:paraId="34367A91">
            <w:pPr>
              <w:jc w:val="center"/>
              <w:rPr>
                <w:rFonts w:ascii="宋体" w:hAnsi="宋体"/>
                <w:color w:val="auto"/>
                <w:sz w:val="22"/>
                <w:szCs w:val="22"/>
                <w:highlight w:val="none"/>
              </w:rPr>
            </w:pPr>
          </w:p>
        </w:tc>
        <w:tc>
          <w:tcPr>
            <w:tcW w:w="1575" w:type="dxa"/>
            <w:vAlign w:val="center"/>
          </w:tcPr>
          <w:p w14:paraId="01F3FCA6">
            <w:pPr>
              <w:jc w:val="center"/>
              <w:rPr>
                <w:rFonts w:ascii="宋体" w:hAnsi="宋体"/>
                <w:color w:val="auto"/>
                <w:sz w:val="22"/>
                <w:szCs w:val="22"/>
                <w:highlight w:val="none"/>
              </w:rPr>
            </w:pPr>
          </w:p>
        </w:tc>
        <w:tc>
          <w:tcPr>
            <w:tcW w:w="990" w:type="dxa"/>
            <w:vAlign w:val="center"/>
          </w:tcPr>
          <w:p w14:paraId="78964D62">
            <w:pPr>
              <w:jc w:val="center"/>
              <w:rPr>
                <w:rFonts w:ascii="宋体" w:hAnsi="宋体"/>
                <w:color w:val="auto"/>
                <w:sz w:val="22"/>
                <w:szCs w:val="22"/>
                <w:highlight w:val="none"/>
              </w:rPr>
            </w:pPr>
          </w:p>
        </w:tc>
        <w:tc>
          <w:tcPr>
            <w:tcW w:w="1721" w:type="dxa"/>
            <w:vAlign w:val="center"/>
          </w:tcPr>
          <w:p w14:paraId="3DCD5DAA">
            <w:pPr>
              <w:jc w:val="center"/>
              <w:rPr>
                <w:rFonts w:ascii="宋体" w:hAnsi="宋体"/>
                <w:color w:val="auto"/>
                <w:sz w:val="22"/>
                <w:szCs w:val="22"/>
                <w:highlight w:val="none"/>
              </w:rPr>
            </w:pPr>
          </w:p>
        </w:tc>
        <w:tc>
          <w:tcPr>
            <w:tcW w:w="1134" w:type="dxa"/>
          </w:tcPr>
          <w:p w14:paraId="2CAE67B8">
            <w:pPr>
              <w:jc w:val="center"/>
              <w:rPr>
                <w:rFonts w:ascii="宋体" w:hAnsi="宋体"/>
                <w:color w:val="auto"/>
                <w:sz w:val="22"/>
                <w:szCs w:val="22"/>
                <w:highlight w:val="none"/>
              </w:rPr>
            </w:pPr>
          </w:p>
        </w:tc>
      </w:tr>
      <w:tr w14:paraId="5D9C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0AF0F5E">
            <w:pPr>
              <w:jc w:val="center"/>
              <w:rPr>
                <w:rFonts w:ascii="宋体" w:hAnsi="宋体"/>
                <w:color w:val="auto"/>
                <w:sz w:val="22"/>
                <w:szCs w:val="22"/>
                <w:highlight w:val="none"/>
              </w:rPr>
            </w:pPr>
          </w:p>
        </w:tc>
        <w:tc>
          <w:tcPr>
            <w:tcW w:w="2221" w:type="dxa"/>
            <w:vAlign w:val="center"/>
          </w:tcPr>
          <w:p w14:paraId="7659531E">
            <w:pPr>
              <w:jc w:val="center"/>
              <w:rPr>
                <w:rFonts w:ascii="宋体" w:hAnsi="宋体"/>
                <w:color w:val="auto"/>
                <w:sz w:val="22"/>
                <w:szCs w:val="22"/>
                <w:highlight w:val="none"/>
              </w:rPr>
            </w:pPr>
          </w:p>
        </w:tc>
        <w:tc>
          <w:tcPr>
            <w:tcW w:w="1575" w:type="dxa"/>
            <w:vAlign w:val="center"/>
          </w:tcPr>
          <w:p w14:paraId="60E7B3C8">
            <w:pPr>
              <w:jc w:val="center"/>
              <w:rPr>
                <w:rFonts w:ascii="宋体" w:hAnsi="宋体"/>
                <w:color w:val="auto"/>
                <w:sz w:val="22"/>
                <w:szCs w:val="22"/>
                <w:highlight w:val="none"/>
              </w:rPr>
            </w:pPr>
          </w:p>
        </w:tc>
        <w:tc>
          <w:tcPr>
            <w:tcW w:w="990" w:type="dxa"/>
            <w:vAlign w:val="center"/>
          </w:tcPr>
          <w:p w14:paraId="69E30F3A">
            <w:pPr>
              <w:jc w:val="center"/>
              <w:rPr>
                <w:rFonts w:ascii="宋体" w:hAnsi="宋体"/>
                <w:color w:val="auto"/>
                <w:sz w:val="22"/>
                <w:szCs w:val="22"/>
                <w:highlight w:val="none"/>
              </w:rPr>
            </w:pPr>
          </w:p>
        </w:tc>
        <w:tc>
          <w:tcPr>
            <w:tcW w:w="1721" w:type="dxa"/>
            <w:vAlign w:val="center"/>
          </w:tcPr>
          <w:p w14:paraId="41461BCC">
            <w:pPr>
              <w:jc w:val="center"/>
              <w:rPr>
                <w:rFonts w:ascii="宋体" w:hAnsi="宋体"/>
                <w:color w:val="auto"/>
                <w:sz w:val="22"/>
                <w:szCs w:val="22"/>
                <w:highlight w:val="none"/>
              </w:rPr>
            </w:pPr>
          </w:p>
        </w:tc>
        <w:tc>
          <w:tcPr>
            <w:tcW w:w="1134" w:type="dxa"/>
          </w:tcPr>
          <w:p w14:paraId="4C80F3AF">
            <w:pPr>
              <w:jc w:val="center"/>
              <w:rPr>
                <w:rFonts w:ascii="宋体" w:hAnsi="宋体"/>
                <w:color w:val="auto"/>
                <w:sz w:val="22"/>
                <w:szCs w:val="22"/>
                <w:highlight w:val="none"/>
              </w:rPr>
            </w:pPr>
          </w:p>
        </w:tc>
      </w:tr>
      <w:tr w14:paraId="4BE7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683C315">
            <w:pPr>
              <w:jc w:val="center"/>
              <w:rPr>
                <w:rFonts w:ascii="宋体" w:hAnsi="宋体"/>
                <w:color w:val="auto"/>
                <w:sz w:val="22"/>
                <w:szCs w:val="22"/>
                <w:highlight w:val="none"/>
              </w:rPr>
            </w:pPr>
          </w:p>
        </w:tc>
        <w:tc>
          <w:tcPr>
            <w:tcW w:w="2221" w:type="dxa"/>
            <w:vAlign w:val="center"/>
          </w:tcPr>
          <w:p w14:paraId="5074C68A">
            <w:pPr>
              <w:jc w:val="center"/>
              <w:rPr>
                <w:rFonts w:ascii="宋体" w:hAnsi="宋体"/>
                <w:color w:val="auto"/>
                <w:sz w:val="22"/>
                <w:szCs w:val="22"/>
                <w:highlight w:val="none"/>
              </w:rPr>
            </w:pPr>
          </w:p>
        </w:tc>
        <w:tc>
          <w:tcPr>
            <w:tcW w:w="1575" w:type="dxa"/>
            <w:vAlign w:val="center"/>
          </w:tcPr>
          <w:p w14:paraId="5F8DE2BD">
            <w:pPr>
              <w:jc w:val="center"/>
              <w:rPr>
                <w:rFonts w:ascii="宋体" w:hAnsi="宋体"/>
                <w:color w:val="auto"/>
                <w:sz w:val="22"/>
                <w:szCs w:val="22"/>
                <w:highlight w:val="none"/>
              </w:rPr>
            </w:pPr>
          </w:p>
        </w:tc>
        <w:tc>
          <w:tcPr>
            <w:tcW w:w="990" w:type="dxa"/>
            <w:vAlign w:val="center"/>
          </w:tcPr>
          <w:p w14:paraId="746F2453">
            <w:pPr>
              <w:jc w:val="center"/>
              <w:rPr>
                <w:rFonts w:ascii="宋体" w:hAnsi="宋体"/>
                <w:color w:val="auto"/>
                <w:sz w:val="22"/>
                <w:szCs w:val="22"/>
                <w:highlight w:val="none"/>
              </w:rPr>
            </w:pPr>
          </w:p>
        </w:tc>
        <w:tc>
          <w:tcPr>
            <w:tcW w:w="1721" w:type="dxa"/>
            <w:vAlign w:val="center"/>
          </w:tcPr>
          <w:p w14:paraId="76C10669">
            <w:pPr>
              <w:jc w:val="center"/>
              <w:rPr>
                <w:rFonts w:ascii="宋体" w:hAnsi="宋体"/>
                <w:color w:val="auto"/>
                <w:sz w:val="22"/>
                <w:szCs w:val="22"/>
                <w:highlight w:val="none"/>
              </w:rPr>
            </w:pPr>
          </w:p>
        </w:tc>
        <w:tc>
          <w:tcPr>
            <w:tcW w:w="1134" w:type="dxa"/>
          </w:tcPr>
          <w:p w14:paraId="72E7BF0D">
            <w:pPr>
              <w:jc w:val="center"/>
              <w:rPr>
                <w:rFonts w:ascii="宋体" w:hAnsi="宋体"/>
                <w:color w:val="auto"/>
                <w:sz w:val="22"/>
                <w:szCs w:val="22"/>
                <w:highlight w:val="none"/>
              </w:rPr>
            </w:pPr>
          </w:p>
        </w:tc>
      </w:tr>
      <w:tr w14:paraId="7851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C0F2247">
            <w:pPr>
              <w:jc w:val="center"/>
              <w:rPr>
                <w:rFonts w:ascii="宋体" w:hAnsi="宋体"/>
                <w:color w:val="auto"/>
                <w:sz w:val="22"/>
                <w:szCs w:val="22"/>
                <w:highlight w:val="none"/>
              </w:rPr>
            </w:pPr>
          </w:p>
        </w:tc>
        <w:tc>
          <w:tcPr>
            <w:tcW w:w="2221" w:type="dxa"/>
            <w:vAlign w:val="center"/>
          </w:tcPr>
          <w:p w14:paraId="34197FAA">
            <w:pPr>
              <w:jc w:val="center"/>
              <w:rPr>
                <w:rFonts w:ascii="宋体" w:hAnsi="宋体"/>
                <w:color w:val="auto"/>
                <w:sz w:val="22"/>
                <w:szCs w:val="22"/>
                <w:highlight w:val="none"/>
              </w:rPr>
            </w:pPr>
          </w:p>
        </w:tc>
        <w:tc>
          <w:tcPr>
            <w:tcW w:w="1575" w:type="dxa"/>
            <w:vAlign w:val="center"/>
          </w:tcPr>
          <w:p w14:paraId="64402076">
            <w:pPr>
              <w:jc w:val="center"/>
              <w:rPr>
                <w:rFonts w:ascii="宋体" w:hAnsi="宋体"/>
                <w:color w:val="auto"/>
                <w:sz w:val="22"/>
                <w:szCs w:val="22"/>
                <w:highlight w:val="none"/>
              </w:rPr>
            </w:pPr>
          </w:p>
        </w:tc>
        <w:tc>
          <w:tcPr>
            <w:tcW w:w="990" w:type="dxa"/>
            <w:vAlign w:val="center"/>
          </w:tcPr>
          <w:p w14:paraId="427C5181">
            <w:pPr>
              <w:jc w:val="center"/>
              <w:rPr>
                <w:rFonts w:ascii="宋体" w:hAnsi="宋体"/>
                <w:color w:val="auto"/>
                <w:sz w:val="22"/>
                <w:szCs w:val="22"/>
                <w:highlight w:val="none"/>
              </w:rPr>
            </w:pPr>
          </w:p>
        </w:tc>
        <w:tc>
          <w:tcPr>
            <w:tcW w:w="1721" w:type="dxa"/>
            <w:vAlign w:val="center"/>
          </w:tcPr>
          <w:p w14:paraId="2FE4A711">
            <w:pPr>
              <w:jc w:val="center"/>
              <w:rPr>
                <w:rFonts w:ascii="宋体" w:hAnsi="宋体"/>
                <w:color w:val="auto"/>
                <w:sz w:val="22"/>
                <w:szCs w:val="22"/>
                <w:highlight w:val="none"/>
              </w:rPr>
            </w:pPr>
          </w:p>
        </w:tc>
        <w:tc>
          <w:tcPr>
            <w:tcW w:w="1134" w:type="dxa"/>
          </w:tcPr>
          <w:p w14:paraId="66046C9E">
            <w:pPr>
              <w:jc w:val="center"/>
              <w:rPr>
                <w:rFonts w:ascii="宋体" w:hAnsi="宋体"/>
                <w:color w:val="auto"/>
                <w:sz w:val="22"/>
                <w:szCs w:val="22"/>
                <w:highlight w:val="none"/>
              </w:rPr>
            </w:pPr>
          </w:p>
        </w:tc>
      </w:tr>
    </w:tbl>
    <w:p w14:paraId="781A0F2F">
      <w:pPr>
        <w:spacing w:line="360" w:lineRule="auto"/>
        <w:ind w:firstLine="442" w:firstLineChars="200"/>
        <w:rPr>
          <w:rFonts w:ascii="宋体" w:hAnsi="宋体"/>
          <w:b/>
          <w:color w:val="auto"/>
          <w:sz w:val="22"/>
          <w:szCs w:val="22"/>
          <w:highlight w:val="none"/>
        </w:rPr>
      </w:pPr>
    </w:p>
    <w:p w14:paraId="6E2F1FC4">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7EEE1486">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5BB99CC">
      <w:pPr>
        <w:pStyle w:val="2"/>
        <w:rPr>
          <w:rFonts w:ascii="宋体" w:hAnsi="宋体"/>
          <w:color w:val="auto"/>
          <w:sz w:val="22"/>
          <w:szCs w:val="22"/>
          <w:highlight w:val="none"/>
        </w:rPr>
      </w:pPr>
    </w:p>
    <w:p w14:paraId="51E49FC4">
      <w:pPr>
        <w:pStyle w:val="2"/>
        <w:rPr>
          <w:rFonts w:ascii="宋体" w:hAnsi="宋体"/>
          <w:color w:val="auto"/>
          <w:sz w:val="22"/>
          <w:szCs w:val="22"/>
          <w:highlight w:val="none"/>
        </w:rPr>
      </w:pPr>
    </w:p>
    <w:p w14:paraId="7CCBADEF">
      <w:pPr>
        <w:pStyle w:val="2"/>
        <w:rPr>
          <w:rFonts w:ascii="宋体" w:hAnsi="宋体"/>
          <w:color w:val="auto"/>
          <w:sz w:val="22"/>
          <w:szCs w:val="22"/>
          <w:highlight w:val="none"/>
        </w:rPr>
      </w:pPr>
    </w:p>
    <w:p w14:paraId="72E239C6">
      <w:pPr>
        <w:pStyle w:val="2"/>
        <w:rPr>
          <w:rFonts w:ascii="宋体" w:hAnsi="宋体"/>
          <w:color w:val="auto"/>
          <w:sz w:val="22"/>
          <w:szCs w:val="22"/>
          <w:highlight w:val="none"/>
        </w:rPr>
      </w:pPr>
    </w:p>
    <w:p w14:paraId="4CBBDE98">
      <w:pPr>
        <w:pStyle w:val="2"/>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6ECB35DE">
      <w:pPr>
        <w:pStyle w:val="2"/>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31658BCB">
      <w:pPr>
        <w:spacing w:line="360" w:lineRule="auto"/>
        <w:rPr>
          <w:rFonts w:ascii="宋体" w:hAnsi="宋体"/>
          <w:color w:val="auto"/>
          <w:sz w:val="22"/>
          <w:szCs w:val="22"/>
          <w:highlight w:val="none"/>
        </w:rPr>
      </w:pPr>
      <w:r>
        <w:rPr>
          <w:rFonts w:hint="eastAsia" w:ascii="宋体" w:hAnsi="宋体"/>
          <w:color w:val="auto"/>
          <w:sz w:val="22"/>
          <w:szCs w:val="22"/>
          <w:highlight w:val="none"/>
        </w:rPr>
        <w:t>日       期：</w:t>
      </w:r>
    </w:p>
    <w:bookmarkEnd w:id="176"/>
    <w:bookmarkEnd w:id="177"/>
    <w:p w14:paraId="202868A0">
      <w:pPr>
        <w:spacing w:line="360" w:lineRule="auto"/>
        <w:rPr>
          <w:rFonts w:ascii="宋体" w:hAnsi="宋体"/>
          <w:b/>
          <w:color w:val="auto"/>
          <w:sz w:val="28"/>
          <w:szCs w:val="28"/>
          <w:highlight w:val="none"/>
        </w:rPr>
        <w:sectPr>
          <w:pgSz w:w="11907" w:h="16840"/>
          <w:pgMar w:top="1440" w:right="1531" w:bottom="1440" w:left="1531" w:header="851" w:footer="992" w:gutter="0"/>
          <w:cols w:space="720" w:num="1"/>
          <w:docGrid w:linePitch="523" w:charSpace="0"/>
        </w:sectPr>
      </w:pPr>
    </w:p>
    <w:p w14:paraId="7BBE7D61">
      <w:pPr>
        <w:pStyle w:val="27"/>
        <w:spacing w:line="400" w:lineRule="exact"/>
        <w:ind w:firstLine="0" w:firstLineChars="0"/>
        <w:rPr>
          <w:rFonts w:ascii="宋体" w:eastAsia="宋体"/>
          <w:b/>
          <w:color w:val="auto"/>
          <w:sz w:val="28"/>
          <w:highlight w:val="none"/>
        </w:rPr>
      </w:pPr>
      <w:bookmarkStart w:id="178" w:name="_Toc383443066"/>
      <w:r>
        <w:rPr>
          <w:rFonts w:hint="eastAsia" w:ascii="宋体" w:eastAsia="宋体"/>
          <w:b/>
          <w:color w:val="auto"/>
          <w:sz w:val="28"/>
          <w:highlight w:val="none"/>
        </w:rPr>
        <w:t>1</w:t>
      </w:r>
      <w:r>
        <w:rPr>
          <w:rFonts w:hint="eastAsia" w:ascii="宋体" w:eastAsia="宋体"/>
          <w:b/>
          <w:color w:val="auto"/>
          <w:sz w:val="28"/>
          <w:highlight w:val="none"/>
          <w:lang w:val="en-US" w:eastAsia="zh-CN"/>
        </w:rPr>
        <w:t>4</w:t>
      </w:r>
      <w:r>
        <w:rPr>
          <w:rFonts w:hint="eastAsia" w:ascii="宋体" w:eastAsia="宋体"/>
          <w:b/>
          <w:color w:val="auto"/>
          <w:sz w:val="28"/>
          <w:highlight w:val="none"/>
        </w:rPr>
        <w:t>.</w:t>
      </w:r>
      <w:r>
        <w:rPr>
          <w:rFonts w:hint="eastAsia" w:ascii="宋体" w:eastAsia="宋体"/>
          <w:b/>
          <w:color w:val="auto"/>
          <w:sz w:val="28"/>
          <w:highlight w:val="none"/>
          <w:lang w:eastAsia="zh-CN"/>
        </w:rPr>
        <w:t>中选</w:t>
      </w:r>
      <w:r>
        <w:rPr>
          <w:rFonts w:hint="eastAsia" w:ascii="宋体" w:eastAsia="宋体"/>
          <w:b/>
          <w:color w:val="auto"/>
          <w:sz w:val="28"/>
          <w:highlight w:val="none"/>
        </w:rPr>
        <w:t>服务费承诺书</w:t>
      </w:r>
      <w:bookmarkEnd w:id="178"/>
    </w:p>
    <w:p w14:paraId="76145D66">
      <w:pPr>
        <w:pStyle w:val="27"/>
        <w:ind w:left="699" w:hanging="699" w:hangingChars="290"/>
        <w:jc w:val="center"/>
        <w:rPr>
          <w:rFonts w:ascii="宋体"/>
          <w:b/>
          <w:color w:val="auto"/>
          <w:sz w:val="24"/>
          <w:highlight w:val="none"/>
        </w:rPr>
      </w:pPr>
    </w:p>
    <w:p w14:paraId="70565A04">
      <w:pPr>
        <w:pStyle w:val="8"/>
        <w:spacing w:line="360" w:lineRule="auto"/>
        <w:rPr>
          <w:rFonts w:hAnsi="宋体"/>
          <w:color w:val="auto"/>
          <w:sz w:val="22"/>
          <w:szCs w:val="22"/>
          <w:highlight w:val="none"/>
        </w:rPr>
      </w:pPr>
      <w:r>
        <w:rPr>
          <w:rFonts w:hint="eastAsia" w:hAnsi="宋体"/>
          <w:color w:val="auto"/>
          <w:kern w:val="0"/>
          <w:sz w:val="22"/>
          <w:szCs w:val="22"/>
          <w:highlight w:val="none"/>
        </w:rPr>
        <w:t>致：</w:t>
      </w:r>
      <w:r>
        <w:rPr>
          <w:rFonts w:hint="eastAsia" w:hAnsi="宋体"/>
          <w:color w:val="auto"/>
          <w:sz w:val="22"/>
          <w:szCs w:val="22"/>
          <w:highlight w:val="none"/>
        </w:rPr>
        <w:t>广东盈信项目管理有限公司</w:t>
      </w:r>
    </w:p>
    <w:p w14:paraId="55F29C43">
      <w:pPr>
        <w:spacing w:line="360" w:lineRule="auto"/>
        <w:ind w:right="893" w:firstLine="420"/>
        <w:rPr>
          <w:rFonts w:ascii="宋体" w:hAnsi="宋体"/>
          <w:color w:val="auto"/>
          <w:sz w:val="22"/>
          <w:szCs w:val="22"/>
          <w:highlight w:val="none"/>
        </w:rPr>
      </w:pPr>
    </w:p>
    <w:p w14:paraId="4211A597">
      <w:pPr>
        <w:tabs>
          <w:tab w:val="left" w:pos="-142"/>
        </w:tabs>
        <w:spacing w:line="360" w:lineRule="auto"/>
        <w:ind w:left="-31" w:leftChars="-15" w:right="18" w:firstLine="479" w:firstLineChars="218"/>
        <w:rPr>
          <w:rFonts w:ascii="宋体" w:hAnsi="宋体"/>
          <w:color w:val="auto"/>
          <w:sz w:val="22"/>
          <w:szCs w:val="22"/>
          <w:highlight w:val="none"/>
          <w:lang w:val="zh-CN"/>
        </w:rPr>
      </w:pPr>
      <w:r>
        <w:rPr>
          <w:rFonts w:hint="eastAsia" w:ascii="宋体" w:hAnsi="宋体"/>
          <w:color w:val="auto"/>
          <w:sz w:val="22"/>
          <w:szCs w:val="22"/>
          <w:highlight w:val="none"/>
        </w:rPr>
        <w:t>本</w:t>
      </w:r>
      <w:r>
        <w:rPr>
          <w:rFonts w:hint="eastAsia" w:ascii="宋体" w:hAnsi="宋体"/>
          <w:color w:val="auto"/>
          <w:sz w:val="22"/>
          <w:szCs w:val="22"/>
          <w:highlight w:val="none"/>
          <w:lang w:eastAsia="zh-CN"/>
        </w:rPr>
        <w:t>报价人</w:t>
      </w:r>
      <w:r>
        <w:rPr>
          <w:rFonts w:hint="eastAsia" w:ascii="宋体" w:hAnsi="宋体"/>
          <w:color w:val="auto"/>
          <w:sz w:val="22"/>
          <w:szCs w:val="22"/>
          <w:highlight w:val="none"/>
          <w:lang w:val="zh-CN"/>
        </w:rPr>
        <w:t>在贵公司代理的</w:t>
      </w:r>
      <w:r>
        <w:rPr>
          <w:rFonts w:hint="eastAsia" w:ascii="宋体" w:hAnsi="宋体" w:cs="宋体"/>
          <w:color w:val="auto"/>
          <w:sz w:val="22"/>
          <w:szCs w:val="22"/>
          <w:highlight w:val="none"/>
          <w:u w:val="single"/>
          <w:lang w:eastAsia="zh-CN"/>
        </w:rPr>
        <w:t>安乐村安乐中二路道路改造工程</w:t>
      </w:r>
      <w:r>
        <w:rPr>
          <w:rFonts w:hint="eastAsia" w:ascii="宋体" w:hAnsi="宋体"/>
          <w:color w:val="auto"/>
          <w:sz w:val="22"/>
          <w:szCs w:val="22"/>
          <w:highlight w:val="none"/>
        </w:rPr>
        <w:t>(</w:t>
      </w:r>
      <w:r>
        <w:rPr>
          <w:rFonts w:hint="eastAsia" w:ascii="宋体"/>
          <w:color w:val="auto"/>
          <w:sz w:val="22"/>
          <w:szCs w:val="22"/>
          <w:highlight w:val="none"/>
        </w:rPr>
        <w:t>项目编号：</w:t>
      </w:r>
      <w:r>
        <w:rPr>
          <w:rFonts w:hint="eastAsia" w:ascii="宋体"/>
          <w:color w:val="auto"/>
          <w:sz w:val="22"/>
          <w:szCs w:val="22"/>
          <w:highlight w:val="none"/>
          <w:lang w:eastAsia="zh-CN"/>
        </w:rPr>
        <w:t>YXZB202508BJJ506</w:t>
      </w:r>
      <w:r>
        <w:rPr>
          <w:rFonts w:hint="eastAsia" w:ascii="宋体" w:hAnsi="宋体"/>
          <w:color w:val="auto"/>
          <w:sz w:val="22"/>
          <w:szCs w:val="22"/>
          <w:highlight w:val="none"/>
          <w:lang w:val="zh-CN"/>
        </w:rPr>
        <w:t>)</w:t>
      </w:r>
      <w:r>
        <w:rPr>
          <w:rFonts w:hint="eastAsia" w:ascii="宋体" w:hAnsi="宋体"/>
          <w:color w:val="auto"/>
          <w:sz w:val="22"/>
          <w:szCs w:val="22"/>
          <w:highlight w:val="none"/>
          <w:lang w:val="en-US" w:eastAsia="zh-CN"/>
        </w:rPr>
        <w:t>竞价</w:t>
      </w:r>
      <w:r>
        <w:rPr>
          <w:rFonts w:hint="eastAsia" w:ascii="宋体" w:hAnsi="宋体"/>
          <w:color w:val="auto"/>
          <w:sz w:val="22"/>
          <w:szCs w:val="22"/>
          <w:highlight w:val="none"/>
          <w:lang w:val="zh-CN"/>
        </w:rPr>
        <w:t>中若获中选，我们保证在领取中选通知书原件前按竞价文件的规定，以电汇、现金或经贵单位认可的一种方式，向贵公司即</w:t>
      </w:r>
      <w:r>
        <w:rPr>
          <w:rFonts w:hint="eastAsia" w:ascii="宋体" w:hAnsi="宋体"/>
          <w:color w:val="auto"/>
          <w:sz w:val="22"/>
          <w:szCs w:val="22"/>
          <w:highlight w:val="none"/>
        </w:rPr>
        <w:t>广东盈信项目管理有限公司</w:t>
      </w:r>
      <w:r>
        <w:rPr>
          <w:rFonts w:hint="eastAsia" w:ascii="宋体" w:hAnsi="宋体"/>
          <w:color w:val="auto"/>
          <w:sz w:val="22"/>
          <w:szCs w:val="22"/>
          <w:highlight w:val="none"/>
          <w:lang w:val="zh-CN"/>
        </w:rPr>
        <w:t>指定的银行帐号，一次性支付中选服务费，服务费按第三章规定执行。</w:t>
      </w:r>
    </w:p>
    <w:p w14:paraId="7A1AD7DF">
      <w:pPr>
        <w:spacing w:line="360" w:lineRule="auto"/>
        <w:ind w:right="893" w:firstLine="480"/>
        <w:rPr>
          <w:rFonts w:ascii="宋体" w:hAnsi="宋体"/>
          <w:color w:val="auto"/>
          <w:sz w:val="22"/>
          <w:szCs w:val="22"/>
          <w:highlight w:val="none"/>
          <w:lang w:val="zh-CN"/>
        </w:rPr>
      </w:pPr>
      <w:r>
        <w:rPr>
          <w:rFonts w:hint="eastAsia" w:ascii="宋体" w:hAnsi="宋体"/>
          <w:color w:val="auto"/>
          <w:sz w:val="22"/>
          <w:szCs w:val="22"/>
          <w:highlight w:val="none"/>
          <w:lang w:val="zh-CN"/>
        </w:rPr>
        <w:t>特此承诺。</w:t>
      </w:r>
    </w:p>
    <w:p w14:paraId="70387875">
      <w:pPr>
        <w:spacing w:line="360" w:lineRule="auto"/>
        <w:ind w:right="893"/>
        <w:rPr>
          <w:rFonts w:ascii="宋体" w:hAnsi="宋体"/>
          <w:color w:val="auto"/>
          <w:sz w:val="22"/>
          <w:szCs w:val="22"/>
          <w:highlight w:val="none"/>
          <w:lang w:val="zh-CN"/>
        </w:rPr>
      </w:pPr>
    </w:p>
    <w:p w14:paraId="54214BAA">
      <w:pPr>
        <w:spacing w:line="360" w:lineRule="auto"/>
        <w:ind w:right="893"/>
        <w:rPr>
          <w:rFonts w:ascii="宋体" w:hAnsi="宋体"/>
          <w:color w:val="auto"/>
          <w:sz w:val="22"/>
          <w:szCs w:val="22"/>
          <w:highlight w:val="none"/>
          <w:lang w:val="zh-CN"/>
        </w:rPr>
      </w:pPr>
    </w:p>
    <w:p w14:paraId="18657889">
      <w:pPr>
        <w:spacing w:line="360" w:lineRule="auto"/>
        <w:ind w:right="893"/>
        <w:rPr>
          <w:rFonts w:ascii="宋体" w:hAnsi="宋体"/>
          <w:color w:val="auto"/>
          <w:sz w:val="22"/>
          <w:szCs w:val="22"/>
          <w:highlight w:val="none"/>
          <w:lang w:val="zh-CN"/>
        </w:rPr>
      </w:pPr>
    </w:p>
    <w:p w14:paraId="205E776D">
      <w:pPr>
        <w:spacing w:line="360" w:lineRule="auto"/>
        <w:ind w:right="893"/>
        <w:rPr>
          <w:rFonts w:ascii="宋体" w:hAnsi="宋体"/>
          <w:color w:val="auto"/>
          <w:sz w:val="22"/>
          <w:szCs w:val="22"/>
          <w:highlight w:val="none"/>
          <w:lang w:val="zh-CN"/>
        </w:rPr>
      </w:pPr>
    </w:p>
    <w:p w14:paraId="530AE73F">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名称（加盖公章）：</w:t>
      </w:r>
    </w:p>
    <w:p w14:paraId="70126B1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地址：</w:t>
      </w:r>
    </w:p>
    <w:p w14:paraId="08E5B696">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电话：                        传真：</w:t>
      </w:r>
    </w:p>
    <w:p w14:paraId="03115A73">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电子邮箱：                    邮编：</w:t>
      </w:r>
    </w:p>
    <w:p w14:paraId="55A8689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0A21D5A4">
      <w:pPr>
        <w:pStyle w:val="2"/>
        <w:spacing w:line="360" w:lineRule="auto"/>
        <w:ind w:firstLine="440" w:firstLineChars="200"/>
        <w:jc w:val="left"/>
        <w:rPr>
          <w:rFonts w:ascii="宋体" w:hAnsi="宋体"/>
          <w:color w:val="auto"/>
          <w:sz w:val="22"/>
          <w:szCs w:val="22"/>
          <w:highlight w:val="none"/>
        </w:rPr>
      </w:pPr>
      <w:r>
        <w:rPr>
          <w:rFonts w:hint="eastAsia" w:ascii="宋体" w:hAnsi="宋体"/>
          <w:color w:val="auto"/>
          <w:sz w:val="22"/>
          <w:szCs w:val="22"/>
          <w:highlight w:val="none"/>
        </w:rPr>
        <w:t>承诺日期：</w:t>
      </w:r>
    </w:p>
    <w:p w14:paraId="0AEC81F1">
      <w:pPr>
        <w:rPr>
          <w:rFonts w:ascii="宋体" w:hAnsi="宋体"/>
          <w:b/>
          <w:color w:val="auto"/>
          <w:sz w:val="28"/>
          <w:szCs w:val="28"/>
          <w:highlight w:val="none"/>
        </w:rPr>
      </w:pPr>
      <w:r>
        <w:rPr>
          <w:rFonts w:ascii="宋体" w:hAnsi="宋体"/>
          <w:b/>
          <w:color w:val="auto"/>
          <w:sz w:val="28"/>
          <w:szCs w:val="28"/>
          <w:highlight w:val="none"/>
        </w:rPr>
        <w:br w:type="page"/>
      </w:r>
    </w:p>
    <w:p w14:paraId="052A074E">
      <w:pPr>
        <w:adjustRightInd w:val="0"/>
        <w:snapToGrid w:val="0"/>
        <w:spacing w:line="400" w:lineRule="exact"/>
        <w:jc w:val="left"/>
        <w:rPr>
          <w:rFonts w:hint="eastAsia" w:ascii="宋体" w:hAnsi="宋体"/>
          <w:b/>
          <w:color w:val="auto"/>
          <w:sz w:val="28"/>
          <w:szCs w:val="28"/>
          <w:highlight w:val="none"/>
        </w:rPr>
      </w:pPr>
      <w:bookmarkStart w:id="179" w:name="_Toc173553195"/>
      <w:bookmarkStart w:id="180" w:name="_Toc275865626"/>
      <w:r>
        <w:rPr>
          <w:rFonts w:hint="eastAsia" w:ascii="宋体" w:hAnsi="宋体"/>
          <w:b/>
          <w:color w:val="auto"/>
          <w:sz w:val="28"/>
          <w:szCs w:val="28"/>
          <w:highlight w:val="none"/>
        </w:rPr>
        <w:t>1</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.退</w:t>
      </w:r>
      <w:r>
        <w:rPr>
          <w:rFonts w:hint="eastAsia" w:ascii="宋体" w:hAnsi="宋体"/>
          <w:b/>
          <w:color w:val="auto"/>
          <w:sz w:val="28"/>
          <w:szCs w:val="28"/>
          <w:highlight w:val="none"/>
          <w:lang w:val="en-US" w:eastAsia="zh-CN"/>
        </w:rPr>
        <w:t>投标</w:t>
      </w:r>
      <w:r>
        <w:rPr>
          <w:rFonts w:hint="eastAsia" w:ascii="宋体" w:hAnsi="宋体"/>
          <w:b/>
          <w:color w:val="auto"/>
          <w:sz w:val="28"/>
          <w:szCs w:val="28"/>
          <w:highlight w:val="none"/>
        </w:rPr>
        <w:t>保证金说明</w:t>
      </w:r>
    </w:p>
    <w:p w14:paraId="1B6A1AAF">
      <w:pPr>
        <w:adjustRightInd w:val="0"/>
        <w:snapToGrid w:val="0"/>
        <w:spacing w:line="400" w:lineRule="exact"/>
        <w:jc w:val="left"/>
        <w:rPr>
          <w:rFonts w:ascii="宋体" w:hAnsi="宋体" w:cs="宋体"/>
          <w:color w:val="auto"/>
          <w:sz w:val="22"/>
          <w:szCs w:val="22"/>
          <w:highlight w:val="none"/>
        </w:rPr>
      </w:pPr>
    </w:p>
    <w:bookmarkEnd w:id="179"/>
    <w:bookmarkEnd w:id="180"/>
    <w:p w14:paraId="515BD827">
      <w:pPr>
        <w:spacing w:line="360" w:lineRule="auto"/>
        <w:ind w:firstLine="420"/>
        <w:rPr>
          <w:rFonts w:hint="eastAsia" w:ascii="宋体"/>
          <w:color w:val="auto"/>
          <w:highlight w:val="none"/>
        </w:rPr>
      </w:pPr>
      <w:r>
        <w:rPr>
          <w:rFonts w:hint="eastAsia" w:ascii="宋体"/>
          <w:color w:val="auto"/>
          <w:highlight w:val="none"/>
        </w:rPr>
        <w:t>我方为</w:t>
      </w:r>
      <w:r>
        <w:rPr>
          <w:rFonts w:hint="eastAsia" w:ascii="宋体"/>
          <w:color w:val="auto"/>
          <w:highlight w:val="none"/>
          <w:u w:val="single"/>
          <w:lang w:eastAsia="zh-CN"/>
        </w:rPr>
        <w:t>安乐村安乐中二路道路改造工程</w:t>
      </w:r>
      <w:r>
        <w:rPr>
          <w:rFonts w:hint="eastAsia" w:ascii="宋体"/>
          <w:color w:val="auto"/>
          <w:highlight w:val="none"/>
        </w:rPr>
        <w:t>（项目编号为：</w:t>
      </w:r>
      <w:r>
        <w:rPr>
          <w:rFonts w:hint="eastAsia" w:ascii="宋体"/>
          <w:color w:val="auto"/>
          <w:sz w:val="22"/>
          <w:szCs w:val="22"/>
          <w:highlight w:val="none"/>
          <w:lang w:eastAsia="zh-CN"/>
        </w:rPr>
        <w:t>YXZB202508BJJ506</w:t>
      </w:r>
      <w:r>
        <w:rPr>
          <w:rFonts w:hint="eastAsia" w:ascii="宋体"/>
          <w:color w:val="auto"/>
          <w:highlight w:val="none"/>
        </w:rPr>
        <w:t>）所提交的</w:t>
      </w:r>
      <w:r>
        <w:rPr>
          <w:rFonts w:hint="eastAsia" w:ascii="宋体"/>
          <w:color w:val="auto"/>
          <w:highlight w:val="none"/>
          <w:lang w:val="en-US" w:eastAsia="zh-CN"/>
        </w:rPr>
        <w:t>投标</w:t>
      </w:r>
      <w:r>
        <w:rPr>
          <w:rFonts w:hint="eastAsia" w:ascii="宋体"/>
          <w:color w:val="auto"/>
          <w:highlight w:val="none"/>
        </w:rPr>
        <w:t>保证金</w:t>
      </w:r>
      <w:r>
        <w:rPr>
          <w:rFonts w:hint="eastAsia" w:ascii="宋体"/>
          <w:color w:val="auto"/>
          <w:highlight w:val="none"/>
          <w:u w:val="single"/>
        </w:rPr>
        <w:t xml:space="preserve">  （大写金额）  </w:t>
      </w:r>
      <w:r>
        <w:rPr>
          <w:rFonts w:hint="eastAsia" w:ascii="宋体"/>
          <w:color w:val="auto"/>
          <w:highlight w:val="none"/>
        </w:rPr>
        <w:t>元，请贵司退还</w:t>
      </w:r>
      <w:r>
        <w:rPr>
          <w:rFonts w:hint="eastAsia" w:ascii="宋体"/>
          <w:color w:val="auto"/>
          <w:highlight w:val="none"/>
          <w:lang w:val="en-US" w:eastAsia="zh-CN"/>
        </w:rPr>
        <w:t>投标</w:t>
      </w:r>
      <w:r>
        <w:rPr>
          <w:rFonts w:hint="eastAsia" w:ascii="宋体"/>
          <w:color w:val="auto"/>
          <w:highlight w:val="none"/>
        </w:rPr>
        <w:t>保证金</w:t>
      </w:r>
      <w:r>
        <w:rPr>
          <w:rFonts w:hint="eastAsia" w:ascii="宋体"/>
          <w:color w:val="auto"/>
          <w:highlight w:val="none"/>
          <w:u w:val="single"/>
        </w:rPr>
        <w:t xml:space="preserve">   （小写金额）   </w:t>
      </w:r>
      <w:r>
        <w:rPr>
          <w:rFonts w:hint="eastAsia" w:ascii="宋体"/>
          <w:color w:val="auto"/>
          <w:highlight w:val="none"/>
        </w:rPr>
        <w:t>元，请划到以下账户：</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4506"/>
        <w:gridCol w:w="1186"/>
        <w:gridCol w:w="1676"/>
      </w:tblGrid>
      <w:tr w14:paraId="195A04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1" w:hRule="atLeast"/>
          <w:jc w:val="center"/>
        </w:trPr>
        <w:tc>
          <w:tcPr>
            <w:tcW w:w="1772" w:type="dxa"/>
            <w:noWrap w:val="0"/>
            <w:vAlign w:val="center"/>
          </w:tcPr>
          <w:p w14:paraId="4976BF14">
            <w:pPr>
              <w:jc w:val="center"/>
              <w:rPr>
                <w:rFonts w:hint="eastAsia" w:ascii="宋体"/>
                <w:color w:val="auto"/>
                <w:highlight w:val="none"/>
              </w:rPr>
            </w:pPr>
            <w:r>
              <w:rPr>
                <w:rFonts w:hint="eastAsia" w:ascii="宋体"/>
                <w:color w:val="auto"/>
                <w:highlight w:val="none"/>
              </w:rPr>
              <w:t>收款人名称</w:t>
            </w:r>
          </w:p>
        </w:tc>
        <w:tc>
          <w:tcPr>
            <w:tcW w:w="7368" w:type="dxa"/>
            <w:gridSpan w:val="3"/>
            <w:noWrap w:val="0"/>
            <w:vAlign w:val="center"/>
          </w:tcPr>
          <w:p w14:paraId="5240752B">
            <w:pPr>
              <w:jc w:val="center"/>
              <w:rPr>
                <w:rFonts w:hint="eastAsia" w:ascii="宋体"/>
                <w:color w:val="auto"/>
                <w:highlight w:val="none"/>
              </w:rPr>
            </w:pPr>
          </w:p>
        </w:tc>
      </w:tr>
      <w:tr w14:paraId="730C0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772" w:type="dxa"/>
            <w:noWrap w:val="0"/>
            <w:vAlign w:val="center"/>
          </w:tcPr>
          <w:p w14:paraId="2E6BB7F2">
            <w:pPr>
              <w:jc w:val="center"/>
              <w:rPr>
                <w:rFonts w:hint="eastAsia" w:ascii="宋体"/>
                <w:color w:val="auto"/>
                <w:highlight w:val="none"/>
              </w:rPr>
            </w:pPr>
            <w:r>
              <w:rPr>
                <w:rFonts w:hint="eastAsia" w:ascii="宋体"/>
                <w:color w:val="auto"/>
                <w:highlight w:val="none"/>
              </w:rPr>
              <w:t>收款人地址</w:t>
            </w:r>
          </w:p>
        </w:tc>
        <w:tc>
          <w:tcPr>
            <w:tcW w:w="7368" w:type="dxa"/>
            <w:gridSpan w:val="3"/>
            <w:noWrap w:val="0"/>
            <w:vAlign w:val="center"/>
          </w:tcPr>
          <w:p w14:paraId="394FB9FB">
            <w:pPr>
              <w:jc w:val="center"/>
              <w:rPr>
                <w:rFonts w:hint="eastAsia" w:ascii="宋体"/>
                <w:color w:val="auto"/>
                <w:highlight w:val="none"/>
              </w:rPr>
            </w:pPr>
          </w:p>
        </w:tc>
      </w:tr>
      <w:tr w14:paraId="16BD76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1772" w:type="dxa"/>
            <w:noWrap w:val="0"/>
            <w:vAlign w:val="center"/>
          </w:tcPr>
          <w:p w14:paraId="2DFF0B42">
            <w:pPr>
              <w:jc w:val="center"/>
              <w:rPr>
                <w:rFonts w:hint="eastAsia" w:ascii="宋体"/>
                <w:color w:val="auto"/>
                <w:highlight w:val="none"/>
              </w:rPr>
            </w:pPr>
            <w:r>
              <w:rPr>
                <w:rFonts w:hint="eastAsia" w:ascii="宋体"/>
                <w:color w:val="auto"/>
                <w:highlight w:val="none"/>
              </w:rPr>
              <w:t>开户银行</w:t>
            </w:r>
            <w:r>
              <w:rPr>
                <w:rFonts w:ascii="宋体"/>
                <w:color w:val="auto"/>
                <w:highlight w:val="none"/>
              </w:rPr>
              <w:br w:type="textWrapping"/>
            </w:r>
            <w:r>
              <w:rPr>
                <w:rFonts w:hint="eastAsia" w:ascii="宋体"/>
                <w:color w:val="auto"/>
                <w:highlight w:val="none"/>
              </w:rPr>
              <w:t>（含汇入地点）</w:t>
            </w:r>
          </w:p>
        </w:tc>
        <w:tc>
          <w:tcPr>
            <w:tcW w:w="4506" w:type="dxa"/>
            <w:noWrap w:val="0"/>
            <w:vAlign w:val="center"/>
          </w:tcPr>
          <w:p w14:paraId="7DF9A67C">
            <w:pPr>
              <w:jc w:val="center"/>
              <w:rPr>
                <w:rFonts w:hint="eastAsia" w:ascii="宋体"/>
                <w:color w:val="auto"/>
                <w:highlight w:val="none"/>
              </w:rPr>
            </w:pPr>
          </w:p>
        </w:tc>
        <w:tc>
          <w:tcPr>
            <w:tcW w:w="1186" w:type="dxa"/>
            <w:noWrap w:val="0"/>
            <w:vAlign w:val="center"/>
          </w:tcPr>
          <w:p w14:paraId="47CACC2A">
            <w:pPr>
              <w:jc w:val="center"/>
              <w:rPr>
                <w:rFonts w:ascii="宋体"/>
                <w:color w:val="auto"/>
                <w:highlight w:val="none"/>
              </w:rPr>
            </w:pPr>
            <w:r>
              <w:rPr>
                <w:rFonts w:hint="eastAsia" w:ascii="宋体"/>
                <w:color w:val="auto"/>
                <w:highlight w:val="none"/>
              </w:rPr>
              <w:t>联系人</w:t>
            </w:r>
          </w:p>
        </w:tc>
        <w:tc>
          <w:tcPr>
            <w:tcW w:w="1676" w:type="dxa"/>
            <w:noWrap w:val="0"/>
            <w:vAlign w:val="center"/>
          </w:tcPr>
          <w:p w14:paraId="26E9CAC2">
            <w:pPr>
              <w:jc w:val="center"/>
              <w:rPr>
                <w:rFonts w:hint="eastAsia" w:ascii="宋体"/>
                <w:color w:val="auto"/>
                <w:highlight w:val="none"/>
              </w:rPr>
            </w:pPr>
          </w:p>
        </w:tc>
      </w:tr>
      <w:tr w14:paraId="167A9B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1772" w:type="dxa"/>
            <w:noWrap w:val="0"/>
            <w:vAlign w:val="center"/>
          </w:tcPr>
          <w:p w14:paraId="415931CD">
            <w:pPr>
              <w:jc w:val="center"/>
              <w:rPr>
                <w:rFonts w:hint="eastAsia" w:ascii="宋体"/>
                <w:color w:val="auto"/>
                <w:highlight w:val="none"/>
              </w:rPr>
            </w:pPr>
            <w:r>
              <w:rPr>
                <w:rFonts w:hint="eastAsia" w:ascii="宋体"/>
                <w:color w:val="auto"/>
                <w:highlight w:val="none"/>
              </w:rPr>
              <w:t>账    号</w:t>
            </w:r>
          </w:p>
        </w:tc>
        <w:tc>
          <w:tcPr>
            <w:tcW w:w="4506" w:type="dxa"/>
            <w:noWrap w:val="0"/>
            <w:vAlign w:val="center"/>
          </w:tcPr>
          <w:p w14:paraId="7DFFA319">
            <w:pPr>
              <w:jc w:val="center"/>
              <w:rPr>
                <w:rFonts w:hint="eastAsia" w:ascii="宋体"/>
                <w:color w:val="auto"/>
                <w:highlight w:val="none"/>
              </w:rPr>
            </w:pPr>
          </w:p>
        </w:tc>
        <w:tc>
          <w:tcPr>
            <w:tcW w:w="1186" w:type="dxa"/>
            <w:noWrap w:val="0"/>
            <w:vAlign w:val="center"/>
          </w:tcPr>
          <w:p w14:paraId="2C22D440">
            <w:pPr>
              <w:jc w:val="center"/>
              <w:rPr>
                <w:rFonts w:hint="eastAsia" w:ascii="宋体"/>
                <w:color w:val="auto"/>
                <w:highlight w:val="none"/>
              </w:rPr>
            </w:pPr>
            <w:r>
              <w:rPr>
                <w:rFonts w:hint="eastAsia" w:ascii="宋体"/>
                <w:color w:val="auto"/>
                <w:highlight w:val="none"/>
              </w:rPr>
              <w:t>联系电话</w:t>
            </w:r>
          </w:p>
        </w:tc>
        <w:tc>
          <w:tcPr>
            <w:tcW w:w="1676" w:type="dxa"/>
            <w:noWrap w:val="0"/>
            <w:vAlign w:val="center"/>
          </w:tcPr>
          <w:p w14:paraId="263F8CFF">
            <w:pPr>
              <w:jc w:val="center"/>
              <w:rPr>
                <w:rFonts w:hint="eastAsia" w:ascii="宋体"/>
                <w:color w:val="auto"/>
                <w:highlight w:val="none"/>
              </w:rPr>
            </w:pPr>
          </w:p>
        </w:tc>
      </w:tr>
    </w:tbl>
    <w:p w14:paraId="5DB938C7">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653D04">
      <w:pPr>
        <w:adjustRightInd w:val="0"/>
        <w:snapToGrid w:val="0"/>
        <w:spacing w:line="400" w:lineRule="exact"/>
        <w:jc w:val="left"/>
        <w:rPr>
          <w:rFonts w:ascii="宋体" w:hAnsi="宋体" w:cs="宋体"/>
          <w:color w:val="auto"/>
          <w:sz w:val="22"/>
          <w:szCs w:val="22"/>
          <w:highlight w:val="none"/>
        </w:rPr>
      </w:pPr>
      <w:r>
        <w:rPr>
          <w:rFonts w:hint="eastAsia" w:ascii="宋体" w:hAnsi="宋体"/>
          <w:b/>
          <w:color w:val="auto"/>
          <w:sz w:val="28"/>
          <w:szCs w:val="28"/>
          <w:highlight w:val="none"/>
        </w:rPr>
        <w:t>1</w:t>
      </w:r>
      <w:r>
        <w:rPr>
          <w:rFonts w:hint="eastAsia" w:ascii="宋体" w:hAnsi="宋体"/>
          <w:b/>
          <w:color w:val="auto"/>
          <w:sz w:val="28"/>
          <w:szCs w:val="28"/>
          <w:highlight w:val="none"/>
          <w:lang w:val="en-US" w:eastAsia="zh-CN"/>
        </w:rPr>
        <w:t>6</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认为需要提供的其他资料</w:t>
      </w:r>
    </w:p>
    <w:bookmarkEnd w:id="171"/>
    <w:bookmarkEnd w:id="172"/>
    <w:bookmarkEnd w:id="173"/>
    <w:bookmarkEnd w:id="174"/>
    <w:p w14:paraId="02FED658">
      <w:pPr>
        <w:pStyle w:val="2"/>
        <w:spacing w:line="400" w:lineRule="exact"/>
        <w:rPr>
          <w:rFonts w:ascii="仿宋_GB2312" w:eastAsia="仿宋_GB2312"/>
          <w:b/>
          <w:color w:val="auto"/>
          <w:spacing w:val="6"/>
          <w:sz w:val="32"/>
          <w:szCs w:val="32"/>
          <w:highlight w:val="none"/>
        </w:rPr>
      </w:pPr>
    </w:p>
    <w:p w14:paraId="5036A03C">
      <w:pPr>
        <w:rPr>
          <w:color w:val="auto"/>
          <w:highlight w:val="none"/>
        </w:rPr>
      </w:pPr>
    </w:p>
    <w:sectPr>
      <w:pgSz w:w="11907" w:h="16840"/>
      <w:pgMar w:top="1440" w:right="1531" w:bottom="1440" w:left="1531" w:header="850" w:footer="992" w:gutter="0"/>
      <w:cols w:space="720" w:num="1"/>
      <w:docGrid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康简标题宋">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891AB">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15875">
                        <a:noFill/>
                      </a:ln>
                    </wps:spPr>
                    <wps:txbx>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nchor="t" upright="1">
                      <a:spAutoFit/>
                    </wps:bodyPr>
                  </wps:wsp>
                </a:graphicData>
              </a:graphic>
            </wp:anchor>
          </w:drawing>
        </mc:Choice>
        <mc:Fallback>
          <w:pict>
            <v:shape id="文本框 1027"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AzHgNQAAAADAQAADwAA&#10;AAAAAAABACAAAAAiAAAAZHJzL2Rvd25yZXYueG1sUEsBAhQAFAAAAAgAh07iQMTn1PrhAQAArwMA&#10;AA4AAAAAAAAAAQAgAAAAIwEAAGRycy9lMm9Eb2MueG1sUEsFBgAAAAAGAAYAWQEAAHYFAAAAAA==&#10;">
              <v:fill on="f" focussize="0,0"/>
              <v:stroke on="f" weight="1.25pt"/>
              <v:imagedata o:title=""/>
              <o:lock v:ext="edit" aspectratio="f"/>
              <v:textbox inset="0mm,0mm,0mm,0mm" style="mso-fit-shape-to-text:t;">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B3B0C">
    <w:pPr>
      <w:pStyle w:val="2"/>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AE409">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AB723">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79B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B38A27"/>
    <w:multiLevelType w:val="singleLevel"/>
    <w:tmpl w:val="DFB38A27"/>
    <w:lvl w:ilvl="0" w:tentative="0">
      <w:start w:val="2"/>
      <w:numFmt w:val="chineseCounting"/>
      <w:suff w:val="nothing"/>
      <w:lvlText w:val="%1、"/>
      <w:lvlJc w:val="left"/>
      <w:rPr>
        <w:rFonts w:hint="eastAsia"/>
      </w:rPr>
    </w:lvl>
  </w:abstractNum>
  <w:abstractNum w:abstractNumId="1">
    <w:nsid w:val="EF5F823D"/>
    <w:multiLevelType w:val="singleLevel"/>
    <w:tmpl w:val="EF5F823D"/>
    <w:lvl w:ilvl="0" w:tentative="0">
      <w:start w:val="1"/>
      <w:numFmt w:val="chineseCounting"/>
      <w:suff w:val="nothing"/>
      <w:lvlText w:val="%1、"/>
      <w:lvlJc w:val="left"/>
      <w:rPr>
        <w:rFonts w:hint="eastAsia"/>
      </w:rPr>
    </w:lvl>
  </w:abstractNum>
  <w:abstractNum w:abstractNumId="2">
    <w:nsid w:val="4B1939B3"/>
    <w:multiLevelType w:val="multilevel"/>
    <w:tmpl w:val="4B1939B3"/>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ADC1570"/>
    <w:multiLevelType w:val="singleLevel"/>
    <w:tmpl w:val="7ADC1570"/>
    <w:lvl w:ilvl="0" w:tentative="0">
      <w:start w:val="18"/>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14008"/>
    <w:rsid w:val="02667348"/>
    <w:rsid w:val="04CA1AAA"/>
    <w:rsid w:val="05FE61C4"/>
    <w:rsid w:val="09922676"/>
    <w:rsid w:val="0BB049AA"/>
    <w:rsid w:val="11627CCB"/>
    <w:rsid w:val="141115AA"/>
    <w:rsid w:val="1B1A4683"/>
    <w:rsid w:val="1F551B3B"/>
    <w:rsid w:val="211D2B20"/>
    <w:rsid w:val="24204D9D"/>
    <w:rsid w:val="297C4BF3"/>
    <w:rsid w:val="2B2303E8"/>
    <w:rsid w:val="2BE00F10"/>
    <w:rsid w:val="2BFF06BF"/>
    <w:rsid w:val="2C386181"/>
    <w:rsid w:val="2E576295"/>
    <w:rsid w:val="33AA3694"/>
    <w:rsid w:val="37A64B93"/>
    <w:rsid w:val="39085B14"/>
    <w:rsid w:val="39874924"/>
    <w:rsid w:val="3D98669F"/>
    <w:rsid w:val="3E134A81"/>
    <w:rsid w:val="45F25DBF"/>
    <w:rsid w:val="4F7A3F06"/>
    <w:rsid w:val="51F01BCC"/>
    <w:rsid w:val="52281E59"/>
    <w:rsid w:val="52F216C6"/>
    <w:rsid w:val="58B833F0"/>
    <w:rsid w:val="59476D59"/>
    <w:rsid w:val="5A19284A"/>
    <w:rsid w:val="5A744D67"/>
    <w:rsid w:val="5B280870"/>
    <w:rsid w:val="5BB362EA"/>
    <w:rsid w:val="630E23D8"/>
    <w:rsid w:val="68951096"/>
    <w:rsid w:val="69953135"/>
    <w:rsid w:val="7029483C"/>
    <w:rsid w:val="72202D52"/>
    <w:rsid w:val="74E724EC"/>
    <w:rsid w:val="76600BEC"/>
    <w:rsid w:val="78F61EF0"/>
    <w:rsid w:val="7C4564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eastAsia="楷体_GB2312"/>
      <w:i/>
      <w:iCs/>
      <w:sz w:val="28"/>
    </w:rPr>
  </w:style>
  <w:style w:type="paragraph" w:styleId="4">
    <w:name w:val="heading 2"/>
    <w:basedOn w:val="1"/>
    <w:next w:val="1"/>
    <w:qFormat/>
    <w:uiPriority w:val="9"/>
    <w:pPr>
      <w:keepNext/>
      <w:keepLines/>
      <w:adjustRightInd w:val="0"/>
      <w:snapToGrid w:val="0"/>
      <w:spacing w:beforeLines="50" w:afterLines="50" w:line="360" w:lineRule="auto"/>
      <w:jc w:val="center"/>
      <w:outlineLvl w:val="1"/>
    </w:pPr>
    <w:rPr>
      <w:rFonts w:ascii="宋体" w:hAnsi="宋体" w:cs="Arial"/>
      <w:b/>
      <w:color w:val="000000"/>
      <w:sz w:val="28"/>
      <w:szCs w:val="28"/>
    </w:rPr>
  </w:style>
  <w:style w:type="paragraph" w:styleId="5">
    <w:name w:val="heading 4"/>
    <w:basedOn w:val="1"/>
    <w:next w:val="1"/>
    <w:qFormat/>
    <w:uiPriority w:val="0"/>
    <w:pPr>
      <w:keepNext/>
      <w:keepLines/>
      <w:widowControl w:val="0"/>
      <w:tabs>
        <w:tab w:val="left" w:pos="2976"/>
      </w:tabs>
      <w:spacing w:before="280" w:after="290" w:line="374" w:lineRule="auto"/>
      <w:ind w:left="2551"/>
      <w:jc w:val="both"/>
      <w:outlineLvl w:val="3"/>
    </w:pPr>
    <w:rPr>
      <w:rFonts w:ascii="Arial" w:hAnsi="Arial" w:eastAsia="黑体"/>
      <w:b/>
      <w:color w:val="0000FF"/>
      <w:kern w:val="2"/>
      <w:sz w:val="28"/>
      <w:szCs w:val="20"/>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rPr>
      <w:rFonts w:ascii="Arial" w:hAnsi="Arial"/>
      <w:color w:val="000000"/>
    </w:rPr>
  </w:style>
  <w:style w:type="paragraph" w:styleId="6">
    <w:name w:val="annotation text"/>
    <w:basedOn w:val="1"/>
    <w:qFormat/>
    <w:uiPriority w:val="99"/>
    <w:pPr>
      <w:spacing w:line="360" w:lineRule="auto"/>
      <w:jc w:val="left"/>
    </w:pPr>
    <w:rPr>
      <w:rFonts w:ascii="宋体" w:hAnsi="Courier New"/>
      <w:szCs w:val="20"/>
    </w:rPr>
  </w:style>
  <w:style w:type="paragraph" w:styleId="7">
    <w:name w:val="toc 5"/>
    <w:basedOn w:val="1"/>
    <w:next w:val="1"/>
    <w:qFormat/>
    <w:uiPriority w:val="39"/>
    <w:pPr>
      <w:ind w:left="840"/>
      <w:jc w:val="left"/>
    </w:pPr>
    <w:rPr>
      <w:sz w:val="18"/>
      <w:szCs w:val="18"/>
    </w:rPr>
  </w:style>
  <w:style w:type="paragraph" w:styleId="8">
    <w:name w:val="Plain Text"/>
    <w:basedOn w:val="1"/>
    <w:qFormat/>
    <w:uiPriority w:val="0"/>
    <w:rPr>
      <w:rFonts w:ascii="宋体" w:hAnsi="Courier New" w:cs="Tahoma"/>
      <w:szCs w:val="21"/>
    </w:rPr>
  </w:style>
  <w:style w:type="paragraph" w:styleId="9">
    <w:name w:val="Body Text Indent 2"/>
    <w:basedOn w:val="1"/>
    <w:qFormat/>
    <w:uiPriority w:val="0"/>
    <w:pPr>
      <w:ind w:left="735"/>
    </w:pPr>
    <w:rPr>
      <w:szCs w:val="20"/>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after="120"/>
      <w:jc w:val="left"/>
    </w:pPr>
    <w:rPr>
      <w:b/>
      <w:bCs/>
      <w:caps/>
    </w:rPr>
  </w:style>
  <w:style w:type="paragraph" w:styleId="13">
    <w:name w:val="Normal (Web)"/>
    <w:basedOn w:val="1"/>
    <w:unhideWhenUsed/>
    <w:qFormat/>
    <w:uiPriority w:val="99"/>
    <w:pPr>
      <w:spacing w:beforeAutospacing="1" w:afterAutospacing="1"/>
    </w:pPr>
    <w:rPr>
      <w:rFonts w:ascii="宋体" w:hAnsi="宋体" w:cs="宋体"/>
      <w:color w:val="000000"/>
      <w:sz w:val="24"/>
      <w:szCs w:val="24"/>
    </w:rPr>
  </w:style>
  <w:style w:type="paragraph" w:styleId="14">
    <w:name w:val="Body Text First Indent"/>
    <w:basedOn w:val="2"/>
    <w:next w:val="1"/>
    <w:qFormat/>
    <w:uiPriority w:val="0"/>
    <w:pPr>
      <w:adjustRightInd w:val="0"/>
      <w:snapToGrid w:val="0"/>
      <w:spacing w:line="300" w:lineRule="auto"/>
      <w:ind w:firstLine="200" w:firstLineChars="200"/>
    </w:pPr>
    <w:rPr>
      <w:snapToGrid w:val="0"/>
      <w:szCs w:val="21"/>
    </w:rPr>
  </w:style>
  <w:style w:type="character" w:styleId="17">
    <w:name w:val="Strong"/>
    <w:basedOn w:val="16"/>
    <w:qFormat/>
    <w:uiPriority w:val="0"/>
    <w:rPr>
      <w:b/>
    </w:rPr>
  </w:style>
  <w:style w:type="paragraph" w:customStyle="1" w:styleId="18">
    <w:name w:val="正文内容"/>
    <w:basedOn w:val="19"/>
    <w:qFormat/>
    <w:uiPriority w:val="0"/>
    <w:pPr>
      <w:widowControl w:val="0"/>
      <w:spacing w:beforeLines="50" w:beforeAutospacing="0" w:afterLines="50" w:afterAutospacing="0" w:line="360" w:lineRule="auto"/>
      <w:ind w:firstLine="480" w:firstLineChars="200"/>
      <w:jc w:val="both"/>
    </w:pPr>
    <w:rPr>
      <w:rFonts w:ascii="Times New Roman" w:hAnsi="Times New Roman" w:cs="Times New Roman"/>
      <w:b w:val="0"/>
      <w:bCs w:val="0"/>
      <w:sz w:val="24"/>
      <w:szCs w:val="20"/>
    </w:rPr>
  </w:style>
  <w:style w:type="paragraph" w:customStyle="1" w:styleId="19">
    <w:name w:val="xl1789"/>
    <w:basedOn w:val="1"/>
    <w:qFormat/>
    <w:uiPriority w:val="0"/>
    <w:pPr>
      <w:widowControl/>
      <w:spacing w:before="100" w:beforeAutospacing="1" w:after="100" w:afterAutospacing="1"/>
      <w:jc w:val="center"/>
    </w:pPr>
    <w:rPr>
      <w:rFonts w:ascii="宋体" w:hAnsi="宋体" w:cs="宋体"/>
      <w:b/>
      <w:bCs/>
      <w:kern w:val="0"/>
      <w:sz w:val="36"/>
      <w:szCs w:val="36"/>
    </w:rPr>
  </w:style>
  <w:style w:type="paragraph" w:customStyle="1" w:styleId="20">
    <w:name w:val="方案正文"/>
    <w:basedOn w:val="21"/>
    <w:qFormat/>
    <w:uiPriority w:val="0"/>
    <w:pPr>
      <w:spacing w:before="100" w:beforeAutospacing="1" w:after="160" w:line="360" w:lineRule="auto"/>
      <w:ind w:firstLine="480" w:firstLineChars="200"/>
    </w:pPr>
    <w:rPr>
      <w:color w:val="000000"/>
      <w:sz w:val="24"/>
      <w:szCs w:val="24"/>
    </w:rPr>
  </w:style>
  <w:style w:type="paragraph" w:customStyle="1" w:styleId="21">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TOC 标题1"/>
    <w:basedOn w:val="3"/>
    <w:next w:val="1"/>
    <w:qFormat/>
    <w:uiPriority w:val="0"/>
    <w:pPr>
      <w:keepLines/>
      <w:widowControl/>
      <w:spacing w:before="480" w:line="276" w:lineRule="auto"/>
      <w:jc w:val="left"/>
      <w:outlineLvl w:val="9"/>
    </w:pPr>
    <w:rPr>
      <w:rFonts w:ascii="Cambria" w:hAnsi="Cambria" w:eastAsia="宋体"/>
      <w:b/>
      <w:bCs/>
      <w:i w:val="0"/>
      <w:iCs w:val="0"/>
      <w:color w:val="365F91"/>
      <w:kern w:val="0"/>
      <w:szCs w:val="28"/>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xl24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25">
    <w:name w:val="目录三"/>
    <w:basedOn w:val="26"/>
    <w:qFormat/>
    <w:uiPriority w:val="0"/>
    <w:pPr>
      <w:tabs>
        <w:tab w:val="left" w:pos="6705"/>
      </w:tabs>
      <w:ind w:firstLine="522"/>
    </w:pPr>
  </w:style>
  <w:style w:type="paragraph" w:customStyle="1" w:styleId="26">
    <w:name w:val="目录二"/>
    <w:basedOn w:val="1"/>
    <w:qFormat/>
    <w:uiPriority w:val="0"/>
    <w:pPr>
      <w:tabs>
        <w:tab w:val="left" w:pos="6705"/>
      </w:tabs>
      <w:spacing w:line="400" w:lineRule="exact"/>
      <w:ind w:firstLine="442" w:firstLineChars="200"/>
      <w:jc w:val="center"/>
    </w:pPr>
    <w:rPr>
      <w:rFonts w:ascii="宋体" w:hAnsi="宋体" w:eastAsia="黑体"/>
      <w:b/>
      <w:color w:val="000000"/>
      <w:sz w:val="26"/>
      <w:szCs w:val="22"/>
    </w:rPr>
  </w:style>
  <w:style w:type="paragraph" w:customStyle="1" w:styleId="27">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28">
    <w:name w:val="Table Paragraph"/>
    <w:basedOn w:val="1"/>
    <w:qFormat/>
    <w:uiPriority w:val="1"/>
  </w:style>
  <w:style w:type="paragraph" w:customStyle="1" w:styleId="29">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0">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customStyle="1" w:styleId="31">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19207</Words>
  <Characters>20608</Characters>
  <Lines>300</Lines>
  <Paragraphs>84</Paragraphs>
  <TotalTime>7</TotalTime>
  <ScaleCrop>false</ScaleCrop>
  <LinksUpToDate>false</LinksUpToDate>
  <CharactersWithSpaces>21234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2023-09-27T21:12:00Z</dcterms:created>
  <dc:creator>Administrator</dc:creator>
  <cp:lastModifiedBy>Gao_zp</cp:lastModifiedBy>
  <cp:lastPrinted>2025-08-18T02:48:00Z</cp:lastPrinted>
  <dcterms:modified xsi:type="dcterms:W3CDTF">2025-08-20T08:59:40Z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B5B0B18220C84A5D98338E70A32374CF_13</vt:lpwstr>
  </property>
  <property fmtid="{D5CDD505-2E9C-101B-9397-08002B2CF9AE}" pid="4" name="KSOTemplateDocerSaveRecord">
    <vt:lpwstr>eyJoZGlkIjoiYWFhZjVkYzI2ZmNkODZmNDkzY2MxOTY0NDdmZmJmNzAiLCJ1c2VySWQiOiIyNjkzOTY0NjUifQ==</vt:lpwstr>
  </property>
</Properties>
</file>