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C4972">
      <w:pPr>
        <w:spacing w:before="159" w:beforeLines="50" w:after="159" w:afterLines="50"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西区街道隆平智造升级区</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期“工改工”项目“三旧”改造方案</w:t>
      </w:r>
    </w:p>
    <w:p w14:paraId="4191F8E1">
      <w:pPr>
        <w:spacing w:line="560" w:lineRule="exact"/>
        <w:ind w:firstLine="616" w:firstLineChars="200"/>
        <w:rPr>
          <w:rFonts w:hint="eastAsia" w:ascii="仿宋_GB2312" w:hAnsi="仿宋_GB2312" w:eastAsia="仿宋_GB2312" w:cs="仿宋_GB2312"/>
          <w:spacing w:val="-6"/>
          <w:kern w:val="0"/>
          <w:sz w:val="32"/>
          <w:szCs w:val="32"/>
        </w:rPr>
      </w:pPr>
    </w:p>
    <w:p w14:paraId="7973D56B">
      <w:pPr>
        <w:spacing w:line="560"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根据中山市城市更新（“三旧”改造）专项规划和控制性详细规划，中山市西区街道办事处拟对位于中山市西区街道隆平路侧的梁金泰1宗旧厂房用地进行改造,由政府整备改造，采取全面改造的改造方式。改造方案如下：</w:t>
      </w:r>
    </w:p>
    <w:p w14:paraId="16015627">
      <w:pPr>
        <w:spacing w:line="560"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一、改造地块基本情况</w:t>
      </w:r>
    </w:p>
    <w:p w14:paraId="68B4A10D">
      <w:pPr>
        <w:spacing w:line="560" w:lineRule="exact"/>
        <w:ind w:firstLine="616" w:firstLineChars="200"/>
        <w:rPr>
          <w:rFonts w:hint="eastAsia" w:ascii="Times New Roman" w:hAnsi="Times New Roman" w:eastAsia="楷体_GB2312" w:cs="Times New Roman"/>
          <w:spacing w:val="-6"/>
          <w:kern w:val="0"/>
          <w:sz w:val="32"/>
          <w:szCs w:val="32"/>
        </w:rPr>
      </w:pPr>
      <w:r>
        <w:rPr>
          <w:rFonts w:hint="default" w:ascii="Times New Roman" w:hAnsi="Times New Roman" w:eastAsia="楷体_GB2312" w:cs="Times New Roman"/>
          <w:spacing w:val="-6"/>
          <w:kern w:val="0"/>
          <w:sz w:val="32"/>
          <w:szCs w:val="32"/>
        </w:rPr>
        <w:t>（一）总体情况</w:t>
      </w:r>
      <w:r>
        <w:rPr>
          <w:rFonts w:hint="eastAsia" w:ascii="Times New Roman" w:hAnsi="Times New Roman" w:eastAsia="楷体_GB2312" w:cs="Times New Roman"/>
          <w:spacing w:val="-6"/>
          <w:kern w:val="0"/>
          <w:sz w:val="32"/>
          <w:szCs w:val="32"/>
          <w:lang w:eastAsia="zh-CN"/>
        </w:rPr>
        <w:t>。</w:t>
      </w:r>
    </w:p>
    <w:p w14:paraId="784D555F">
      <w:pPr>
        <w:adjustRightInd w:val="0"/>
        <w:snapToGrid w:val="0"/>
        <w:spacing w:line="560" w:lineRule="exact"/>
        <w:ind w:firstLine="616" w:firstLineChars="200"/>
        <w:rPr>
          <w:rFonts w:hint="default" w:ascii="Times New Roman" w:hAnsi="Times New Roman" w:eastAsia="仿宋_GB2312" w:cs="Times New Roman"/>
          <w:spacing w:val="-6"/>
          <w:kern w:val="2"/>
          <w:sz w:val="32"/>
          <w:szCs w:val="32"/>
        </w:rPr>
      </w:pPr>
      <w:r>
        <w:rPr>
          <w:rFonts w:hint="default" w:ascii="Times New Roman" w:hAnsi="Times New Roman" w:eastAsia="仿宋_GB2312" w:cs="Times New Roman"/>
          <w:spacing w:val="-6"/>
          <w:kern w:val="0"/>
          <w:sz w:val="32"/>
          <w:szCs w:val="32"/>
        </w:rPr>
        <w:t>改造地块位于中山市西区街道隆平路侧，北至现状农业用地，东至中山市澳多电子科技有限公司，南至隆平路，西至广东卓梅尼</w:t>
      </w:r>
      <w:r>
        <w:rPr>
          <w:rFonts w:hint="default" w:ascii="Times New Roman" w:hAnsi="Times New Roman" w:eastAsia="仿宋_GB2312" w:cs="Times New Roman"/>
          <w:spacing w:val="-6"/>
          <w:kern w:val="2"/>
          <w:sz w:val="32"/>
          <w:szCs w:val="32"/>
        </w:rPr>
        <w:t>技术股份有限公司，用地面积3.2400公顷（32400平方米，折合约48.6亩）。</w:t>
      </w:r>
    </w:p>
    <w:p w14:paraId="1EE95692">
      <w:pPr>
        <w:spacing w:line="560" w:lineRule="exact"/>
        <w:ind w:firstLine="616" w:firstLineChars="200"/>
        <w:rPr>
          <w:rFonts w:hint="eastAsia" w:ascii="Times New Roman" w:hAnsi="Times New Roman" w:eastAsia="楷体_GB2312" w:cs="Times New Roman"/>
          <w:spacing w:val="-6"/>
          <w:kern w:val="0"/>
          <w:sz w:val="32"/>
          <w:szCs w:val="32"/>
        </w:rPr>
      </w:pPr>
      <w:r>
        <w:rPr>
          <w:rFonts w:hint="default" w:ascii="Times New Roman" w:hAnsi="Times New Roman" w:eastAsia="楷体_GB2312" w:cs="Times New Roman"/>
          <w:spacing w:val="-6"/>
          <w:kern w:val="0"/>
          <w:sz w:val="32"/>
          <w:szCs w:val="32"/>
        </w:rPr>
        <w:t>（二）标图入库情况</w:t>
      </w:r>
      <w:r>
        <w:rPr>
          <w:rFonts w:hint="eastAsia" w:ascii="Times New Roman" w:hAnsi="Times New Roman" w:eastAsia="楷体_GB2312" w:cs="Times New Roman"/>
          <w:spacing w:val="-6"/>
          <w:kern w:val="0"/>
          <w:sz w:val="32"/>
          <w:szCs w:val="32"/>
          <w:lang w:eastAsia="zh-CN"/>
        </w:rPr>
        <w:t>。</w:t>
      </w:r>
    </w:p>
    <w:p w14:paraId="0942B3F2">
      <w:pPr>
        <w:adjustRightInd w:val="0"/>
        <w:snapToGrid w:val="0"/>
        <w:spacing w:line="560" w:lineRule="exact"/>
        <w:ind w:firstLine="616" w:firstLineChars="200"/>
        <w:rPr>
          <w:rFonts w:hint="default" w:ascii="Times New Roman" w:hAnsi="Times New Roman" w:eastAsia="仿宋_GB2312" w:cs="Times New Roman"/>
          <w:spacing w:val="-6"/>
          <w:kern w:val="2"/>
          <w:sz w:val="32"/>
          <w:szCs w:val="32"/>
        </w:rPr>
      </w:pPr>
      <w:r>
        <w:rPr>
          <w:rFonts w:hint="default" w:ascii="Times New Roman" w:hAnsi="Times New Roman" w:eastAsia="仿宋_GB2312" w:cs="Times New Roman"/>
          <w:spacing w:val="-6"/>
          <w:kern w:val="2"/>
          <w:sz w:val="32"/>
          <w:szCs w:val="32"/>
        </w:rPr>
        <w:t>该地块在最新土地利用现状中建设用地30772.2平方米，农用地1627.8平方米</w:t>
      </w:r>
      <w:r>
        <w:rPr>
          <w:rFonts w:hint="eastAsia" w:ascii="Times New Roman" w:hAnsi="Times New Roman" w:eastAsia="仿宋_GB2312" w:cs="Times New Roman"/>
          <w:spacing w:val="-6"/>
          <w:kern w:val="2"/>
          <w:sz w:val="32"/>
          <w:szCs w:val="32"/>
          <w:lang w:eastAsia="zh-CN"/>
        </w:rPr>
        <w:t>；</w:t>
      </w:r>
      <w:r>
        <w:rPr>
          <w:rFonts w:hint="default" w:ascii="Times New Roman" w:hAnsi="Times New Roman" w:eastAsia="仿宋_GB2312" w:cs="Times New Roman"/>
          <w:spacing w:val="-6"/>
          <w:kern w:val="2"/>
          <w:sz w:val="32"/>
          <w:szCs w:val="32"/>
        </w:rPr>
        <w:t>在2009年土地利用现状中建设用地32240.7平方米，农用地</w:t>
      </w:r>
      <w:r>
        <w:rPr>
          <w:rFonts w:hint="eastAsia" w:ascii="Times New Roman" w:hAnsi="Times New Roman" w:eastAsia="仿宋_GB2312" w:cs="Times New Roman"/>
          <w:spacing w:val="-6"/>
          <w:kern w:val="2"/>
          <w:sz w:val="32"/>
          <w:szCs w:val="32"/>
        </w:rPr>
        <w:t>159.3</w:t>
      </w:r>
      <w:r>
        <w:rPr>
          <w:rFonts w:hint="default" w:ascii="Times New Roman" w:hAnsi="Times New Roman" w:eastAsia="仿宋_GB2312" w:cs="Times New Roman"/>
          <w:spacing w:val="-6"/>
          <w:kern w:val="2"/>
          <w:sz w:val="32"/>
          <w:szCs w:val="32"/>
        </w:rPr>
        <w:t>平方米；2009年上盖建筑物占比为46.34%。</w:t>
      </w:r>
    </w:p>
    <w:p w14:paraId="14E6E40D">
      <w:pPr>
        <w:adjustRightInd w:val="0"/>
        <w:snapToGrid w:val="0"/>
        <w:spacing w:line="560" w:lineRule="exact"/>
        <w:ind w:firstLine="616" w:firstLineChars="20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6"/>
          <w:kern w:val="2"/>
          <w:sz w:val="32"/>
          <w:szCs w:val="32"/>
        </w:rPr>
        <w:t>经核实，拟采取《关于印发&lt;“三旧”改造标图入库工作指南&gt;的通知》(中山更新发〔2022〕17号)中的特殊情况1进行标图建库：</w:t>
      </w:r>
      <w:r>
        <w:rPr>
          <w:rFonts w:hint="eastAsia" w:ascii="Times New Roman" w:hAnsi="Times New Roman" w:eastAsia="仿宋_GB2312" w:cs="Times New Roman"/>
          <w:spacing w:val="-6"/>
          <w:kern w:val="2"/>
          <w:sz w:val="32"/>
          <w:szCs w:val="32"/>
          <w:lang w:eastAsia="zh-CN"/>
        </w:rPr>
        <w:t>“</w:t>
      </w:r>
      <w:r>
        <w:rPr>
          <w:rFonts w:hint="default" w:ascii="Times New Roman" w:hAnsi="Times New Roman" w:eastAsia="仿宋_GB2312" w:cs="Times New Roman"/>
          <w:spacing w:val="-6"/>
          <w:kern w:val="2"/>
          <w:sz w:val="32"/>
          <w:szCs w:val="32"/>
        </w:rPr>
        <w:t>二调</w:t>
      </w:r>
      <w:r>
        <w:rPr>
          <w:rFonts w:hint="eastAsia" w:ascii="Times New Roman" w:hAnsi="Times New Roman" w:eastAsia="仿宋_GB2312" w:cs="Times New Roman"/>
          <w:spacing w:val="-6"/>
          <w:kern w:val="2"/>
          <w:sz w:val="32"/>
          <w:szCs w:val="32"/>
          <w:lang w:eastAsia="zh-CN"/>
        </w:rPr>
        <w:t>”</w:t>
      </w:r>
      <w:r>
        <w:rPr>
          <w:rFonts w:hint="default" w:ascii="Times New Roman" w:hAnsi="Times New Roman" w:eastAsia="仿宋_GB2312" w:cs="Times New Roman"/>
          <w:spacing w:val="-6"/>
          <w:kern w:val="2"/>
          <w:sz w:val="32"/>
          <w:szCs w:val="32"/>
        </w:rPr>
        <w:t>或最新的土地利用现状图确定为非建设用地，符合</w:t>
      </w:r>
      <w:r>
        <w:rPr>
          <w:rFonts w:hint="eastAsia" w:ascii="Times New Roman" w:hAnsi="Times New Roman" w:eastAsia="仿宋_GB2312" w:cs="Times New Roman"/>
          <w:spacing w:val="-6"/>
          <w:kern w:val="2"/>
          <w:sz w:val="32"/>
          <w:szCs w:val="32"/>
          <w:lang w:eastAsia="zh-CN"/>
        </w:rPr>
        <w:t>“</w:t>
      </w:r>
      <w:r>
        <w:rPr>
          <w:rFonts w:hint="default" w:ascii="Times New Roman" w:hAnsi="Times New Roman" w:eastAsia="仿宋_GB2312" w:cs="Times New Roman"/>
          <w:spacing w:val="-6"/>
          <w:kern w:val="2"/>
          <w:sz w:val="32"/>
          <w:szCs w:val="32"/>
        </w:rPr>
        <w:t>一</w:t>
      </w:r>
      <w:r>
        <w:rPr>
          <w:rFonts w:hint="default" w:ascii="Times New Roman" w:hAnsi="Times New Roman" w:eastAsia="仿宋_GB2312" w:cs="Times New Roman"/>
          <w:spacing w:val="0"/>
          <w:kern w:val="2"/>
          <w:sz w:val="32"/>
          <w:szCs w:val="32"/>
        </w:rPr>
        <w:t>般要求</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rPr>
        <w:t>的第 3、4、5 项，不涉及复垦且确需改造建设的，落实建设用地规模后可标图入库。</w:t>
      </w:r>
    </w:p>
    <w:p w14:paraId="6077EA72">
      <w:pPr>
        <w:spacing w:line="560" w:lineRule="exact"/>
        <w:ind w:firstLine="616" w:firstLineChars="200"/>
        <w:rPr>
          <w:rFonts w:hint="eastAsia" w:ascii="Times New Roman" w:hAnsi="Times New Roman" w:eastAsia="楷体_GB2312" w:cs="Times New Roman"/>
          <w:spacing w:val="-6"/>
          <w:kern w:val="0"/>
          <w:sz w:val="32"/>
          <w:szCs w:val="32"/>
        </w:rPr>
      </w:pPr>
      <w:r>
        <w:rPr>
          <w:rFonts w:hint="default" w:ascii="Times New Roman" w:hAnsi="Times New Roman" w:eastAsia="楷体_GB2312" w:cs="Times New Roman"/>
          <w:spacing w:val="-6"/>
          <w:kern w:val="0"/>
          <w:sz w:val="32"/>
          <w:szCs w:val="32"/>
        </w:rPr>
        <w:t>（三）权属情况</w:t>
      </w:r>
      <w:r>
        <w:rPr>
          <w:rFonts w:hint="eastAsia" w:ascii="Times New Roman" w:hAnsi="Times New Roman" w:eastAsia="楷体_GB2312" w:cs="Times New Roman"/>
          <w:spacing w:val="-6"/>
          <w:kern w:val="0"/>
          <w:sz w:val="32"/>
          <w:szCs w:val="32"/>
          <w:lang w:eastAsia="zh-CN"/>
        </w:rPr>
        <w:t>。</w:t>
      </w:r>
    </w:p>
    <w:p w14:paraId="7080DE6A">
      <w:pPr>
        <w:adjustRightInd w:val="0"/>
        <w:snapToGrid w:val="0"/>
        <w:spacing w:line="560"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改造范围涉及1宗用地，为梁金泰名下的</w:t>
      </w:r>
      <w:r>
        <w:rPr>
          <w:rFonts w:hint="default" w:ascii="Times New Roman" w:hAnsi="Times New Roman" w:eastAsia="仿宋_GB2312" w:cs="Times New Roman"/>
          <w:spacing w:val="-6"/>
          <w:sz w:val="32"/>
          <w:szCs w:val="32"/>
          <w:lang w:bidi="ar"/>
        </w:rPr>
        <w:t>国有建设用地</w:t>
      </w:r>
      <w:r>
        <w:rPr>
          <w:rFonts w:hint="default" w:ascii="Times New Roman" w:hAnsi="Times New Roman" w:eastAsia="仿宋_GB2312" w:cs="Times New Roman"/>
          <w:spacing w:val="-6"/>
          <w:kern w:val="0"/>
          <w:sz w:val="32"/>
          <w:szCs w:val="32"/>
        </w:rPr>
        <w:t>，</w:t>
      </w:r>
      <w:r>
        <w:rPr>
          <w:rFonts w:hint="default" w:ascii="Times New Roman" w:hAnsi="Times New Roman" w:eastAsia="仿宋_GB2312" w:cs="Times New Roman"/>
          <w:spacing w:val="-6"/>
          <w:kern w:val="0"/>
          <w:sz w:val="32"/>
          <w:szCs w:val="32"/>
          <w:lang w:bidi="ar"/>
        </w:rPr>
        <w:t>改造地块已确权、登记。</w:t>
      </w:r>
      <w:r>
        <w:rPr>
          <w:rFonts w:hint="default" w:ascii="Times New Roman" w:hAnsi="Times New Roman" w:eastAsia="仿宋_GB2312" w:cs="Times New Roman"/>
          <w:spacing w:val="-6"/>
          <w:kern w:val="0"/>
          <w:sz w:val="32"/>
          <w:szCs w:val="32"/>
        </w:rPr>
        <w:t>地块用地面积3.2400公顷（32400平方米，折合48.6亩），证载用途为工业，国土证号为中府国用（2002）第易200849号，为土地权利人梁金泰自2002年11月开始使用。</w:t>
      </w:r>
    </w:p>
    <w:p w14:paraId="2C10DD3F">
      <w:pPr>
        <w:spacing w:line="560" w:lineRule="exact"/>
        <w:ind w:firstLine="616" w:firstLineChars="200"/>
        <w:rPr>
          <w:rFonts w:hint="eastAsia" w:ascii="Times New Roman" w:hAnsi="Times New Roman" w:eastAsia="楷体_GB2312" w:cs="Times New Roman"/>
          <w:spacing w:val="-6"/>
          <w:kern w:val="0"/>
          <w:sz w:val="32"/>
          <w:szCs w:val="32"/>
        </w:rPr>
      </w:pPr>
      <w:r>
        <w:rPr>
          <w:rFonts w:hint="default" w:ascii="Times New Roman" w:hAnsi="Times New Roman" w:eastAsia="楷体_GB2312" w:cs="Times New Roman"/>
          <w:spacing w:val="-6"/>
          <w:kern w:val="0"/>
          <w:sz w:val="32"/>
          <w:szCs w:val="32"/>
        </w:rPr>
        <w:t>（四）土地现状情况</w:t>
      </w:r>
      <w:r>
        <w:rPr>
          <w:rFonts w:hint="eastAsia" w:ascii="Times New Roman" w:hAnsi="Times New Roman" w:eastAsia="楷体_GB2312" w:cs="Times New Roman"/>
          <w:spacing w:val="-6"/>
          <w:kern w:val="0"/>
          <w:sz w:val="32"/>
          <w:szCs w:val="32"/>
          <w:lang w:eastAsia="zh-CN"/>
        </w:rPr>
        <w:t>。</w:t>
      </w:r>
    </w:p>
    <w:p w14:paraId="7087D260">
      <w:pPr>
        <w:spacing w:line="560"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rPr>
        <w:t>改造范围内现有</w:t>
      </w:r>
      <w:r>
        <w:rPr>
          <w:rFonts w:hint="default" w:ascii="Times New Roman" w:hAnsi="Times New Roman" w:eastAsia="仿宋_GB2312" w:cs="Times New Roman"/>
          <w:spacing w:val="-6"/>
          <w:kern w:val="0"/>
          <w:sz w:val="32"/>
          <w:szCs w:val="32"/>
          <w:highlight w:val="none"/>
        </w:rPr>
        <w:t>6</w:t>
      </w:r>
      <w:r>
        <w:rPr>
          <w:rFonts w:hint="default" w:ascii="Times New Roman" w:hAnsi="Times New Roman" w:eastAsia="仿宋_GB2312" w:cs="Times New Roman"/>
          <w:spacing w:val="-6"/>
          <w:kern w:val="0"/>
          <w:sz w:val="32"/>
          <w:szCs w:val="32"/>
        </w:rPr>
        <w:t>栋建筑物，</w:t>
      </w:r>
      <w:r>
        <w:rPr>
          <w:rFonts w:hint="default" w:ascii="Times New Roman" w:hAnsi="Times New Roman" w:eastAsia="仿宋_GB2312" w:cs="Times New Roman"/>
          <w:spacing w:val="-6"/>
          <w:kern w:val="0"/>
          <w:sz w:val="32"/>
          <w:szCs w:val="32"/>
          <w:highlight w:val="none"/>
        </w:rPr>
        <w:t>自2003年开始使用</w:t>
      </w:r>
      <w:r>
        <w:rPr>
          <w:rFonts w:hint="default" w:ascii="Times New Roman" w:hAnsi="Times New Roman" w:eastAsia="仿宋_GB2312" w:cs="Times New Roman"/>
          <w:spacing w:val="-6"/>
          <w:kern w:val="0"/>
          <w:sz w:val="32"/>
          <w:szCs w:val="32"/>
        </w:rPr>
        <w:t>。现有建筑面积</w:t>
      </w:r>
      <w:r>
        <w:rPr>
          <w:rFonts w:ascii="Times New Roman" w:hAnsi="Times New Roman" w:eastAsia="仿宋_GB2312" w:cs="Times New Roman"/>
          <w:spacing w:val="-6"/>
          <w:kern w:val="0"/>
          <w:sz w:val="32"/>
          <w:szCs w:val="32"/>
        </w:rPr>
        <w:t>13248.91</w:t>
      </w:r>
      <w:r>
        <w:rPr>
          <w:rFonts w:hint="default" w:ascii="Times New Roman" w:hAnsi="Times New Roman" w:eastAsia="仿宋_GB2312" w:cs="Times New Roman"/>
          <w:spacing w:val="-6"/>
          <w:kern w:val="0"/>
          <w:sz w:val="32"/>
          <w:szCs w:val="32"/>
        </w:rPr>
        <w:t>平方米，其中</w:t>
      </w:r>
      <w:r>
        <w:rPr>
          <w:rFonts w:hint="default" w:ascii="Times New Roman" w:hAnsi="Times New Roman" w:eastAsia="仿宋_GB2312" w:cs="Times New Roman"/>
          <w:spacing w:val="-6"/>
          <w:kern w:val="0"/>
          <w:sz w:val="32"/>
          <w:szCs w:val="32"/>
          <w:highlight w:val="none"/>
        </w:rPr>
        <w:t>10769.58</w:t>
      </w:r>
      <w:r>
        <w:rPr>
          <w:rFonts w:hint="default" w:ascii="Times New Roman" w:hAnsi="Times New Roman" w:eastAsia="仿宋_GB2312" w:cs="Times New Roman"/>
          <w:spacing w:val="-6"/>
          <w:kern w:val="0"/>
          <w:sz w:val="32"/>
          <w:szCs w:val="32"/>
        </w:rPr>
        <w:t>平方米已办理不动产登记手续，剩余</w:t>
      </w:r>
      <w:r>
        <w:rPr>
          <w:rFonts w:ascii="Times New Roman" w:hAnsi="Times New Roman" w:eastAsia="仿宋_GB2312" w:cs="Times New Roman"/>
          <w:spacing w:val="-6"/>
          <w:kern w:val="0"/>
          <w:sz w:val="32"/>
          <w:szCs w:val="32"/>
        </w:rPr>
        <w:t>2479.33</w:t>
      </w:r>
      <w:r>
        <w:rPr>
          <w:rFonts w:hint="default" w:ascii="Times New Roman" w:hAnsi="Times New Roman" w:eastAsia="仿宋_GB2312" w:cs="Times New Roman"/>
          <w:spacing w:val="-6"/>
          <w:kern w:val="0"/>
          <w:sz w:val="32"/>
          <w:szCs w:val="32"/>
        </w:rPr>
        <w:t>平方米未办理规划报建等手续，现状容积率0.41，作工业用途。</w:t>
      </w:r>
      <w:r>
        <w:rPr>
          <w:rFonts w:hint="default" w:ascii="Times New Roman" w:hAnsi="Times New Roman" w:eastAsia="仿宋_GB2312" w:cs="Times New Roman"/>
          <w:spacing w:val="-6"/>
          <w:kern w:val="0"/>
          <w:sz w:val="32"/>
          <w:szCs w:val="32"/>
          <w:highlight w:val="none"/>
        </w:rPr>
        <w:t>目前未拆除现状建筑物。改造前年产值约为</w:t>
      </w:r>
      <w:r>
        <w:rPr>
          <w:rFonts w:hint="eastAsia" w:ascii="Times New Roman" w:hAnsi="Times New Roman" w:eastAsia="仿宋_GB2312" w:cs="Times New Roman"/>
          <w:spacing w:val="-6"/>
          <w:kern w:val="0"/>
          <w:sz w:val="32"/>
          <w:szCs w:val="32"/>
          <w:highlight w:val="none"/>
          <w:lang w:eastAsia="zh-CN"/>
        </w:rPr>
        <w:t>5</w:t>
      </w:r>
      <w:r>
        <w:rPr>
          <w:rFonts w:hint="eastAsia" w:ascii="Times New Roman" w:hAnsi="Times New Roman" w:eastAsia="仿宋_GB2312" w:cs="Times New Roman"/>
          <w:spacing w:val="-6"/>
          <w:kern w:val="0"/>
          <w:sz w:val="32"/>
          <w:szCs w:val="32"/>
          <w:highlight w:val="none"/>
          <w:lang w:val="en-US" w:eastAsia="zh-CN"/>
        </w:rPr>
        <w:t>000</w:t>
      </w:r>
      <w:r>
        <w:rPr>
          <w:rFonts w:hint="default" w:ascii="Times New Roman" w:hAnsi="Times New Roman" w:eastAsia="仿宋_GB2312" w:cs="Times New Roman"/>
          <w:spacing w:val="-6"/>
          <w:kern w:val="0"/>
          <w:sz w:val="32"/>
          <w:szCs w:val="32"/>
          <w:highlight w:val="none"/>
        </w:rPr>
        <w:t>万元（折合约</w:t>
      </w:r>
      <w:r>
        <w:rPr>
          <w:rFonts w:hint="eastAsia" w:ascii="Times New Roman" w:hAnsi="Times New Roman" w:eastAsia="仿宋_GB2312" w:cs="Times New Roman"/>
          <w:spacing w:val="-6"/>
          <w:kern w:val="0"/>
          <w:sz w:val="32"/>
          <w:szCs w:val="32"/>
          <w:highlight w:val="none"/>
          <w:lang w:eastAsia="zh-CN"/>
        </w:rPr>
        <w:t>1</w:t>
      </w:r>
      <w:r>
        <w:rPr>
          <w:rFonts w:hint="eastAsia" w:ascii="Times New Roman" w:hAnsi="Times New Roman" w:eastAsia="仿宋_GB2312" w:cs="Times New Roman"/>
          <w:spacing w:val="-6"/>
          <w:kern w:val="0"/>
          <w:sz w:val="32"/>
          <w:szCs w:val="32"/>
          <w:highlight w:val="none"/>
          <w:lang w:val="en-US" w:eastAsia="zh-CN"/>
        </w:rPr>
        <w:t>02.88</w:t>
      </w:r>
      <w:r>
        <w:rPr>
          <w:rFonts w:hint="default" w:ascii="Times New Roman" w:hAnsi="Times New Roman" w:eastAsia="仿宋_GB2312" w:cs="Times New Roman"/>
          <w:spacing w:val="-6"/>
          <w:kern w:val="0"/>
          <w:sz w:val="32"/>
          <w:szCs w:val="32"/>
          <w:highlight w:val="none"/>
        </w:rPr>
        <w:t>万元/亩），年税收约为</w:t>
      </w:r>
      <w:r>
        <w:rPr>
          <w:rFonts w:hint="eastAsia" w:ascii="Times New Roman" w:hAnsi="Times New Roman" w:eastAsia="仿宋_GB2312" w:cs="Times New Roman"/>
          <w:spacing w:val="-6"/>
          <w:kern w:val="0"/>
          <w:sz w:val="32"/>
          <w:szCs w:val="32"/>
          <w:highlight w:val="none"/>
          <w:lang w:eastAsia="zh-CN"/>
        </w:rPr>
        <w:t>2</w:t>
      </w:r>
      <w:r>
        <w:rPr>
          <w:rFonts w:hint="eastAsia" w:ascii="Times New Roman" w:hAnsi="Times New Roman" w:eastAsia="仿宋_GB2312" w:cs="Times New Roman"/>
          <w:spacing w:val="-6"/>
          <w:kern w:val="0"/>
          <w:sz w:val="32"/>
          <w:szCs w:val="32"/>
          <w:highlight w:val="none"/>
          <w:lang w:val="en-US" w:eastAsia="zh-CN"/>
        </w:rPr>
        <w:t>00</w:t>
      </w:r>
      <w:r>
        <w:rPr>
          <w:rFonts w:hint="default" w:ascii="Times New Roman" w:hAnsi="Times New Roman" w:eastAsia="仿宋_GB2312" w:cs="Times New Roman"/>
          <w:spacing w:val="-6"/>
          <w:kern w:val="0"/>
          <w:sz w:val="32"/>
          <w:szCs w:val="32"/>
          <w:highlight w:val="none"/>
        </w:rPr>
        <w:t>万元（折合约</w:t>
      </w:r>
      <w:r>
        <w:rPr>
          <w:rFonts w:hint="eastAsia" w:ascii="Times New Roman" w:hAnsi="Times New Roman" w:eastAsia="仿宋_GB2312" w:cs="Times New Roman"/>
          <w:spacing w:val="-6"/>
          <w:kern w:val="0"/>
          <w:sz w:val="32"/>
          <w:szCs w:val="32"/>
          <w:highlight w:val="none"/>
          <w:lang w:eastAsia="zh-CN"/>
        </w:rPr>
        <w:t>4</w:t>
      </w:r>
      <w:r>
        <w:rPr>
          <w:rFonts w:hint="eastAsia" w:ascii="Times New Roman" w:hAnsi="Times New Roman" w:eastAsia="仿宋_GB2312" w:cs="Times New Roman"/>
          <w:spacing w:val="-6"/>
          <w:kern w:val="0"/>
          <w:sz w:val="32"/>
          <w:szCs w:val="32"/>
          <w:highlight w:val="none"/>
          <w:lang w:val="en-US" w:eastAsia="zh-CN"/>
        </w:rPr>
        <w:t>.12</w:t>
      </w:r>
      <w:r>
        <w:rPr>
          <w:rFonts w:hint="default" w:ascii="Times New Roman" w:hAnsi="Times New Roman" w:eastAsia="仿宋_GB2312" w:cs="Times New Roman"/>
          <w:spacing w:val="-6"/>
          <w:kern w:val="0"/>
          <w:sz w:val="32"/>
          <w:szCs w:val="32"/>
          <w:highlight w:val="none"/>
        </w:rPr>
        <w:t>万元/亩）。</w:t>
      </w:r>
    </w:p>
    <w:p w14:paraId="0F57BF85">
      <w:pPr>
        <w:spacing w:line="560"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改造地块不涉及到闲置、抵押、查封、历史文化资源要素、土壤环境潜在监管地块等情况。</w:t>
      </w:r>
    </w:p>
    <w:p w14:paraId="7F110E20">
      <w:pPr>
        <w:spacing w:line="560" w:lineRule="exact"/>
        <w:ind w:firstLine="616" w:firstLineChars="200"/>
        <w:rPr>
          <w:rFonts w:hint="eastAsia" w:ascii="Times New Roman" w:hAnsi="Times New Roman" w:eastAsia="楷体_GB2312" w:cs="Times New Roman"/>
          <w:spacing w:val="-6"/>
          <w:kern w:val="0"/>
          <w:sz w:val="32"/>
          <w:szCs w:val="32"/>
        </w:rPr>
      </w:pPr>
      <w:r>
        <w:rPr>
          <w:rFonts w:hint="default" w:ascii="Times New Roman" w:hAnsi="Times New Roman" w:eastAsia="楷体_GB2312" w:cs="Times New Roman"/>
          <w:spacing w:val="-6"/>
          <w:kern w:val="0"/>
          <w:sz w:val="32"/>
          <w:szCs w:val="32"/>
        </w:rPr>
        <w:t>（五）规划情况</w:t>
      </w:r>
      <w:r>
        <w:rPr>
          <w:rFonts w:hint="eastAsia" w:ascii="Times New Roman" w:hAnsi="Times New Roman" w:eastAsia="楷体_GB2312" w:cs="Times New Roman"/>
          <w:spacing w:val="-6"/>
          <w:kern w:val="0"/>
          <w:sz w:val="32"/>
          <w:szCs w:val="32"/>
          <w:lang w:eastAsia="zh-CN"/>
        </w:rPr>
        <w:t>。</w:t>
      </w:r>
    </w:p>
    <w:p w14:paraId="14F040BC">
      <w:pPr>
        <w:spacing w:line="560"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改造地块符合国土空间总体规划、控制性详细规划，已纳入《中山市城市更新（“三旧”）改造专项规划（2020-2035）》（中府函〔2022〕414号）。其中，在国土空间总体规划中，属城乡建设用地3.2400公顷（32400平方米，折合约48.6亩）；在《中山市西区沙朗西片区（1201单元）控制性详细规划一般修改（2025）》（中府函〔2025〕47 号）中，一类工业用地3.2266公顷（32266平方米，折合约48.4亩），容积率1.0-3.5，绿地率10%-15%，建筑密度35%-60%，建筑限高≤50米; 城镇道路用地0.0134公顷（134平方米，折合约0.2亩）。</w:t>
      </w:r>
    </w:p>
    <w:p w14:paraId="6E258A98">
      <w:pPr>
        <w:spacing w:line="560"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二、改造意愿情及安置补偿情况</w:t>
      </w:r>
    </w:p>
    <w:p w14:paraId="6EE42C1D">
      <w:pPr>
        <w:spacing w:line="560" w:lineRule="exact"/>
        <w:ind w:firstLine="616" w:firstLineChars="200"/>
        <w:rPr>
          <w:rFonts w:hint="eastAsia" w:ascii="Times New Roman" w:hAnsi="Times New Roman" w:eastAsia="楷体_GB2312" w:cs="Times New Roman"/>
          <w:spacing w:val="-6"/>
          <w:kern w:val="0"/>
          <w:sz w:val="32"/>
          <w:szCs w:val="32"/>
        </w:rPr>
      </w:pPr>
      <w:r>
        <w:rPr>
          <w:rFonts w:hint="default" w:ascii="Times New Roman" w:hAnsi="Times New Roman" w:eastAsia="楷体_GB2312" w:cs="Times New Roman"/>
          <w:spacing w:val="-6"/>
          <w:kern w:val="0"/>
          <w:sz w:val="32"/>
          <w:szCs w:val="32"/>
        </w:rPr>
        <w:t>（一）改造意愿</w:t>
      </w:r>
      <w:r>
        <w:rPr>
          <w:rFonts w:hint="eastAsia" w:ascii="Times New Roman" w:hAnsi="Times New Roman" w:eastAsia="楷体_GB2312" w:cs="Times New Roman"/>
          <w:spacing w:val="-6"/>
          <w:kern w:val="0"/>
          <w:sz w:val="32"/>
          <w:szCs w:val="32"/>
          <w:lang w:eastAsia="zh-CN"/>
        </w:rPr>
        <w:t>。</w:t>
      </w:r>
    </w:p>
    <w:p w14:paraId="4C3224CC">
      <w:pPr>
        <w:spacing w:line="560"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改造范围涉及梁金泰1个权利主体，中山市西区街道办事处已按照法律法规，就改造范围、土地现状、改造主体及拟改造情况等事项征询其改造意愿，同意将涉及土地、房屋纳入改造范围。</w:t>
      </w:r>
    </w:p>
    <w:p w14:paraId="77354FDF">
      <w:pPr>
        <w:spacing w:line="560" w:lineRule="exact"/>
        <w:ind w:firstLine="616" w:firstLineChars="200"/>
        <w:rPr>
          <w:rFonts w:hint="eastAsia" w:ascii="Times New Roman" w:hAnsi="Times New Roman" w:eastAsia="楷体_GB2312" w:cs="Times New Roman"/>
          <w:spacing w:val="-6"/>
          <w:kern w:val="0"/>
          <w:sz w:val="32"/>
          <w:szCs w:val="32"/>
        </w:rPr>
      </w:pPr>
      <w:r>
        <w:rPr>
          <w:rFonts w:hint="default" w:ascii="Times New Roman" w:hAnsi="Times New Roman" w:eastAsia="楷体_GB2312" w:cs="Times New Roman"/>
          <w:spacing w:val="-6"/>
          <w:kern w:val="0"/>
          <w:sz w:val="32"/>
          <w:szCs w:val="32"/>
        </w:rPr>
        <w:t>（二）补偿安置情况</w:t>
      </w:r>
      <w:r>
        <w:rPr>
          <w:rFonts w:hint="eastAsia" w:ascii="Times New Roman" w:hAnsi="Times New Roman" w:eastAsia="楷体_GB2312" w:cs="Times New Roman"/>
          <w:spacing w:val="-6"/>
          <w:kern w:val="0"/>
          <w:sz w:val="32"/>
          <w:szCs w:val="32"/>
          <w:lang w:eastAsia="zh-CN"/>
        </w:rPr>
        <w:t>。</w:t>
      </w:r>
    </w:p>
    <w:p w14:paraId="22E42EC6">
      <w:pPr>
        <w:spacing w:line="560"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项目明确采取货币补偿的方式补偿，</w:t>
      </w:r>
      <w:r>
        <w:rPr>
          <w:rFonts w:hint="default" w:ascii="Times New Roman" w:hAnsi="Times New Roman" w:eastAsia="仿宋_GB2312" w:cs="Times New Roman"/>
          <w:spacing w:val="-6"/>
          <w:sz w:val="32"/>
        </w:rPr>
        <w:t>由西区街道办事处联合市土地储备中心进行收储，</w:t>
      </w:r>
      <w:r>
        <w:rPr>
          <w:rFonts w:hint="default" w:ascii="Times New Roman" w:hAnsi="Times New Roman" w:eastAsia="仿宋_GB2312" w:cs="Times New Roman"/>
          <w:spacing w:val="-6"/>
          <w:kern w:val="0"/>
          <w:sz w:val="32"/>
          <w:szCs w:val="32"/>
        </w:rPr>
        <w:t>具体补偿金额以签订的协议数据为准</w:t>
      </w:r>
      <w:r>
        <w:rPr>
          <w:rFonts w:ascii="Times New Roman" w:hAnsi="Times New Roman" w:eastAsia="仿宋_GB2312" w:cs="Times New Roman"/>
          <w:spacing w:val="-6"/>
          <w:kern w:val="0"/>
          <w:sz w:val="32"/>
          <w:szCs w:val="32"/>
        </w:rPr>
        <w:t>。</w:t>
      </w:r>
    </w:p>
    <w:p w14:paraId="6B37CA04">
      <w:pPr>
        <w:spacing w:line="560"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 xml:space="preserve">三、改造主体、需办理用地手续及拟改造情况 </w:t>
      </w:r>
    </w:p>
    <w:p w14:paraId="08873E12">
      <w:pPr>
        <w:spacing w:line="560"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根据有关规划要求，改造项目严格按照国土空间总体规划、控制性详细规划管控要求实施建设。</w:t>
      </w:r>
    </w:p>
    <w:p w14:paraId="778C6728">
      <w:pPr>
        <w:spacing w:line="560" w:lineRule="exact"/>
        <w:ind w:firstLine="616" w:firstLineChars="200"/>
        <w:rPr>
          <w:rFonts w:hint="eastAsia" w:ascii="Times New Roman" w:hAnsi="Times New Roman" w:eastAsia="楷体_GB2312" w:cs="Times New Roman"/>
          <w:spacing w:val="-6"/>
          <w:kern w:val="0"/>
          <w:sz w:val="32"/>
          <w:szCs w:val="32"/>
        </w:rPr>
      </w:pPr>
      <w:r>
        <w:rPr>
          <w:rFonts w:hint="default" w:ascii="Times New Roman" w:hAnsi="Times New Roman" w:eastAsia="楷体_GB2312" w:cs="Times New Roman"/>
          <w:spacing w:val="-6"/>
          <w:kern w:val="0"/>
          <w:sz w:val="32"/>
          <w:szCs w:val="32"/>
        </w:rPr>
        <w:t>（一）改造主体</w:t>
      </w:r>
      <w:r>
        <w:rPr>
          <w:rFonts w:hint="eastAsia" w:ascii="Times New Roman" w:hAnsi="Times New Roman" w:eastAsia="楷体_GB2312" w:cs="Times New Roman"/>
          <w:spacing w:val="-6"/>
          <w:kern w:val="0"/>
          <w:sz w:val="32"/>
          <w:szCs w:val="32"/>
          <w:lang w:eastAsia="zh-CN"/>
        </w:rPr>
        <w:t>。</w:t>
      </w:r>
    </w:p>
    <w:p w14:paraId="07C29C10">
      <w:pPr>
        <w:spacing w:line="560"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该项目属于“工改工”项目，拟采取政府整备改造方式，由</w:t>
      </w:r>
      <w:r>
        <w:rPr>
          <w:rFonts w:hint="default" w:ascii="Times New Roman" w:hAnsi="Times New Roman" w:eastAsia="仿宋_GB2312" w:cs="Times New Roman"/>
          <w:spacing w:val="-6"/>
          <w:sz w:val="32"/>
        </w:rPr>
        <w:t>西区街道办事处</w:t>
      </w:r>
      <w:r>
        <w:rPr>
          <w:rFonts w:hint="default" w:ascii="Times New Roman" w:hAnsi="Times New Roman" w:eastAsia="仿宋_GB2312" w:cs="Times New Roman"/>
          <w:spacing w:val="-6"/>
          <w:kern w:val="0"/>
          <w:sz w:val="32"/>
          <w:szCs w:val="32"/>
        </w:rPr>
        <w:t>通过公开方式确定改造主体实施全面改造。</w:t>
      </w:r>
    </w:p>
    <w:p w14:paraId="14960F62">
      <w:pPr>
        <w:spacing w:line="560" w:lineRule="exact"/>
        <w:ind w:firstLine="616" w:firstLineChars="200"/>
        <w:rPr>
          <w:rFonts w:hint="eastAsia" w:ascii="Times New Roman" w:hAnsi="Times New Roman" w:eastAsia="楷体_GB2312" w:cs="Times New Roman"/>
          <w:spacing w:val="-6"/>
          <w:kern w:val="0"/>
          <w:sz w:val="32"/>
          <w:szCs w:val="32"/>
        </w:rPr>
      </w:pPr>
      <w:r>
        <w:rPr>
          <w:rFonts w:hint="default" w:ascii="Times New Roman" w:hAnsi="Times New Roman" w:eastAsia="楷体_GB2312" w:cs="Times New Roman"/>
          <w:spacing w:val="-6"/>
          <w:kern w:val="0"/>
          <w:sz w:val="32"/>
          <w:szCs w:val="32"/>
        </w:rPr>
        <w:t>（二）需办理的用地手续</w:t>
      </w:r>
      <w:r>
        <w:rPr>
          <w:rFonts w:hint="eastAsia" w:ascii="Times New Roman" w:hAnsi="Times New Roman" w:eastAsia="楷体_GB2312" w:cs="Times New Roman"/>
          <w:spacing w:val="-6"/>
          <w:kern w:val="0"/>
          <w:sz w:val="32"/>
          <w:szCs w:val="32"/>
          <w:lang w:eastAsia="zh-CN"/>
        </w:rPr>
        <w:t>。</w:t>
      </w:r>
    </w:p>
    <w:p w14:paraId="389E0BAE">
      <w:pPr>
        <w:spacing w:line="560" w:lineRule="exact"/>
        <w:ind w:firstLine="619"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b/>
          <w:bCs/>
          <w:spacing w:val="-6"/>
          <w:kern w:val="0"/>
          <w:sz w:val="32"/>
          <w:szCs w:val="32"/>
        </w:rPr>
        <w:t>1.国有建设用地收回。</w:t>
      </w:r>
      <w:r>
        <w:rPr>
          <w:rFonts w:hint="default" w:ascii="Times New Roman" w:hAnsi="Times New Roman" w:eastAsia="仿宋_GB2312" w:cs="Times New Roman"/>
          <w:spacing w:val="-6"/>
          <w:kern w:val="0"/>
          <w:sz w:val="32"/>
          <w:szCs w:val="32"/>
        </w:rPr>
        <w:t>由西区街道办事处按程序收回梁金泰3.2400公顷（32400平方米，折合约48.6亩）的1宗国有建设用地使用权。</w:t>
      </w:r>
    </w:p>
    <w:p w14:paraId="39905831">
      <w:pPr>
        <w:spacing w:line="560" w:lineRule="exact"/>
        <w:ind w:firstLine="619"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b/>
          <w:bCs/>
          <w:spacing w:val="-6"/>
          <w:kern w:val="0"/>
          <w:sz w:val="32"/>
          <w:szCs w:val="32"/>
        </w:rPr>
        <w:t>2.土地供应。</w:t>
      </w:r>
      <w:r>
        <w:rPr>
          <w:rFonts w:hint="default" w:ascii="Times New Roman" w:hAnsi="Times New Roman" w:eastAsia="仿宋_GB2312" w:cs="Times New Roman"/>
          <w:spacing w:val="-6"/>
          <w:kern w:val="0"/>
          <w:sz w:val="32"/>
          <w:szCs w:val="32"/>
        </w:rPr>
        <w:t>交由政府整备的3.2400公顷（32400平方米，折合约48.6亩）用地，依据《中山市西区沙朗西片区（1201单元）控制性详细规划一般修改（2025）》（中府函〔2025〕47 号），3.2266公顷（32266平方米，折合约48.4亩）规划为一类工业用地拟采用公开出让方式供地给改造主体；规划城市道路用地0.0134公顷（134平方米，折合约0.2亩）拟采用划拨方式供地给西区街道办事处（上述面积以办理相关手续出具的测量图为准）。</w:t>
      </w:r>
      <w:r>
        <w:rPr>
          <w:rFonts w:hint="default" w:ascii="Times New Roman" w:hAnsi="Times New Roman" w:eastAsia="仿宋_GB2312"/>
          <w:spacing w:val="-6"/>
          <w:kern w:val="0"/>
          <w:sz w:val="32"/>
          <w:szCs w:val="32"/>
        </w:rPr>
        <w:t>若涉及规划调整的，政府整备后按照调整的规划用途和土地供应相关要求办理土地供应手续</w:t>
      </w:r>
      <w:r>
        <w:rPr>
          <w:rFonts w:hint="eastAsia" w:ascii="Times New Roman" w:hAnsi="Times New Roman" w:eastAsia="仿宋_GB2312"/>
          <w:spacing w:val="-6"/>
          <w:kern w:val="0"/>
          <w:sz w:val="32"/>
          <w:szCs w:val="32"/>
          <w:lang w:eastAsia="zh-CN"/>
        </w:rPr>
        <w:t>。</w:t>
      </w:r>
    </w:p>
    <w:p w14:paraId="71739406">
      <w:pPr>
        <w:spacing w:line="560" w:lineRule="exact"/>
        <w:ind w:firstLine="616" w:firstLineChars="200"/>
        <w:rPr>
          <w:rFonts w:hint="eastAsia" w:ascii="Times New Roman" w:hAnsi="Times New Roman" w:eastAsia="楷体_GB2312" w:cs="Times New Roman"/>
          <w:spacing w:val="-6"/>
          <w:kern w:val="0"/>
          <w:sz w:val="32"/>
          <w:szCs w:val="32"/>
        </w:rPr>
      </w:pPr>
      <w:r>
        <w:rPr>
          <w:rFonts w:hint="default" w:ascii="Times New Roman" w:hAnsi="Times New Roman" w:eastAsia="楷体_GB2312" w:cs="Times New Roman"/>
          <w:spacing w:val="-6"/>
          <w:kern w:val="0"/>
          <w:sz w:val="32"/>
          <w:szCs w:val="32"/>
        </w:rPr>
        <w:t>（三）拟改造情况</w:t>
      </w:r>
      <w:r>
        <w:rPr>
          <w:rFonts w:hint="eastAsia" w:ascii="Times New Roman" w:hAnsi="Times New Roman" w:eastAsia="楷体_GB2312" w:cs="Times New Roman"/>
          <w:spacing w:val="-6"/>
          <w:kern w:val="0"/>
          <w:sz w:val="32"/>
          <w:szCs w:val="32"/>
          <w:lang w:eastAsia="zh-CN"/>
        </w:rPr>
        <w:t>。</w:t>
      </w:r>
    </w:p>
    <w:p w14:paraId="58FF9162">
      <w:pPr>
        <w:spacing w:line="560" w:lineRule="exact"/>
        <w:ind w:firstLine="616" w:firstLineChars="20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kern w:val="0"/>
          <w:sz w:val="32"/>
          <w:szCs w:val="32"/>
        </w:rPr>
        <w:t>公开出让的土地，改造后将用于工业用途，</w:t>
      </w:r>
      <w:r>
        <w:rPr>
          <w:rFonts w:hint="default" w:ascii="Times New Roman" w:hAnsi="Times New Roman" w:eastAsia="仿宋_GB2312" w:cs="Times New Roman"/>
          <w:spacing w:val="-6"/>
          <w:sz w:val="32"/>
          <w:szCs w:val="32"/>
          <w:lang w:bidi="ar"/>
        </w:rPr>
        <w:t>项目改造后引进产业须符合中山市产业导向</w:t>
      </w:r>
      <w:r>
        <w:rPr>
          <w:rFonts w:hint="default" w:ascii="Times New Roman" w:hAnsi="Times New Roman" w:eastAsia="仿宋_GB2312" w:cs="Times New Roman"/>
          <w:spacing w:val="-6"/>
          <w:kern w:val="0"/>
          <w:sz w:val="32"/>
          <w:szCs w:val="32"/>
        </w:rPr>
        <w:t>，</w:t>
      </w:r>
      <w:r>
        <w:rPr>
          <w:rFonts w:hint="default" w:ascii="Times New Roman" w:hAnsi="Times New Roman" w:eastAsia="仿宋_GB2312"/>
          <w:sz w:val="32"/>
          <w:szCs w:val="32"/>
        </w:rPr>
        <w:t>后续改造将严格依据控制性详细规划和公开出让的管控指标进行建设</w:t>
      </w:r>
      <w:r>
        <w:rPr>
          <w:rFonts w:hint="default" w:ascii="Times New Roman" w:hAnsi="Times New Roman" w:eastAsia="仿宋_GB2312" w:cs="Times New Roman"/>
          <w:spacing w:val="-6"/>
          <w:kern w:val="0"/>
          <w:sz w:val="32"/>
          <w:szCs w:val="32"/>
        </w:rPr>
        <w:t>。</w:t>
      </w:r>
      <w:r>
        <w:rPr>
          <w:rFonts w:hint="default" w:ascii="Times New Roman" w:hAnsi="Times New Roman" w:eastAsia="仿宋_GB2312"/>
          <w:spacing w:val="-6"/>
          <w:kern w:val="0"/>
          <w:sz w:val="32"/>
          <w:szCs w:val="32"/>
        </w:rPr>
        <w:t>若涉及规划调整的，政府整备后按照调整的规划用途和土地供</w:t>
      </w:r>
      <w:bookmarkStart w:id="0" w:name="_GoBack"/>
      <w:bookmarkEnd w:id="0"/>
      <w:r>
        <w:rPr>
          <w:rFonts w:hint="default" w:ascii="Times New Roman" w:hAnsi="Times New Roman" w:eastAsia="仿宋_GB2312"/>
          <w:spacing w:val="-6"/>
          <w:kern w:val="0"/>
          <w:sz w:val="32"/>
          <w:szCs w:val="32"/>
        </w:rPr>
        <w:t>应相关要求实施改造</w:t>
      </w:r>
      <w:r>
        <w:rPr>
          <w:rFonts w:hint="eastAsia" w:ascii="Times New Roman" w:hAnsi="Times New Roman" w:eastAsia="仿宋_GB2312"/>
          <w:spacing w:val="-6"/>
          <w:kern w:val="0"/>
          <w:sz w:val="32"/>
          <w:szCs w:val="32"/>
          <w:lang w:eastAsia="zh-CN"/>
        </w:rPr>
        <w:t>。</w:t>
      </w:r>
    </w:p>
    <w:p w14:paraId="148B0A08">
      <w:pPr>
        <w:spacing w:line="560" w:lineRule="exact"/>
        <w:ind w:firstLine="616" w:firstLineChars="20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项目相关情况符合国家《产业结构调整指导目录》《</w:t>
      </w:r>
      <w:r>
        <w:rPr>
          <w:rFonts w:hint="default" w:ascii="Times New Roman" w:hAnsi="Times New Roman" w:eastAsia="仿宋_GB2312" w:cs="Times New Roman"/>
          <w:spacing w:val="-6"/>
          <w:sz w:val="32"/>
          <w:szCs w:val="32"/>
        </w:rPr>
        <w:t>中山市“三线一单”生态环境分区管控方案</w:t>
      </w:r>
      <w:r>
        <w:rPr>
          <w:rFonts w:hint="default" w:ascii="Times New Roman" w:hAnsi="Times New Roman" w:eastAsia="仿宋_GB2312" w:cs="Times New Roman"/>
          <w:spacing w:val="-6"/>
          <w:sz w:val="32"/>
        </w:rPr>
        <w:t>》《中山市涉挥发性有机物项目环保管理规定》</w:t>
      </w:r>
      <w:r>
        <w:rPr>
          <w:rFonts w:hint="default" w:ascii="Times New Roman" w:hAnsi="Times New Roman" w:eastAsia="仿宋_GB2312" w:cs="Times New Roman"/>
          <w:spacing w:val="-6"/>
          <w:kern w:val="0"/>
          <w:sz w:val="32"/>
          <w:szCs w:val="32"/>
        </w:rPr>
        <w:t>等文件准入指标要求</w:t>
      </w:r>
      <w:r>
        <w:rPr>
          <w:rFonts w:hint="default" w:ascii="Times New Roman" w:hAnsi="Times New Roman" w:eastAsia="仿宋_GB2312" w:cs="Times New Roman"/>
          <w:spacing w:val="-6"/>
          <w:sz w:val="32"/>
        </w:rPr>
        <w:t>。改造后投资强度、年产值、所产生的年税收和分割销售比例以项目招商准入审定结果为准。</w:t>
      </w:r>
    </w:p>
    <w:p w14:paraId="6F0A5FD4">
      <w:pPr>
        <w:spacing w:line="560"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四、资金筹措</w:t>
      </w:r>
    </w:p>
    <w:p w14:paraId="0CA68DD4">
      <w:pPr>
        <w:spacing w:line="560"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公开出让的规划一类工业用地由公开出让确认的改造主体投入资金进行开发建设。</w:t>
      </w:r>
    </w:p>
    <w:p w14:paraId="04237A5D">
      <w:pPr>
        <w:spacing w:line="560"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五、开发时序</w:t>
      </w:r>
    </w:p>
    <w:p w14:paraId="0DFADC86">
      <w:pPr>
        <w:spacing w:line="56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公开出让的规划一类工业用地具体开发时间以届时的供地方案为准。</w:t>
      </w:r>
    </w:p>
    <w:p w14:paraId="00E34D14">
      <w:pPr>
        <w:spacing w:line="560"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六、实施监管</w:t>
      </w:r>
    </w:p>
    <w:p w14:paraId="14D4531A">
      <w:pPr>
        <w:widowControl/>
        <w:adjustRightInd w:val="0"/>
        <w:snapToGrid w:val="0"/>
        <w:spacing w:line="560" w:lineRule="exact"/>
        <w:ind w:firstLine="616" w:firstLineChars="200"/>
      </w:pPr>
      <w:r>
        <w:rPr>
          <w:rFonts w:hint="default" w:ascii="Times New Roman" w:hAnsi="Times New Roman" w:eastAsia="仿宋_GB2312" w:cs="Times New Roman"/>
          <w:spacing w:val="-6"/>
          <w:kern w:val="0"/>
          <w:sz w:val="32"/>
          <w:szCs w:val="32"/>
        </w:rPr>
        <w:t>以公开出让后签订的监管协议为准。</w:t>
      </w:r>
    </w:p>
    <w:sectPr>
      <w:footerReference r:id="rId3" w:type="default"/>
      <w:pgSz w:w="11906" w:h="16838"/>
      <w:pgMar w:top="1871" w:right="1531" w:bottom="1871" w:left="1531" w:header="851" w:footer="992" w:gutter="0"/>
      <w:pgNumType w:start="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3733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E03B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4E03B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626E7"/>
    <w:rsid w:val="00077D2D"/>
    <w:rsid w:val="000C05F3"/>
    <w:rsid w:val="00233C69"/>
    <w:rsid w:val="00256BDF"/>
    <w:rsid w:val="002C35A6"/>
    <w:rsid w:val="00326100"/>
    <w:rsid w:val="0039766E"/>
    <w:rsid w:val="003B4787"/>
    <w:rsid w:val="006169A0"/>
    <w:rsid w:val="00625057"/>
    <w:rsid w:val="007B56B6"/>
    <w:rsid w:val="0091465B"/>
    <w:rsid w:val="00B71028"/>
    <w:rsid w:val="00CA5F41"/>
    <w:rsid w:val="00CF090F"/>
    <w:rsid w:val="00D46E9F"/>
    <w:rsid w:val="00DF01F5"/>
    <w:rsid w:val="00E15796"/>
    <w:rsid w:val="00FF6A4A"/>
    <w:rsid w:val="024D749B"/>
    <w:rsid w:val="06EB38C3"/>
    <w:rsid w:val="08C3407F"/>
    <w:rsid w:val="098F7DBB"/>
    <w:rsid w:val="0C523EFD"/>
    <w:rsid w:val="0CCB54A7"/>
    <w:rsid w:val="0D330637"/>
    <w:rsid w:val="16907242"/>
    <w:rsid w:val="181F3AC4"/>
    <w:rsid w:val="18A6137D"/>
    <w:rsid w:val="1AA652C8"/>
    <w:rsid w:val="1D50074F"/>
    <w:rsid w:val="22FF5332"/>
    <w:rsid w:val="2445244F"/>
    <w:rsid w:val="3634327D"/>
    <w:rsid w:val="392235BF"/>
    <w:rsid w:val="39A669A6"/>
    <w:rsid w:val="3AD626E7"/>
    <w:rsid w:val="483F1F0A"/>
    <w:rsid w:val="4CA87E6F"/>
    <w:rsid w:val="4D9F5ACD"/>
    <w:rsid w:val="52C65AFA"/>
    <w:rsid w:val="56721431"/>
    <w:rsid w:val="5AE37CAA"/>
    <w:rsid w:val="5BD42001"/>
    <w:rsid w:val="60455CB1"/>
    <w:rsid w:val="63193CC4"/>
    <w:rsid w:val="6C121893"/>
    <w:rsid w:val="6D99225D"/>
    <w:rsid w:val="713F4440"/>
    <w:rsid w:val="732E4843"/>
    <w:rsid w:val="752A232A"/>
    <w:rsid w:val="77942749"/>
    <w:rsid w:val="7EF8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autoSpaceDE w:val="0"/>
      <w:autoSpaceDN w:val="0"/>
      <w:adjustRightInd w:val="0"/>
      <w:snapToGrid w:val="0"/>
      <w:spacing w:line="276" w:lineRule="auto"/>
      <w:jc w:val="center"/>
      <w:outlineLvl w:val="0"/>
    </w:pPr>
    <w:rPr>
      <w:rFonts w:eastAsia="微软简标宋"/>
      <w:bCs/>
      <w:snapToGrid w:val="0"/>
      <w:kern w:val="44"/>
      <w:sz w:val="44"/>
      <w:szCs w:val="44"/>
    </w:rPr>
  </w:style>
  <w:style w:type="paragraph" w:styleId="4">
    <w:name w:val="heading 2"/>
    <w:basedOn w:val="1"/>
    <w:next w:val="1"/>
    <w:unhideWhenUsed/>
    <w:qFormat/>
    <w:uiPriority w:val="0"/>
    <w:pPr>
      <w:keepNext/>
      <w:keepLines/>
      <w:spacing w:line="560" w:lineRule="exact"/>
      <w:outlineLvl w:val="1"/>
    </w:pPr>
    <w:rPr>
      <w:rFonts w:ascii="Arial" w:hAnsi="Arial" w:eastAsia="黑体"/>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qFormat/>
    <w:uiPriority w:val="0"/>
    <w:pPr>
      <w:ind w:firstLine="480"/>
    </w:pPr>
    <w:rPr>
      <w:rFonts w:ascii="宋体" w:hAnsi="宋体"/>
      <w:color w:val="000000"/>
      <w:sz w:val="24"/>
    </w:rPr>
  </w:style>
  <w:style w:type="paragraph" w:styleId="5">
    <w:name w:val="Body Text"/>
    <w:basedOn w:val="1"/>
    <w:link w:val="12"/>
    <w:qFormat/>
    <w:uiPriority w:val="1"/>
    <w:pPr>
      <w:spacing w:before="36"/>
      <w:ind w:left="106"/>
    </w:pPr>
    <w:rPr>
      <w:rFonts w:ascii="仿宋_GB2312" w:hAnsi="仿宋_GB2312" w:eastAsia="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 w:type="character" w:customStyle="1" w:styleId="11">
    <w:name w:val="fontstyle01"/>
    <w:basedOn w:val="9"/>
    <w:qFormat/>
    <w:uiPriority w:val="0"/>
    <w:rPr>
      <w:rFonts w:ascii="仿宋_GB2312" w:hAnsi="仿宋_GB2312" w:eastAsia="仿宋_GB2312" w:cs="仿宋_GB2312"/>
      <w:color w:val="000000"/>
      <w:sz w:val="32"/>
      <w:szCs w:val="32"/>
    </w:rPr>
  </w:style>
  <w:style w:type="character" w:customStyle="1" w:styleId="12">
    <w:name w:val="正文文本 字符"/>
    <w:basedOn w:val="9"/>
    <w:link w:val="5"/>
    <w:qFormat/>
    <w:uiPriority w:val="0"/>
    <w:rPr>
      <w:rFonts w:hint="default" w:ascii="Tahoma" w:hAnsi="Tahoma" w:eastAsia="Tahoma" w:cs="Tahoma"/>
      <w:sz w:val="22"/>
      <w:szCs w:val="22"/>
    </w:rPr>
  </w:style>
  <w:style w:type="character" w:customStyle="1" w:styleId="13">
    <w:name w:val="正文文本缩进 2 字符"/>
    <w:basedOn w:val="9"/>
    <w:link w:val="2"/>
    <w:qFormat/>
    <w:uiPriority w:val="0"/>
    <w:rPr>
      <w:rFonts w:hint="default" w:ascii="Calibri" w:hAnsi="Calibri" w:cs="Calibri"/>
      <w:kern w:val="2"/>
      <w:sz w:val="21"/>
      <w:szCs w:val="24"/>
    </w:rPr>
  </w:style>
  <w:style w:type="paragraph" w:customStyle="1" w:styleId="14">
    <w:name w:val="修订1"/>
    <w:hidden/>
    <w:unhideWhenUsed/>
    <w:qFormat/>
    <w:uiPriority w:val="99"/>
    <w:rPr>
      <w:rFonts w:ascii="Calibri" w:hAnsi="Calibri" w:eastAsia="宋体" w:cs="Times New Roman"/>
      <w:kern w:val="2"/>
      <w:sz w:val="21"/>
      <w:szCs w:val="24"/>
      <w:lang w:val="en-US" w:eastAsia="zh-CN" w:bidi="ar-SA"/>
    </w:rPr>
  </w:style>
  <w:style w:type="paragraph" w:customStyle="1" w:styleId="15">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中山市三乡镇人民政府</Company>
  <Pages>4</Pages>
  <Words>2373</Words>
  <Characters>2933</Characters>
  <Lines>21</Lines>
  <Paragraphs>6</Paragraphs>
  <TotalTime>0</TotalTime>
  <ScaleCrop>false</ScaleCrop>
  <LinksUpToDate>false</LinksUpToDate>
  <CharactersWithSpaces>2980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2025-07-11T02:42:00Z</dcterms:created>
  <dc:creator>Mr.mango</dc:creator>
  <cp:lastModifiedBy>工改组</cp:lastModifiedBy>
  <cp:lastPrinted>2025-08-07T02:41:37Z</cp:lastPrinted>
  <dcterms:modified xsi:type="dcterms:W3CDTF">2025-08-07T02:41:40Z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CF7A99D646824863BF473FA622779A0D_13</vt:lpwstr>
  </property>
  <property fmtid="{D5CDD505-2E9C-101B-9397-08002B2CF9AE}" pid="4" name="KSOTemplateDocerSaveRecord">
    <vt:lpwstr>eyJoZGlkIjoiMzEwNTM5NzYwMDRjMzkwZTVkZjY2ODkwMGIxNGU0OTUiLCJ1c2VySWQiOiIxOTczNjA5NzUifQ==</vt:lpwstr>
  </property>
</Properties>
</file>