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64A4F">
      <w:pPr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  <w:t>附件1：</w:t>
      </w:r>
    </w:p>
    <w:p w14:paraId="2F95D209">
      <w:pPr>
        <w:jc w:val="center"/>
        <w:rPr>
          <w:rFonts w:hint="eastAsia" w:cs="Times New Roman" w:asciiTheme="minorEastAsia" w:hAnsiTheme="minorEastAsia"/>
          <w:b/>
          <w:kern w:val="0"/>
          <w:sz w:val="36"/>
          <w:szCs w:val="28"/>
          <w:lang w:bidi="ar"/>
        </w:rPr>
      </w:pPr>
      <w:bookmarkStart w:id="0" w:name="OLE_LINK11"/>
      <w:r>
        <w:rPr>
          <w:rFonts w:cs="Times New Roman" w:asciiTheme="minorEastAsia" w:hAnsiTheme="minorEastAsia"/>
          <w:b/>
          <w:kern w:val="0"/>
          <w:sz w:val="36"/>
          <w:szCs w:val="28"/>
          <w:lang w:bidi="ar"/>
        </w:rPr>
        <w:t>中山市</w:t>
      </w:r>
      <w:r>
        <w:rPr>
          <w:rFonts w:hint="eastAsia" w:cs="Times New Roman" w:asciiTheme="minorEastAsia" w:hAnsiTheme="minorEastAsia"/>
          <w:b/>
          <w:kern w:val="0"/>
          <w:sz w:val="36"/>
          <w:szCs w:val="28"/>
          <w:lang w:bidi="ar"/>
        </w:rPr>
        <w:t>福利彩票</w:t>
      </w:r>
      <w:r>
        <w:rPr>
          <w:rFonts w:cs="Times New Roman" w:asciiTheme="minorEastAsia" w:hAnsiTheme="minorEastAsia"/>
          <w:b/>
          <w:kern w:val="0"/>
          <w:sz w:val="36"/>
          <w:szCs w:val="28"/>
          <w:lang w:bidi="ar"/>
        </w:rPr>
        <w:t>销售场所选址范围图</w:t>
      </w:r>
      <w:bookmarkEnd w:id="0"/>
      <w:r>
        <w:rPr>
          <w:rFonts w:cs="Times New Roman" w:asciiTheme="minorEastAsia" w:hAnsiTheme="minorEastAsia"/>
          <w:b/>
          <w:kern w:val="0"/>
          <w:sz w:val="36"/>
          <w:szCs w:val="28"/>
          <w:lang w:bidi="ar"/>
        </w:rPr>
        <w:t>解</w:t>
      </w:r>
    </w:p>
    <w:p w14:paraId="58AAF596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hint="eastAsia" w:ascii="Times New Roman" w:hAnsi="Times New Roman" w:cs="Times New Roman"/>
          <w:kern w:val="0"/>
          <w:sz w:val="24"/>
          <w:lang w:bidi="ar"/>
        </w:rPr>
        <w:t>山姆会员店（含配套商业范围）内</w:t>
      </w:r>
    </w:p>
    <w:p w14:paraId="1B3EB628">
      <w:pPr>
        <w:pStyle w:val="5"/>
        <w:numPr>
          <w:numId w:val="0"/>
        </w:numPr>
        <w:ind w:leftChars="0"/>
        <w:jc w:val="left"/>
        <w:rPr>
          <w:rFonts w:hint="eastAsia" w:cs="Times New Roman" w:asciiTheme="minorEastAsia" w:hAnsiTheme="minorEastAsia" w:eastAsiaTheme="minorEastAsia"/>
          <w:kern w:val="0"/>
          <w:sz w:val="28"/>
          <w:szCs w:val="28"/>
          <w:lang w:eastAsia="zh-CN" w:bidi="ar"/>
        </w:rPr>
      </w:pPr>
      <w:bookmarkStart w:id="3" w:name="_GoBack"/>
      <w:r>
        <w:rPr>
          <w:rFonts w:hint="eastAsia" w:cs="Times New Roman" w:asciiTheme="minorEastAsia" w:hAnsiTheme="minorEastAsia" w:eastAsiaTheme="minorEastAsia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8961755" cy="4279900"/>
            <wp:effectExtent l="0" t="0" r="10795" b="6350"/>
            <wp:docPr id="9" name="图片 9" descr="山姆商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山姆商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6175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5129DA35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  <w:t>西区剑桥郡</w:t>
      </w:r>
    </w:p>
    <w:p w14:paraId="36C71495">
      <w:pPr>
        <w:ind w:left="-4" w:leftChars="-2" w:firstLine="2" w:firstLineChars="1"/>
        <w:jc w:val="left"/>
        <w:rPr>
          <w:rFonts w:hint="eastAsia" w:asciiTheme="minorEastAsia" w:hAnsiTheme="minorEastAsia"/>
          <w:sz w:val="28"/>
          <w:szCs w:val="28"/>
        </w:rPr>
      </w:pPr>
      <w:r>
        <w:t xml:space="preserve"> </w:t>
      </w:r>
      <w:r>
        <w:drawing>
          <wp:inline distT="0" distB="0" distL="0" distR="0">
            <wp:extent cx="9231630" cy="5091430"/>
            <wp:effectExtent l="0" t="0" r="762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164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2587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  <w:t>港口保利国际广场周边</w:t>
      </w:r>
    </w:p>
    <w:p w14:paraId="39D8B96E">
      <w:pPr>
        <w:pStyle w:val="5"/>
        <w:ind w:left="2" w:firstLine="0"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drawing>
          <wp:inline distT="0" distB="0" distL="0" distR="0">
            <wp:extent cx="9330690" cy="495998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0511" cy="49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584E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cs="Times New Roman" w:asciiTheme="minorEastAsia" w:hAnsiTheme="minorEastAsia"/>
          <w:kern w:val="0"/>
          <w:sz w:val="28"/>
          <w:szCs w:val="28"/>
          <w:lang w:bidi="ar"/>
        </w:rPr>
        <w:t>黄圃</w:t>
      </w:r>
      <w:r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  <w:t>大兴东路及周边</w:t>
      </w:r>
    </w:p>
    <w:p w14:paraId="534A3C89">
      <w:pPr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drawing>
          <wp:inline distT="0" distB="0" distL="0" distR="0">
            <wp:extent cx="9340850" cy="53136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41171" cy="531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BA88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  <w:t>三角高平工业区锦成路及周边</w:t>
      </w:r>
    </w:p>
    <w:p w14:paraId="1C97ED7E">
      <w:pPr>
        <w:jc w:val="center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drawing>
          <wp:inline distT="0" distB="0" distL="0" distR="0">
            <wp:extent cx="9039225" cy="52787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8529" cy="53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A278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bookmarkStart w:id="1" w:name="OLE_LINK9"/>
      <w:r>
        <w:rPr>
          <w:rFonts w:cs="Times New Roman" w:asciiTheme="minorEastAsia" w:hAnsiTheme="minorEastAsia"/>
          <w:kern w:val="0"/>
          <w:sz w:val="28"/>
          <w:szCs w:val="28"/>
          <w:lang w:bidi="ar"/>
        </w:rPr>
        <w:t>石岐街道</w:t>
      </w:r>
      <w:bookmarkEnd w:id="1"/>
      <w:r>
        <w:rPr>
          <w:rFonts w:cs="Times New Roman" w:asciiTheme="minorEastAsia" w:hAnsiTheme="minorEastAsia"/>
          <w:kern w:val="0"/>
          <w:sz w:val="28"/>
          <w:szCs w:val="28"/>
          <w:lang w:bidi="ar"/>
        </w:rPr>
        <w:t>市博物馆附近，莲塘路（人民医院至大信路段），孙文中路（拱辰路路口至人民医院路段）</w:t>
      </w:r>
    </w:p>
    <w:p w14:paraId="34119B03">
      <w:pPr>
        <w:jc w:val="center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drawing>
          <wp:inline distT="0" distB="0" distL="0" distR="0">
            <wp:extent cx="7308215" cy="527875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1061" cy="52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FF83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cs="Times New Roman" w:asciiTheme="minorEastAsia" w:hAnsiTheme="minorEastAsia"/>
          <w:kern w:val="0"/>
          <w:sz w:val="28"/>
          <w:szCs w:val="28"/>
          <w:lang w:bidi="ar"/>
        </w:rPr>
        <w:t>五桂山长命水龙井路</w:t>
      </w:r>
      <w:r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  <w:t>及周边</w:t>
      </w:r>
    </w:p>
    <w:p w14:paraId="3526EF64">
      <w:pPr>
        <w:jc w:val="center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drawing>
          <wp:inline distT="0" distB="0" distL="0" distR="0">
            <wp:extent cx="8341360" cy="52908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9794" cy="52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A0F2">
      <w:pPr>
        <w:pStyle w:val="5"/>
        <w:numPr>
          <w:ilvl w:val="0"/>
          <w:numId w:val="1"/>
        </w:numPr>
        <w:ind w:firstLineChars="0"/>
        <w:jc w:val="left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rPr>
          <w:rFonts w:cs="Times New Roman" w:asciiTheme="minorEastAsia" w:hAnsiTheme="minorEastAsia"/>
          <w:kern w:val="0"/>
          <w:sz w:val="28"/>
          <w:szCs w:val="28"/>
          <w:lang w:bidi="ar"/>
        </w:rPr>
        <w:t>石岐街道</w:t>
      </w:r>
      <w:r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  <w:t>富元利和豪庭、碧桂园天玺湾、中山第一城、居安苑周边</w:t>
      </w:r>
    </w:p>
    <w:p w14:paraId="1596B9A2">
      <w:pPr>
        <w:jc w:val="center"/>
        <w:rPr>
          <w:rFonts w:hint="eastAsia" w:cs="Times New Roman" w:asciiTheme="minorEastAsia" w:hAnsiTheme="minorEastAsia"/>
          <w:kern w:val="0"/>
          <w:sz w:val="28"/>
          <w:szCs w:val="28"/>
          <w:lang w:bidi="ar"/>
        </w:rPr>
      </w:pPr>
      <w:r>
        <w:drawing>
          <wp:inline distT="0" distB="0" distL="0" distR="0">
            <wp:extent cx="8056880" cy="491490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57156" cy="49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1828">
      <w:pPr>
        <w:rPr>
          <w:rFonts w:cs="Times New Roman" w:asciiTheme="minorEastAsia" w:hAnsiTheme="minorEastAsia"/>
          <w:color w:val="FF0000"/>
          <w:kern w:val="0"/>
          <w:sz w:val="28"/>
          <w:szCs w:val="28"/>
          <w:lang w:bidi="ar"/>
        </w:rPr>
      </w:pPr>
      <w:r>
        <w:rPr>
          <w:rFonts w:cs="Times New Roman" w:asciiTheme="minorEastAsia" w:hAnsiTheme="minorEastAsia"/>
          <w:color w:val="FF0000"/>
          <w:kern w:val="0"/>
          <w:sz w:val="28"/>
          <w:szCs w:val="28"/>
          <w:lang w:bidi="ar"/>
        </w:rPr>
        <w:t>注：新增的销售</w:t>
      </w:r>
      <w:r>
        <w:rPr>
          <w:rFonts w:hint="eastAsia" w:cs="Times New Roman" w:asciiTheme="minorEastAsia" w:hAnsiTheme="minorEastAsia"/>
          <w:color w:val="FF0000"/>
          <w:kern w:val="0"/>
          <w:sz w:val="28"/>
          <w:szCs w:val="28"/>
          <w:lang w:bidi="ar"/>
        </w:rPr>
        <w:t>场所须</w:t>
      </w:r>
      <w:r>
        <w:rPr>
          <w:rFonts w:cs="Times New Roman" w:asciiTheme="minorEastAsia" w:hAnsiTheme="minorEastAsia"/>
          <w:color w:val="FF0000"/>
          <w:kern w:val="0"/>
          <w:sz w:val="28"/>
          <w:szCs w:val="28"/>
          <w:lang w:bidi="ar"/>
        </w:rPr>
        <w:t>在以上范围内选址，</w:t>
      </w:r>
      <w:r>
        <w:rPr>
          <w:rFonts w:hint="eastAsia" w:cs="Times New Roman" w:asciiTheme="minorEastAsia" w:hAnsiTheme="minorEastAsia"/>
          <w:color w:val="FF0000"/>
          <w:kern w:val="0"/>
          <w:sz w:val="28"/>
          <w:szCs w:val="28"/>
          <w:lang w:bidi="ar"/>
        </w:rPr>
        <w:t>并符合《</w:t>
      </w:r>
      <w:r>
        <w:rPr>
          <w:rFonts w:cs="Times New Roman" w:asciiTheme="minorEastAsia" w:hAnsiTheme="minorEastAsia"/>
          <w:color w:val="FF0000"/>
          <w:kern w:val="0"/>
          <w:sz w:val="28"/>
          <w:szCs w:val="28"/>
          <w:lang w:bidi="ar"/>
        </w:rPr>
        <w:t>福彩销售场所</w:t>
      </w:r>
      <w:r>
        <w:rPr>
          <w:rFonts w:hint="eastAsia" w:cs="Times New Roman" w:asciiTheme="minorEastAsia" w:hAnsiTheme="minorEastAsia"/>
          <w:color w:val="FF0000"/>
          <w:kern w:val="0"/>
          <w:sz w:val="28"/>
          <w:szCs w:val="28"/>
          <w:lang w:bidi="ar"/>
        </w:rPr>
        <w:t>公开征召公告》第四点关于</w:t>
      </w:r>
      <w:r>
        <w:rPr>
          <w:rFonts w:cs="Times New Roman" w:asciiTheme="minorEastAsia" w:hAnsiTheme="minorEastAsia"/>
          <w:color w:val="FF0000"/>
          <w:kern w:val="0"/>
          <w:sz w:val="28"/>
          <w:szCs w:val="28"/>
          <w:lang w:bidi="ar"/>
        </w:rPr>
        <w:t>申办</w:t>
      </w:r>
      <w:bookmarkStart w:id="2" w:name="OLE_LINK17"/>
      <w:r>
        <w:rPr>
          <w:rFonts w:cs="Times New Roman" w:asciiTheme="minorEastAsia" w:hAnsiTheme="minorEastAsia"/>
          <w:color w:val="FF0000"/>
          <w:kern w:val="0"/>
          <w:sz w:val="28"/>
          <w:szCs w:val="28"/>
          <w:lang w:bidi="ar"/>
        </w:rPr>
        <w:t>福彩销售场所</w:t>
      </w:r>
      <w:bookmarkEnd w:id="2"/>
      <w:r>
        <w:rPr>
          <w:rFonts w:cs="Times New Roman" w:asciiTheme="minorEastAsia" w:hAnsiTheme="minorEastAsia"/>
          <w:color w:val="FF0000"/>
          <w:kern w:val="0"/>
          <w:sz w:val="28"/>
          <w:szCs w:val="28"/>
          <w:lang w:bidi="ar"/>
        </w:rPr>
        <w:t>条件</w:t>
      </w:r>
      <w:r>
        <w:rPr>
          <w:rFonts w:hint="eastAsia" w:cs="Times New Roman" w:asciiTheme="minorEastAsia" w:hAnsiTheme="minorEastAsia"/>
          <w:color w:val="FF0000"/>
          <w:kern w:val="0"/>
          <w:sz w:val="28"/>
          <w:szCs w:val="28"/>
          <w:lang w:bidi="ar"/>
        </w:rPr>
        <w:t>。</w:t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952223"/>
    <w:multiLevelType w:val="multilevel"/>
    <w:tmpl w:val="0E95222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 w:eastAsiaTheme="minorEastAsia" w:cstheme="minorBid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8B"/>
    <w:rsid w:val="0017659E"/>
    <w:rsid w:val="00262244"/>
    <w:rsid w:val="007133BF"/>
    <w:rsid w:val="00AC1D02"/>
    <w:rsid w:val="00DD51EA"/>
    <w:rsid w:val="00FC568B"/>
    <w:rsid w:val="50EB4502"/>
    <w:rsid w:val="72370807"/>
    <w:rsid w:val="7910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195</Words>
  <Characters>195</Characters>
  <Lines>1</Lines>
  <Paragraphs>1</Paragraphs>
  <TotalTime>2</TotalTime>
  <ScaleCrop>false</ScaleCrop>
  <LinksUpToDate>false</LinksUpToDate>
  <CharactersWithSpaces>196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2025-08-11T07:02:00Z</dcterms:created>
  <dc:creator>Microsoft</dc:creator>
  <cp:lastModifiedBy>Ricky</cp:lastModifiedBy>
  <dcterms:modified xsi:type="dcterms:W3CDTF">2025-08-12T01:34:34Z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eyJoZGlkIjoiNmYxYmQxZjIxZTZhZmNhODI0OWY4NjdjMDFkNzg4YzUiLCJ1c2VySWQiOiIzMTM2MjU5NjkifQ==</vt:lpwstr>
  </property>
  <property fmtid="{D5CDD505-2E9C-101B-9397-08002B2CF9AE}" pid="3" name="KSOProductBuildVer">
    <vt:lpwstr>2052-12.1.0.21915</vt:lpwstr>
  </property>
  <property fmtid="{D5CDD505-2E9C-101B-9397-08002B2CF9AE}" pid="4" name="ICV">
    <vt:lpwstr>0FAB764F2536475C8CB36DE7152F08C7_12</vt:lpwstr>
  </property>
</Properties>
</file>