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CCEF1">
      <w:pPr>
        <w:pStyle w:val="2"/>
        <w:spacing w:before="80" w:line="574" w:lineRule="exact"/>
        <w:ind w:left="16" w:right="2" w:hanging="16" w:firstLineChars="0"/>
        <w:jc w:val="center"/>
        <w:rPr>
          <w:rFonts w:hint="default" w:ascii="Times New Roman" w:hAnsi="Times New Roman" w:cstheme="minorBidi"/>
          <w:spacing w:val="0"/>
          <w:lang w:val="en-US" w:eastAsia="zh-CN"/>
        </w:rPr>
      </w:pPr>
      <w:r>
        <w:rPr>
          <w:rFonts w:hint="eastAsia" w:ascii="Times New Roman" w:hAnsi="Times New Roman"/>
          <w:lang w:val="en-US" w:eastAsia="zh-CN"/>
        </w:rPr>
        <w:t>中山市神湾镇</w:t>
      </w:r>
      <w:r>
        <w:rPr>
          <w:rFonts w:hint="eastAsia" w:ascii="Times New Roman" w:hAnsi="Times New Roman" w:cstheme="minorBidi"/>
          <w:spacing w:val="0"/>
          <w:lang w:val="en-US" w:eastAsia="zh-CN"/>
        </w:rPr>
        <w:t>中山恒韵达服饰有限公司</w:t>
      </w:r>
    </w:p>
    <w:p w14:paraId="0854A488">
      <w:pPr>
        <w:pStyle w:val="2"/>
        <w:spacing w:before="80" w:line="574" w:lineRule="exact"/>
        <w:ind w:left="16" w:right="2" w:hanging="16" w:firstLineChars="0"/>
        <w:jc w:val="center"/>
        <w:rPr>
          <w:rFonts w:hint="eastAsia" w:ascii="Times New Roman" w:hAnsi="Times New Roman"/>
          <w:spacing w:val="-12"/>
          <w:lang w:val="en-US" w:eastAsia="zh-CN"/>
        </w:rPr>
      </w:pPr>
      <w:r>
        <w:rPr>
          <w:rFonts w:hint="eastAsia" w:ascii="Times New Roman" w:hAnsi="Times New Roman"/>
          <w:spacing w:val="-12"/>
          <w:lang w:eastAsia="zh-CN"/>
        </w:rPr>
        <w:t>“工改工”宗地项目“三旧”改造</w:t>
      </w:r>
      <w:r>
        <w:rPr>
          <w:rFonts w:hint="eastAsia" w:ascii="Times New Roman" w:hAnsi="Times New Roman"/>
          <w:spacing w:val="-12"/>
          <w:lang w:val="en-US" w:eastAsia="zh-CN"/>
        </w:rPr>
        <w:t>方案</w:t>
      </w:r>
    </w:p>
    <w:p w14:paraId="7EA1CFD3">
      <w:pPr>
        <w:pStyle w:val="2"/>
        <w:spacing w:before="80" w:line="574" w:lineRule="exact"/>
        <w:ind w:left="16" w:right="2" w:hanging="16"/>
        <w:jc w:val="center"/>
        <w:rPr>
          <w:rFonts w:ascii="Times New Roman" w:hAnsi="Times New Roman" w:eastAsia="方正小标宋简体" w:cs="方正小标宋简体"/>
          <w:sz w:val="32"/>
          <w:szCs w:val="32"/>
          <w:lang w:eastAsia="zh-CN"/>
        </w:rPr>
      </w:pPr>
    </w:p>
    <w:p w14:paraId="0533F013">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right="0" w:firstLine="616"/>
        <w:jc w:val="both"/>
        <w:textAlignment w:val="auto"/>
        <w:rPr>
          <w:rFonts w:ascii="Times New Roman" w:hAnsi="Times New Roman"/>
          <w:lang w:eastAsia="zh-CN"/>
        </w:rPr>
      </w:pPr>
      <w:r>
        <w:rPr>
          <w:rFonts w:hint="eastAsia" w:ascii="Times New Roman" w:hAnsi="Times New Roman"/>
          <w:lang w:eastAsia="zh-CN"/>
        </w:rPr>
        <w:t>根据中山市城市更新（“三旧”改造）专项规划和</w:t>
      </w:r>
      <w:r>
        <w:rPr>
          <w:rFonts w:hint="eastAsia" w:ascii="Times New Roman" w:hAnsi="Times New Roman"/>
          <w:lang w:val="en-US" w:eastAsia="zh-CN"/>
        </w:rPr>
        <w:t>现行</w:t>
      </w:r>
      <w:r>
        <w:rPr>
          <w:rFonts w:hint="eastAsia" w:ascii="Times New Roman" w:hAnsi="Times New Roman"/>
          <w:lang w:eastAsia="zh-CN"/>
        </w:rPr>
        <w:t>控制性详细规划，</w:t>
      </w:r>
      <w:r>
        <w:rPr>
          <w:rFonts w:hint="eastAsia" w:ascii="Times New Roman" w:hAnsi="Times New Roman"/>
          <w:lang w:val="en-US" w:eastAsia="zh-CN"/>
        </w:rPr>
        <w:t>中山市神湾镇</w:t>
      </w:r>
      <w:r>
        <w:rPr>
          <w:rFonts w:hint="eastAsia" w:ascii="Times New Roman" w:hAnsi="Times New Roman"/>
          <w:lang w:eastAsia="zh-CN"/>
        </w:rPr>
        <w:t>人民政府拟对位于</w:t>
      </w:r>
      <w:r>
        <w:rPr>
          <w:rFonts w:hint="eastAsia" w:ascii="Times New Roman" w:hAnsi="Times New Roman"/>
          <w:lang w:val="en-US" w:eastAsia="zh-CN"/>
        </w:rPr>
        <w:t>神湾大道中</w:t>
      </w:r>
      <w:r>
        <w:rPr>
          <w:rFonts w:hint="eastAsia" w:ascii="Times New Roman" w:hAnsi="Times New Roman"/>
          <w:lang w:eastAsia="zh-CN"/>
        </w:rPr>
        <w:t>的</w:t>
      </w:r>
      <w:r>
        <w:rPr>
          <w:rFonts w:hint="eastAsia" w:ascii="Times New Roman" w:hAnsi="Times New Roman"/>
          <w:lang w:val="en-US" w:eastAsia="zh-CN"/>
        </w:rPr>
        <w:t>雷汉彬、雷丽碧旧厂房用地</w:t>
      </w:r>
      <w:r>
        <w:rPr>
          <w:rFonts w:hint="eastAsia" w:ascii="Times New Roman" w:hAnsi="Times New Roman"/>
          <w:lang w:eastAsia="zh-CN"/>
        </w:rPr>
        <w:t>进行改造，由土地权利人</w:t>
      </w:r>
      <w:r>
        <w:rPr>
          <w:rFonts w:hint="eastAsia" w:ascii="Times New Roman" w:hAnsi="Times New Roman"/>
          <w:lang w:val="en-US" w:eastAsia="zh-CN"/>
        </w:rPr>
        <w:t>雷汉彬、雷丽碧通过办理国有用地转让预告登记方式将该用地转移登记至中山恒韵达服饰有限公司名下</w:t>
      </w:r>
      <w:r>
        <w:rPr>
          <w:rFonts w:hint="eastAsia" w:ascii="Times New Roman" w:hAnsi="Times New Roman"/>
          <w:lang w:eastAsia="zh-CN"/>
        </w:rPr>
        <w:t>，</w:t>
      </w:r>
      <w:r>
        <w:rPr>
          <w:rFonts w:hint="eastAsia" w:ascii="Times New Roman" w:hAnsi="Times New Roman"/>
          <w:lang w:val="en-US" w:eastAsia="zh-CN"/>
        </w:rPr>
        <w:t>由中山恒韵达服饰有限公司作为</w:t>
      </w:r>
      <w:bookmarkStart w:id="0" w:name="_GoBack"/>
      <w:bookmarkEnd w:id="0"/>
      <w:r>
        <w:rPr>
          <w:rFonts w:hint="eastAsia" w:ascii="Times New Roman" w:hAnsi="Times New Roman"/>
          <w:lang w:val="en-US" w:eastAsia="zh-CN"/>
        </w:rPr>
        <w:t>改造主体实施改造，</w:t>
      </w:r>
      <w:r>
        <w:rPr>
          <w:rFonts w:hint="eastAsia" w:ascii="Times New Roman" w:hAnsi="Times New Roman"/>
          <w:lang w:eastAsia="zh-CN"/>
        </w:rPr>
        <w:t>采取全面改造的改造方式。改造方案如下：</w:t>
      </w:r>
    </w:p>
    <w:p w14:paraId="28E8AE72">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right="0" w:firstLine="592" w:firstLineChars="200"/>
        <w:jc w:val="both"/>
        <w:textAlignment w:val="auto"/>
        <w:rPr>
          <w:rFonts w:ascii="Times New Roman" w:hAnsi="Times New Roman" w:eastAsia="黑体" w:cs="黑体"/>
          <w:lang w:eastAsia="zh-CN"/>
        </w:rPr>
      </w:pPr>
      <w:r>
        <w:rPr>
          <w:rFonts w:ascii="Times New Roman" w:hAnsi="Times New Roman" w:eastAsia="黑体" w:cs="黑体"/>
          <w:spacing w:val="-12"/>
          <w:lang w:eastAsia="zh-CN"/>
        </w:rPr>
        <w:t>一、改造地块基本情况</w:t>
      </w:r>
    </w:p>
    <w:p w14:paraId="7DDFF270">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right="0" w:firstLine="596" w:firstLineChars="200"/>
        <w:jc w:val="both"/>
        <w:textAlignment w:val="auto"/>
        <w:rPr>
          <w:rFonts w:ascii="Times New Roman" w:hAnsi="Times New Roman" w:eastAsia="楷体" w:cs="楷体"/>
          <w:lang w:eastAsia="zh-CN"/>
        </w:rPr>
      </w:pPr>
      <w:r>
        <w:rPr>
          <w:rFonts w:hint="eastAsia" w:ascii="Times New Roman" w:hAnsi="Times New Roman" w:eastAsia="楷体" w:cs="楷体"/>
          <w:spacing w:val="-11"/>
          <w:lang w:eastAsia="zh-CN"/>
        </w:rPr>
        <w:t>（一）总体情况</w:t>
      </w:r>
    </w:p>
    <w:p w14:paraId="5CC41966">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firstLine="640" w:firstLineChars="200"/>
        <w:jc w:val="both"/>
        <w:textAlignment w:val="auto"/>
        <w:rPr>
          <w:rFonts w:hint="eastAsia" w:ascii="Times New Roman" w:hAnsi="Times New Roman" w:cstheme="minorBidi"/>
          <w:spacing w:val="0"/>
          <w:lang w:eastAsia="zh-CN"/>
        </w:rPr>
      </w:pPr>
      <w:r>
        <w:rPr>
          <w:rFonts w:hint="eastAsia" w:ascii="Times New Roman" w:hAnsi="Times New Roman" w:cstheme="minorBidi"/>
          <w:spacing w:val="0"/>
          <w:lang w:eastAsia="zh-CN"/>
        </w:rPr>
        <w:t>改造地块位于中山市</w:t>
      </w:r>
      <w:r>
        <w:rPr>
          <w:rFonts w:hint="eastAsia" w:ascii="Times New Roman" w:hAnsi="Times New Roman" w:cstheme="minorBidi"/>
          <w:spacing w:val="0"/>
          <w:lang w:val="en-US" w:eastAsia="zh-CN"/>
        </w:rPr>
        <w:t>神湾镇</w:t>
      </w:r>
      <w:r>
        <w:rPr>
          <w:rFonts w:hint="eastAsia" w:ascii="Times New Roman" w:hAnsi="Times New Roman"/>
          <w:lang w:val="en-US" w:eastAsia="zh-CN"/>
        </w:rPr>
        <w:t>神湾大道中</w:t>
      </w:r>
      <w:r>
        <w:rPr>
          <w:rFonts w:hint="eastAsia" w:ascii="Times New Roman" w:hAnsi="Times New Roman" w:cstheme="minorBidi"/>
          <w:spacing w:val="0"/>
          <w:lang w:eastAsia="zh-CN"/>
        </w:rPr>
        <w:t>，北至</w:t>
      </w:r>
      <w:r>
        <w:rPr>
          <w:rFonts w:hint="eastAsia" w:ascii="Times New Roman" w:hAnsi="Times New Roman" w:cstheme="minorBidi"/>
          <w:spacing w:val="0"/>
          <w:lang w:val="en-US" w:eastAsia="zh-CN"/>
        </w:rPr>
        <w:t>彩虹路</w:t>
      </w:r>
      <w:r>
        <w:rPr>
          <w:rFonts w:hint="eastAsia" w:ascii="Times New Roman" w:hAnsi="Times New Roman" w:cstheme="minorBidi"/>
          <w:spacing w:val="0"/>
          <w:lang w:eastAsia="zh-CN"/>
        </w:rPr>
        <w:t>，东至</w:t>
      </w:r>
      <w:r>
        <w:rPr>
          <w:rFonts w:hint="eastAsia" w:ascii="Times New Roman" w:hAnsi="Times New Roman" w:cstheme="minorBidi"/>
          <w:spacing w:val="0"/>
          <w:lang w:val="en-US" w:eastAsia="zh-CN"/>
        </w:rPr>
        <w:t>神湾大道</w:t>
      </w:r>
      <w:r>
        <w:rPr>
          <w:rFonts w:hint="eastAsia" w:ascii="Times New Roman" w:hAnsi="Times New Roman" w:cstheme="minorBidi"/>
          <w:spacing w:val="0"/>
          <w:lang w:eastAsia="zh-CN"/>
        </w:rPr>
        <w:t>，南至</w:t>
      </w:r>
      <w:r>
        <w:rPr>
          <w:rFonts w:hint="eastAsia" w:ascii="Times New Roman" w:hAnsi="Times New Roman" w:cstheme="minorBidi"/>
          <w:spacing w:val="0"/>
          <w:lang w:val="en-US" w:eastAsia="zh-CN"/>
        </w:rPr>
        <w:t>公安分局地块</w:t>
      </w:r>
      <w:r>
        <w:rPr>
          <w:rFonts w:hint="eastAsia" w:ascii="Times New Roman" w:hAnsi="Times New Roman" w:cstheme="minorBidi"/>
          <w:spacing w:val="0"/>
          <w:lang w:eastAsia="zh-CN"/>
        </w:rPr>
        <w:t>、西至</w:t>
      </w:r>
      <w:r>
        <w:rPr>
          <w:rFonts w:hint="eastAsia" w:ascii="Times New Roman" w:hAnsi="Times New Roman" w:cstheme="minorBidi"/>
          <w:spacing w:val="0"/>
          <w:lang w:val="en-US" w:eastAsia="zh-CN"/>
        </w:rPr>
        <w:t>兴华纸品印刷公司</w:t>
      </w:r>
      <w:r>
        <w:rPr>
          <w:rFonts w:hint="eastAsia" w:ascii="Times New Roman" w:hAnsi="Times New Roman" w:cstheme="minorBidi"/>
          <w:spacing w:val="0"/>
          <w:lang w:eastAsia="zh-CN"/>
        </w:rPr>
        <w:t>，用地面积</w:t>
      </w:r>
      <w:r>
        <w:rPr>
          <w:rFonts w:hint="eastAsia" w:ascii="Times New Roman" w:hAnsi="Times New Roman" w:cstheme="minorBidi"/>
          <w:spacing w:val="0"/>
          <w:lang w:val="en-US" w:eastAsia="zh-CN"/>
        </w:rPr>
        <w:t>0.7574</w:t>
      </w:r>
      <w:r>
        <w:rPr>
          <w:rFonts w:hint="eastAsia" w:ascii="Times New Roman" w:hAnsi="Times New Roman" w:cstheme="minorBidi"/>
          <w:spacing w:val="0"/>
          <w:lang w:eastAsia="zh-CN"/>
        </w:rPr>
        <w:t>公顷（</w:t>
      </w:r>
      <w:r>
        <w:rPr>
          <w:rFonts w:hint="eastAsia" w:ascii="Times New Roman" w:hAnsi="Times New Roman" w:cstheme="minorBidi"/>
          <w:spacing w:val="0"/>
          <w:lang w:val="en-US" w:eastAsia="zh-CN"/>
        </w:rPr>
        <w:t>7573.60</w:t>
      </w:r>
      <w:r>
        <w:rPr>
          <w:rFonts w:hint="eastAsia" w:ascii="Times New Roman" w:hAnsi="Times New Roman" w:cstheme="minorBidi"/>
          <w:spacing w:val="0"/>
          <w:lang w:eastAsia="zh-CN"/>
        </w:rPr>
        <w:t>平方米，折合约</w:t>
      </w:r>
      <w:r>
        <w:rPr>
          <w:rFonts w:hint="eastAsia" w:ascii="Times New Roman" w:hAnsi="Times New Roman" w:cstheme="minorBidi"/>
          <w:spacing w:val="0"/>
          <w:lang w:val="en-US" w:eastAsia="zh-CN"/>
        </w:rPr>
        <w:t>11.36</w:t>
      </w:r>
      <w:r>
        <w:rPr>
          <w:rFonts w:hint="eastAsia" w:ascii="Times New Roman" w:hAnsi="Times New Roman" w:cstheme="minorBidi"/>
          <w:spacing w:val="0"/>
          <w:lang w:eastAsia="zh-CN"/>
        </w:rPr>
        <w:t>亩）。</w:t>
      </w:r>
    </w:p>
    <w:p w14:paraId="4DABC0BA">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right="0" w:firstLine="596" w:firstLineChars="200"/>
        <w:jc w:val="both"/>
        <w:textAlignment w:val="auto"/>
        <w:rPr>
          <w:rFonts w:ascii="Times New Roman" w:hAnsi="Times New Roman" w:eastAsia="楷体" w:cs="楷体"/>
          <w:lang w:eastAsia="zh-CN"/>
        </w:rPr>
      </w:pPr>
      <w:r>
        <w:rPr>
          <w:rFonts w:hint="eastAsia" w:ascii="Times New Roman" w:hAnsi="Times New Roman" w:eastAsia="楷体" w:cs="楷体"/>
          <w:spacing w:val="-11"/>
          <w:lang w:eastAsia="zh-CN"/>
        </w:rPr>
        <w:t>（二）标图入库情况</w:t>
      </w:r>
    </w:p>
    <w:p w14:paraId="386A0D22">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firstLine="640" w:firstLineChars="200"/>
        <w:jc w:val="both"/>
        <w:textAlignment w:val="auto"/>
        <w:rPr>
          <w:rFonts w:hint="eastAsia" w:ascii="Times New Roman" w:hAnsi="Times New Roman" w:cstheme="minorBidi"/>
          <w:spacing w:val="0"/>
          <w:lang w:eastAsia="zh-CN"/>
        </w:rPr>
      </w:pPr>
      <w:r>
        <w:rPr>
          <w:rFonts w:hint="eastAsia" w:ascii="Times New Roman" w:hAnsi="Times New Roman" w:cstheme="minorBidi"/>
          <w:spacing w:val="0"/>
          <w:lang w:eastAsia="zh-CN"/>
        </w:rPr>
        <w:t>改造地块</w:t>
      </w:r>
      <w:r>
        <w:rPr>
          <w:rFonts w:hint="eastAsia" w:ascii="Times New Roman" w:hAnsi="Times New Roman" w:cstheme="minorBidi"/>
          <w:spacing w:val="0"/>
          <w:lang w:val="en-US" w:eastAsia="zh-CN"/>
        </w:rPr>
        <w:t>正在申请</w:t>
      </w:r>
      <w:r>
        <w:rPr>
          <w:rFonts w:hint="eastAsia" w:ascii="Times New Roman" w:hAnsi="Times New Roman" w:cstheme="minorBidi"/>
          <w:spacing w:val="0"/>
          <w:lang w:eastAsia="zh-CN"/>
        </w:rPr>
        <w:t>办理“</w:t>
      </w:r>
      <w:r>
        <w:rPr>
          <w:rFonts w:hint="eastAsia" w:ascii="Times New Roman" w:hAnsi="Times New Roman" w:cstheme="minorBidi"/>
          <w:spacing w:val="0"/>
          <w:lang w:val="en-US" w:eastAsia="zh-CN"/>
        </w:rPr>
        <w:t>三旧”</w:t>
      </w:r>
      <w:r>
        <w:rPr>
          <w:rFonts w:hint="eastAsia" w:ascii="Times New Roman" w:hAnsi="Times New Roman" w:cstheme="minorBidi"/>
          <w:spacing w:val="0"/>
          <w:lang w:eastAsia="zh-CN"/>
        </w:rPr>
        <w:t>标图建库，图斑编号</w:t>
      </w:r>
      <w:r>
        <w:rPr>
          <w:rFonts w:hint="eastAsia" w:ascii="Times New Roman" w:hAnsi="Times New Roman" w:cstheme="minorBidi"/>
          <w:spacing w:val="0"/>
          <w:lang w:val="en-US" w:eastAsia="zh-CN"/>
        </w:rPr>
        <w:t>44200071036</w:t>
      </w:r>
      <w:r>
        <w:rPr>
          <w:rFonts w:hint="eastAsia" w:ascii="Times New Roman" w:hAnsi="Times New Roman" w:cstheme="minorBidi"/>
          <w:spacing w:val="0"/>
          <w:lang w:eastAsia="zh-CN"/>
        </w:rPr>
        <w:t>，</w:t>
      </w:r>
      <w:r>
        <w:rPr>
          <w:rFonts w:hint="eastAsia" w:ascii="Times New Roman" w:hAnsi="Times New Roman" w:eastAsia="仿宋_GB2312" w:cstheme="minorBidi"/>
          <w:color w:val="auto"/>
          <w:spacing w:val="0"/>
          <w:kern w:val="0"/>
          <w:sz w:val="32"/>
          <w:szCs w:val="32"/>
          <w:highlight w:val="none"/>
          <w:lang w:eastAsia="zh-CN"/>
        </w:rPr>
        <w:t>图斑面积为</w:t>
      </w:r>
      <w:r>
        <w:rPr>
          <w:rFonts w:hint="eastAsia" w:ascii="Times New Roman" w:hAnsi="Times New Roman" w:cstheme="minorBidi"/>
          <w:color w:val="auto"/>
          <w:spacing w:val="0"/>
          <w:kern w:val="0"/>
          <w:sz w:val="32"/>
          <w:szCs w:val="32"/>
          <w:highlight w:val="none"/>
          <w:lang w:val="en-US" w:eastAsia="zh-CN"/>
        </w:rPr>
        <w:t>0.</w:t>
      </w:r>
      <w:r>
        <w:rPr>
          <w:rFonts w:hint="eastAsia" w:ascii="Times New Roman" w:hAnsi="Times New Roman" w:eastAsia="仿宋_GB2312" w:cstheme="minorBidi"/>
          <w:color w:val="auto"/>
          <w:spacing w:val="0"/>
          <w:kern w:val="0"/>
          <w:sz w:val="32"/>
          <w:szCs w:val="32"/>
          <w:highlight w:val="none"/>
          <w:lang w:eastAsia="zh-CN"/>
        </w:rPr>
        <w:t>7574</w:t>
      </w:r>
      <w:r>
        <w:rPr>
          <w:rFonts w:hint="eastAsia" w:ascii="Times New Roman" w:hAnsi="Times New Roman" w:cstheme="minorBidi"/>
          <w:spacing w:val="0"/>
          <w:lang w:eastAsia="zh-CN"/>
        </w:rPr>
        <w:t>顷（7574.24平方米，折合约</w:t>
      </w:r>
      <w:r>
        <w:rPr>
          <w:rFonts w:hint="eastAsia" w:ascii="Times New Roman" w:hAnsi="Times New Roman" w:cstheme="minorBidi"/>
          <w:spacing w:val="0"/>
          <w:lang w:val="en-US" w:eastAsia="zh-CN"/>
        </w:rPr>
        <w:t>11.36</w:t>
      </w:r>
      <w:r>
        <w:rPr>
          <w:rFonts w:hint="eastAsia" w:ascii="Times New Roman" w:hAnsi="Times New Roman" w:cstheme="minorBidi"/>
          <w:spacing w:val="0"/>
          <w:lang w:eastAsia="zh-CN"/>
        </w:rPr>
        <w:t>亩）</w:t>
      </w:r>
      <w:r>
        <w:rPr>
          <w:rFonts w:hint="eastAsia" w:ascii="Times New Roman" w:hAnsi="Times New Roman" w:eastAsia="仿宋_GB2312" w:cstheme="minorBidi"/>
          <w:color w:val="auto"/>
          <w:spacing w:val="0"/>
          <w:kern w:val="0"/>
          <w:sz w:val="32"/>
          <w:szCs w:val="32"/>
          <w:highlight w:val="none"/>
          <w:lang w:eastAsia="zh-CN"/>
        </w:rPr>
        <w:t>，纳入改造范围面积</w:t>
      </w:r>
      <w:r>
        <w:rPr>
          <w:rFonts w:hint="eastAsia" w:ascii="Times New Roman" w:hAnsi="Times New Roman" w:cstheme="minorBidi"/>
          <w:color w:val="auto"/>
          <w:spacing w:val="0"/>
          <w:kern w:val="0"/>
          <w:sz w:val="32"/>
          <w:szCs w:val="32"/>
          <w:highlight w:val="none"/>
          <w:lang w:val="en-US" w:eastAsia="zh-CN"/>
        </w:rPr>
        <w:t>0.7574</w:t>
      </w:r>
      <w:r>
        <w:rPr>
          <w:rFonts w:hint="eastAsia" w:ascii="Times New Roman" w:hAnsi="Times New Roman" w:cstheme="minorBidi"/>
          <w:spacing w:val="0"/>
          <w:lang w:eastAsia="zh-CN"/>
        </w:rPr>
        <w:t>公顷（</w:t>
      </w:r>
      <w:r>
        <w:rPr>
          <w:rFonts w:hint="eastAsia" w:ascii="Times New Roman" w:hAnsi="Times New Roman" w:cstheme="minorBidi"/>
          <w:spacing w:val="0"/>
          <w:lang w:val="en-US" w:eastAsia="zh-CN"/>
        </w:rPr>
        <w:t>7573.60</w:t>
      </w:r>
      <w:r>
        <w:rPr>
          <w:rFonts w:hint="eastAsia" w:ascii="Times New Roman" w:hAnsi="Times New Roman" w:cstheme="minorBidi"/>
          <w:spacing w:val="0"/>
          <w:lang w:eastAsia="zh-CN"/>
        </w:rPr>
        <w:t>平方米，折合约</w:t>
      </w:r>
      <w:r>
        <w:rPr>
          <w:rFonts w:hint="eastAsia" w:ascii="Times New Roman" w:hAnsi="Times New Roman" w:cstheme="minorBidi"/>
          <w:spacing w:val="0"/>
          <w:lang w:val="en-US" w:eastAsia="zh-CN"/>
        </w:rPr>
        <w:t>11.36</w:t>
      </w:r>
      <w:r>
        <w:rPr>
          <w:rFonts w:hint="eastAsia" w:ascii="Times New Roman" w:hAnsi="Times New Roman" w:cstheme="minorBidi"/>
          <w:spacing w:val="0"/>
          <w:lang w:eastAsia="zh-CN"/>
        </w:rPr>
        <w:t>亩），</w:t>
      </w:r>
      <w:r>
        <w:rPr>
          <w:rFonts w:hint="eastAsia" w:ascii="Times New Roman" w:hAnsi="Times New Roman" w:cstheme="minorBidi"/>
          <w:spacing w:val="0"/>
          <w:lang w:val="en-US" w:eastAsia="zh-CN"/>
        </w:rPr>
        <w:t>最终以实际标图入库面积为准</w:t>
      </w:r>
      <w:r>
        <w:rPr>
          <w:rFonts w:hint="eastAsia" w:ascii="Times New Roman" w:hAnsi="Times New Roman" w:cstheme="minorBidi"/>
          <w:spacing w:val="0"/>
          <w:lang w:eastAsia="zh-CN"/>
        </w:rPr>
        <w:t>。</w:t>
      </w:r>
    </w:p>
    <w:p w14:paraId="438905AE">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right="0" w:firstLine="596" w:firstLineChars="200"/>
        <w:jc w:val="both"/>
        <w:textAlignment w:val="auto"/>
        <w:rPr>
          <w:rFonts w:ascii="Times New Roman" w:hAnsi="Times New Roman" w:eastAsia="楷体" w:cs="楷体"/>
          <w:lang w:eastAsia="zh-CN"/>
        </w:rPr>
      </w:pPr>
      <w:r>
        <w:rPr>
          <w:rFonts w:hint="eastAsia" w:ascii="Times New Roman" w:hAnsi="Times New Roman" w:eastAsia="楷体" w:cs="楷体"/>
          <w:spacing w:val="-11"/>
          <w:lang w:eastAsia="zh-CN"/>
        </w:rPr>
        <w:t>（三）权属情况</w:t>
      </w:r>
    </w:p>
    <w:p w14:paraId="0D594894">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right="0" w:firstLine="640" w:firstLineChars="200"/>
        <w:jc w:val="both"/>
        <w:textAlignment w:val="auto"/>
        <w:rPr>
          <w:rFonts w:hint="eastAsia" w:ascii="Times New Roman" w:hAnsi="Times New Roman" w:cstheme="minorBidi"/>
          <w:lang w:eastAsia="zh-CN"/>
        </w:rPr>
      </w:pPr>
      <w:r>
        <w:rPr>
          <w:rFonts w:hint="eastAsia" w:ascii="仿宋_GB2312" w:hAnsi="宋体" w:eastAsia="仿宋_GB2312" w:cs="仿宋_GB2312"/>
          <w:color w:val="000000"/>
          <w:kern w:val="0"/>
          <w:sz w:val="32"/>
          <w:szCs w:val="32"/>
        </w:rPr>
        <w:t>改造范围内全部属国有建设用地，土地用途为工业，改造涉及的土地已经确权、登记</w:t>
      </w:r>
      <w:r>
        <w:rPr>
          <w:rFonts w:hint="eastAsia" w:ascii="仿宋_GB2312" w:hAnsi="宋体" w:eastAsia="仿宋_GB2312" w:cs="仿宋_GB2312"/>
          <w:color w:val="000000"/>
          <w:kern w:val="0"/>
          <w:sz w:val="32"/>
          <w:szCs w:val="32"/>
          <w:lang w:val="en-US" w:eastAsia="zh-CN"/>
        </w:rPr>
        <w:t>，自</w:t>
      </w:r>
      <w:r>
        <w:rPr>
          <w:rFonts w:hint="eastAsia" w:ascii="Times New Roman" w:hAnsi="Times New Roman" w:eastAsia="仿宋_GB2312" w:cs="Times New Roman"/>
          <w:color w:val="000000"/>
          <w:kern w:val="0"/>
          <w:sz w:val="32"/>
          <w:szCs w:val="32"/>
          <w:lang w:val="en-US" w:eastAsia="zh-CN"/>
        </w:rPr>
        <w:t>2001</w:t>
      </w:r>
      <w:r>
        <w:rPr>
          <w:rFonts w:hint="eastAsia" w:ascii="仿宋_GB2312" w:hAnsi="宋体" w:eastAsia="仿宋_GB2312" w:cs="仿宋_GB2312"/>
          <w:color w:val="000000"/>
          <w:kern w:val="0"/>
          <w:sz w:val="32"/>
          <w:szCs w:val="32"/>
          <w:lang w:val="en-US" w:eastAsia="zh-CN"/>
        </w:rPr>
        <w:t>年开始使用，</w:t>
      </w:r>
      <w:r>
        <w:rPr>
          <w:rFonts w:eastAsia="仿宋_GB2312"/>
          <w:b w:val="0"/>
          <w:bCs w:val="0"/>
          <w:sz w:val="32"/>
        </w:rPr>
        <w:t>土地权利人为</w:t>
      </w:r>
      <w:r>
        <w:rPr>
          <w:rFonts w:hint="eastAsia" w:ascii="Times New Roman" w:hAnsi="Times New Roman"/>
          <w:lang w:val="en-US" w:eastAsia="zh-CN"/>
        </w:rPr>
        <w:t>雷汉彬、雷丽碧</w:t>
      </w:r>
      <w:r>
        <w:rPr>
          <w:rFonts w:hint="eastAsia" w:ascii="仿宋_GB2312" w:hAnsi="宋体" w:eastAsia="仿宋_GB2312" w:cs="仿宋_GB2312"/>
          <w:color w:val="000000"/>
          <w:kern w:val="0"/>
          <w:sz w:val="32"/>
          <w:szCs w:val="32"/>
          <w:lang w:val="en-US" w:eastAsia="zh-CN"/>
        </w:rPr>
        <w:t>，</w:t>
      </w:r>
      <w:r>
        <w:rPr>
          <w:rFonts w:eastAsia="仿宋_GB2312"/>
          <w:b w:val="0"/>
          <w:bCs w:val="0"/>
          <w:sz w:val="32"/>
        </w:rPr>
        <w:t>不动产权证号为</w:t>
      </w:r>
      <w:r>
        <w:rPr>
          <w:rFonts w:hint="eastAsia" w:ascii="Times New Roman" w:hAnsi="Times New Roman" w:cstheme="minorBidi"/>
          <w:spacing w:val="0"/>
          <w:lang w:val="en-US" w:eastAsia="zh-CN"/>
        </w:rPr>
        <w:t>中府国有（2007）第易320402号。</w:t>
      </w:r>
    </w:p>
    <w:p w14:paraId="6680B983">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right="0" w:firstLine="596" w:firstLineChars="200"/>
        <w:jc w:val="both"/>
        <w:textAlignment w:val="auto"/>
        <w:rPr>
          <w:rFonts w:ascii="Times New Roman" w:hAnsi="Times New Roman" w:eastAsia="楷体" w:cs="楷体"/>
          <w:lang w:eastAsia="zh-CN"/>
        </w:rPr>
      </w:pPr>
      <w:r>
        <w:rPr>
          <w:rFonts w:hint="eastAsia" w:ascii="Times New Roman" w:hAnsi="Times New Roman" w:eastAsia="楷体" w:cs="楷体"/>
          <w:spacing w:val="-11"/>
          <w:lang w:eastAsia="zh-CN"/>
        </w:rPr>
        <w:t>（四）土地现状情况</w:t>
      </w:r>
    </w:p>
    <w:p w14:paraId="7E211463">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firstLine="640" w:firstLineChars="200"/>
        <w:jc w:val="both"/>
        <w:textAlignment w:val="auto"/>
        <w:rPr>
          <w:rFonts w:hint="eastAsia" w:ascii="Times New Roman" w:hAnsi="Times New Roman" w:cstheme="minorBidi"/>
          <w:spacing w:val="0"/>
          <w:lang w:val="en-US" w:eastAsia="zh-CN"/>
        </w:rPr>
      </w:pPr>
      <w:r>
        <w:rPr>
          <w:rFonts w:hint="eastAsia" w:ascii="Times New Roman" w:hAnsi="Times New Roman" w:eastAsia="仿宋_GB2312" w:cs="Times New Roman"/>
          <w:sz w:val="32"/>
          <w:szCs w:val="32"/>
          <w:lang w:val="en-US" w:eastAsia="zh-CN" w:bidi="ar"/>
        </w:rPr>
        <w:t>改造地块</w:t>
      </w:r>
      <w:r>
        <w:rPr>
          <w:rFonts w:hint="default" w:ascii="Times New Roman" w:hAnsi="Times New Roman" w:eastAsia="仿宋_GB2312" w:cs="Times New Roman"/>
          <w:sz w:val="32"/>
          <w:szCs w:val="32"/>
          <w:lang w:val="en-US" w:eastAsia="zh-CN" w:bidi="ar"/>
        </w:rPr>
        <w:t>“</w:t>
      </w:r>
      <w:r>
        <w:rPr>
          <w:rFonts w:hint="eastAsia" w:ascii="Times New Roman" w:hAnsi="Times New Roman" w:eastAsia="仿宋_GB2312" w:cs="Times New Roman"/>
          <w:sz w:val="32"/>
          <w:szCs w:val="32"/>
          <w:lang w:val="en-US" w:eastAsia="zh-CN" w:bidi="ar"/>
        </w:rPr>
        <w:t>二调</w:t>
      </w:r>
      <w:r>
        <w:rPr>
          <w:rFonts w:hint="default" w:ascii="Times New Roman" w:hAnsi="Times New Roman" w:eastAsia="仿宋_GB2312" w:cs="Times New Roman"/>
          <w:sz w:val="32"/>
          <w:szCs w:val="32"/>
          <w:lang w:val="en-US" w:eastAsia="zh-CN" w:bidi="ar"/>
        </w:rPr>
        <w:t>”</w:t>
      </w:r>
      <w:r>
        <w:rPr>
          <w:rFonts w:hint="eastAsia" w:ascii="Times New Roman" w:hAnsi="Times New Roman" w:eastAsia="仿宋_GB2312" w:cs="Times New Roman"/>
          <w:sz w:val="32"/>
          <w:szCs w:val="32"/>
          <w:lang w:val="en-US" w:eastAsia="zh-CN" w:bidi="ar"/>
        </w:rPr>
        <w:t>、最新土地利用现状地类均为建设用地</w:t>
      </w:r>
      <w:r>
        <w:rPr>
          <w:rFonts w:hint="eastAsia" w:ascii="Times New Roman" w:hAnsi="Times New Roman" w:cstheme="minorBidi"/>
          <w:color w:val="auto"/>
          <w:spacing w:val="0"/>
          <w:kern w:val="0"/>
          <w:sz w:val="32"/>
          <w:szCs w:val="32"/>
          <w:highlight w:val="none"/>
          <w:lang w:val="en-US" w:eastAsia="zh-CN"/>
        </w:rPr>
        <w:t>0.7574</w:t>
      </w:r>
      <w:r>
        <w:rPr>
          <w:rFonts w:hint="eastAsia" w:ascii="Times New Roman" w:hAnsi="Times New Roman" w:cstheme="minorBidi"/>
          <w:spacing w:val="0"/>
          <w:lang w:eastAsia="zh-CN"/>
        </w:rPr>
        <w:t>公顷（</w:t>
      </w:r>
      <w:r>
        <w:rPr>
          <w:rFonts w:hint="eastAsia" w:ascii="Times New Roman" w:hAnsi="Times New Roman" w:cstheme="minorBidi"/>
          <w:spacing w:val="0"/>
          <w:lang w:val="en-US" w:eastAsia="zh-CN"/>
        </w:rPr>
        <w:t>7573.60</w:t>
      </w:r>
      <w:r>
        <w:rPr>
          <w:rFonts w:hint="eastAsia" w:ascii="Times New Roman" w:hAnsi="Times New Roman" w:cstheme="minorBidi"/>
          <w:spacing w:val="0"/>
          <w:lang w:eastAsia="zh-CN"/>
        </w:rPr>
        <w:t>平方米，折合约</w:t>
      </w:r>
      <w:r>
        <w:rPr>
          <w:rFonts w:hint="eastAsia" w:ascii="Times New Roman" w:hAnsi="Times New Roman" w:cstheme="minorBidi"/>
          <w:spacing w:val="0"/>
          <w:lang w:val="en-US" w:eastAsia="zh-CN"/>
        </w:rPr>
        <w:t>11.36</w:t>
      </w:r>
      <w:r>
        <w:rPr>
          <w:rFonts w:hint="eastAsia" w:ascii="Times New Roman" w:hAnsi="Times New Roman" w:cstheme="minorBidi"/>
          <w:spacing w:val="0"/>
          <w:lang w:eastAsia="zh-CN"/>
        </w:rPr>
        <w:t>亩）</w:t>
      </w:r>
      <w:r>
        <w:rPr>
          <w:rFonts w:hint="eastAsia" w:ascii="Times New Roman" w:hAnsi="Times New Roman" w:eastAsia="仿宋_GB2312" w:cs="Times New Roman"/>
          <w:sz w:val="32"/>
          <w:szCs w:val="32"/>
          <w:lang w:val="en-US" w:eastAsia="zh-CN" w:bidi="ar"/>
        </w:rPr>
        <w:t>。</w:t>
      </w:r>
      <w:r>
        <w:rPr>
          <w:rFonts w:hint="eastAsia" w:ascii="Times New Roman" w:hAnsi="Times New Roman" w:eastAsia="仿宋_GB2312" w:cs="Times New Roman"/>
          <w:color w:val="000000"/>
          <w:kern w:val="0"/>
          <w:sz w:val="32"/>
          <w:szCs w:val="32"/>
          <w:lang w:val="en-US" w:eastAsia="zh-CN"/>
        </w:rPr>
        <w:t>改造范围不涉及整体利用的边角地、夹心地、插花地（下称</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三地</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）、其他用地、征地留用地、与原</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三旧</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用地置换的</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三旧</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用地或其他存量建设用地、使用原</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三旧</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用地复垦产生的规模或指标的非建设用地。</w:t>
      </w:r>
    </w:p>
    <w:p w14:paraId="7C8A4153">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firstLine="640" w:firstLineChars="200"/>
        <w:jc w:val="both"/>
        <w:textAlignment w:val="auto"/>
        <w:rPr>
          <w:rFonts w:hint="eastAsia" w:ascii="Times New Roman" w:hAnsi="Times New Roman" w:cstheme="minorBidi"/>
          <w:spacing w:val="0"/>
          <w:lang w:eastAsia="zh-CN"/>
        </w:rPr>
      </w:pPr>
      <w:r>
        <w:rPr>
          <w:rFonts w:hint="eastAsia" w:ascii="Times New Roman" w:hAnsi="Times New Roman" w:cstheme="minorBidi"/>
          <w:spacing w:val="0"/>
          <w:lang w:eastAsia="zh-CN"/>
        </w:rPr>
        <w:t>改造</w:t>
      </w:r>
      <w:r>
        <w:rPr>
          <w:rFonts w:hint="eastAsia" w:ascii="Times New Roman" w:hAnsi="Times New Roman" w:cstheme="minorBidi"/>
          <w:spacing w:val="0"/>
          <w:lang w:val="en-US" w:eastAsia="zh-CN"/>
        </w:rPr>
        <w:t>范围内</w:t>
      </w:r>
      <w:r>
        <w:rPr>
          <w:rFonts w:hint="eastAsia" w:ascii="Times New Roman" w:hAnsi="Times New Roman" w:cstheme="minorBidi"/>
          <w:spacing w:val="0"/>
          <w:lang w:eastAsia="zh-CN"/>
        </w:rPr>
        <w:t>现有</w:t>
      </w:r>
      <w:r>
        <w:rPr>
          <w:rFonts w:hint="eastAsia" w:ascii="Times New Roman" w:hAnsi="Times New Roman" w:cstheme="minorBidi"/>
          <w:spacing w:val="0"/>
          <w:lang w:val="en-US" w:eastAsia="zh-CN"/>
        </w:rPr>
        <w:t>1</w:t>
      </w:r>
      <w:r>
        <w:rPr>
          <w:rFonts w:hint="eastAsia" w:ascii="Times New Roman" w:hAnsi="Times New Roman" w:cstheme="minorBidi"/>
          <w:spacing w:val="0"/>
          <w:lang w:eastAsia="zh-CN"/>
        </w:rPr>
        <w:t>栋建筑物，</w:t>
      </w:r>
      <w:r>
        <w:rPr>
          <w:rFonts w:hint="eastAsia" w:ascii="Times New Roman" w:hAnsi="Times New Roman" w:cstheme="minorBidi"/>
          <w:spacing w:val="0"/>
          <w:lang w:val="en-US" w:eastAsia="zh-CN"/>
        </w:rPr>
        <w:t>由</w:t>
      </w:r>
      <w:r>
        <w:rPr>
          <w:rFonts w:hint="eastAsia" w:ascii="Times New Roman" w:hAnsi="Times New Roman" w:cstheme="minorBidi"/>
          <w:spacing w:val="0"/>
          <w:lang w:eastAsia="zh-CN"/>
        </w:rPr>
        <w:t>土地权利人雷汉彬、雷丽碧自2007年12月开始陆续建成使用，现状总建筑面积1097.38‬</w:t>
      </w:r>
      <w:r>
        <w:rPr>
          <w:rFonts w:hint="eastAsia" w:ascii="Times New Roman" w:hAnsi="Times New Roman" w:cstheme="minorBidi"/>
          <w:spacing w:val="0"/>
          <w:lang w:val="en-US" w:eastAsia="zh-CN"/>
        </w:rPr>
        <w:t>平方米，其中0平方米已办理规划报建手续，1097.38</w:t>
      </w:r>
      <w:r>
        <w:rPr>
          <w:rFonts w:hint="eastAsia" w:ascii="Times New Roman" w:hAnsi="Times New Roman" w:cstheme="minorBidi"/>
          <w:spacing w:val="0"/>
          <w:lang w:eastAsia="zh-CN"/>
        </w:rPr>
        <w:t>平方米未办理规划报建手续，现状容积率</w:t>
      </w:r>
      <w:r>
        <w:rPr>
          <w:rFonts w:hint="eastAsia" w:ascii="Times New Roman" w:hAnsi="Times New Roman" w:cstheme="minorBidi"/>
          <w:spacing w:val="0"/>
          <w:lang w:val="en-US" w:eastAsia="zh-CN"/>
        </w:rPr>
        <w:t>0.14</w:t>
      </w:r>
      <w:r>
        <w:rPr>
          <w:rFonts w:hint="eastAsia" w:ascii="Times New Roman" w:hAnsi="Times New Roman" w:cstheme="minorBidi"/>
          <w:spacing w:val="0"/>
          <w:lang w:eastAsia="zh-CN"/>
        </w:rPr>
        <w:t>，作工业厂房</w:t>
      </w:r>
      <w:r>
        <w:rPr>
          <w:rFonts w:hint="eastAsia" w:ascii="Times New Roman" w:hAnsi="Times New Roman" w:cstheme="minorBidi"/>
          <w:spacing w:val="0"/>
          <w:lang w:val="en-US" w:eastAsia="zh-CN"/>
        </w:rPr>
        <w:t>仓库</w:t>
      </w:r>
      <w:r>
        <w:rPr>
          <w:rFonts w:hint="eastAsia" w:ascii="Times New Roman" w:hAnsi="Times New Roman" w:cstheme="minorBidi"/>
          <w:spacing w:val="0"/>
          <w:lang w:eastAsia="zh-CN"/>
        </w:rPr>
        <w:t>所用。</w:t>
      </w:r>
      <w:r>
        <w:rPr>
          <w:rFonts w:hint="eastAsia" w:ascii="仿宋_GB2312" w:hAnsi="仿宋_GB2312" w:eastAsia="仿宋_GB2312" w:cs="仿宋_GB2312"/>
          <w:spacing w:val="-6"/>
          <w:kern w:val="0"/>
          <w:sz w:val="32"/>
          <w:szCs w:val="32"/>
        </w:rPr>
        <w:t>该</w:t>
      </w:r>
      <w:r>
        <w:rPr>
          <w:rFonts w:hint="eastAsia" w:ascii="仿宋_GB2312" w:hAnsi="宋体" w:eastAsia="仿宋_GB2312" w:cs="仿宋_GB2312"/>
          <w:kern w:val="0"/>
          <w:sz w:val="32"/>
          <w:szCs w:val="32"/>
        </w:rPr>
        <w:t>地块目前已拆除建筑面积</w:t>
      </w:r>
      <w:r>
        <w:rPr>
          <w:rFonts w:hint="eastAsia" w:ascii="Times New Roman" w:hAnsi="Times New Roman" w:eastAsia="仿宋_GB2312" w:cs="Times New Roman"/>
          <w:color w:val="000000"/>
          <w:kern w:val="0"/>
          <w:sz w:val="32"/>
          <w:szCs w:val="32"/>
          <w:lang w:val="en-US" w:eastAsia="zh-CN"/>
        </w:rPr>
        <w:t>0</w:t>
      </w:r>
      <w:r>
        <w:rPr>
          <w:rFonts w:hint="eastAsia" w:ascii="仿宋_GB2312" w:hAnsi="宋体" w:eastAsia="仿宋_GB2312" w:cs="仿宋_GB2312"/>
          <w:kern w:val="0"/>
          <w:sz w:val="32"/>
          <w:szCs w:val="32"/>
        </w:rPr>
        <w:t>平方米，</w:t>
      </w:r>
      <w:r>
        <w:rPr>
          <w:rFonts w:hint="eastAsia" w:ascii="Times New Roman" w:hAnsi="Times New Roman" w:cstheme="minorBidi"/>
          <w:spacing w:val="0"/>
          <w:lang w:eastAsia="zh-CN"/>
        </w:rPr>
        <w:t>改造前年产值为</w:t>
      </w:r>
      <w:r>
        <w:rPr>
          <w:rFonts w:hint="eastAsia" w:ascii="Times New Roman" w:hAnsi="Times New Roman" w:cstheme="minorBidi"/>
          <w:spacing w:val="0"/>
          <w:lang w:val="en-US" w:eastAsia="zh-CN"/>
        </w:rPr>
        <w:t>110</w:t>
      </w:r>
      <w:r>
        <w:rPr>
          <w:rFonts w:hint="eastAsia" w:ascii="Times New Roman" w:hAnsi="Times New Roman" w:cstheme="minorBidi"/>
          <w:spacing w:val="0"/>
          <w:lang w:eastAsia="zh-CN"/>
        </w:rPr>
        <w:t>万元（折合</w:t>
      </w:r>
      <w:r>
        <w:rPr>
          <w:rFonts w:hint="eastAsia" w:ascii="Times New Roman" w:hAnsi="Times New Roman" w:cstheme="minorBidi"/>
          <w:spacing w:val="0"/>
          <w:lang w:val="en-US" w:eastAsia="zh-CN"/>
        </w:rPr>
        <w:t>约10</w:t>
      </w:r>
      <w:r>
        <w:rPr>
          <w:rFonts w:hint="eastAsia" w:ascii="Times New Roman" w:hAnsi="Times New Roman" w:cstheme="minorBidi"/>
          <w:spacing w:val="0"/>
          <w:lang w:eastAsia="zh-CN"/>
        </w:rPr>
        <w:t>万元/亩），年税收为</w:t>
      </w:r>
      <w:r>
        <w:rPr>
          <w:rFonts w:hint="eastAsia" w:ascii="Times New Roman" w:hAnsi="Times New Roman" w:cstheme="minorBidi"/>
          <w:spacing w:val="0"/>
          <w:lang w:val="en-US" w:eastAsia="zh-CN"/>
        </w:rPr>
        <w:t>3</w:t>
      </w:r>
      <w:r>
        <w:rPr>
          <w:rFonts w:hint="eastAsia" w:ascii="Times New Roman" w:hAnsi="Times New Roman" w:cstheme="minorBidi"/>
          <w:spacing w:val="0"/>
          <w:lang w:eastAsia="zh-CN"/>
        </w:rPr>
        <w:t>万元（折合</w:t>
      </w:r>
      <w:r>
        <w:rPr>
          <w:rFonts w:hint="eastAsia" w:ascii="Times New Roman" w:hAnsi="Times New Roman" w:cstheme="minorBidi"/>
          <w:spacing w:val="0"/>
          <w:lang w:val="en-US" w:eastAsia="zh-CN"/>
        </w:rPr>
        <w:t>约0.26</w:t>
      </w:r>
      <w:r>
        <w:rPr>
          <w:rFonts w:hint="eastAsia" w:ascii="Times New Roman" w:hAnsi="Times New Roman" w:cstheme="minorBidi"/>
          <w:spacing w:val="0"/>
          <w:lang w:eastAsia="zh-CN"/>
        </w:rPr>
        <w:t>万元/亩）。</w:t>
      </w:r>
    </w:p>
    <w:p w14:paraId="0CA10C07">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firstLine="640" w:firstLineChars="200"/>
        <w:jc w:val="both"/>
        <w:textAlignment w:val="auto"/>
        <w:rPr>
          <w:rFonts w:hint="default" w:ascii="Times New Roman" w:hAnsi="Times New Roman" w:eastAsia="仿宋_GB2312" w:cstheme="minorBidi"/>
          <w:spacing w:val="0"/>
          <w:lang w:val="en-US" w:eastAsia="zh-CN"/>
        </w:rPr>
      </w:pPr>
      <w:r>
        <w:rPr>
          <w:rFonts w:hint="eastAsia" w:ascii="仿宋_GB2312" w:hAnsi="仿宋_GB2312" w:eastAsia="仿宋_GB2312" w:cs="仿宋_GB2312"/>
          <w:kern w:val="0"/>
          <w:sz w:val="32"/>
          <w:szCs w:val="32"/>
        </w:rPr>
        <w:t>改造地块</w:t>
      </w:r>
      <w:r>
        <w:rPr>
          <w:rFonts w:hint="eastAsia" w:cs="仿宋_GB2312"/>
          <w:kern w:val="0"/>
          <w:sz w:val="32"/>
          <w:szCs w:val="32"/>
          <w:lang w:val="en-US" w:eastAsia="zh-CN"/>
        </w:rPr>
        <w:t>因政府原因（规划不符）涉及闲置，处置</w:t>
      </w:r>
      <w:r>
        <w:rPr>
          <w:rFonts w:hint="eastAsia" w:ascii="Times New Roman" w:hAnsi="Times New Roman" w:eastAsia="仿宋_GB2312" w:cs="Times New Roman"/>
          <w:color w:val="auto"/>
          <w:sz w:val="32"/>
          <w:szCs w:val="32"/>
          <w:highlight w:val="none"/>
          <w:lang w:val="en-US" w:eastAsia="zh-CN"/>
        </w:rPr>
        <w:t>方案为市自然资源局与土地使用权人签订补充协议，从</w:t>
      </w:r>
      <w:r>
        <w:rPr>
          <w:rFonts w:hint="default" w:ascii="Times New Roman" w:hAnsi="Times New Roman" w:eastAsia="仿宋_GB2312" w:cs="Times New Roman"/>
          <w:b w:val="0"/>
          <w:bCs/>
          <w:color w:val="auto"/>
          <w:sz w:val="32"/>
          <w:szCs w:val="32"/>
          <w:lang w:val="en-US" w:eastAsia="zh-CN"/>
        </w:rPr>
        <w:t>政府原因消除之日起</w:t>
      </w:r>
      <w:r>
        <w:rPr>
          <w:rFonts w:hint="eastAsia" w:ascii="仿宋_GB2312" w:hAnsi="仿宋_GB2312" w:eastAsia="仿宋_GB2312" w:cs="仿宋_GB2312"/>
          <w:b w:val="0"/>
          <w:bCs w:val="0"/>
          <w:color w:val="auto"/>
          <w:spacing w:val="-6"/>
          <w:kern w:val="0"/>
          <w:sz w:val="32"/>
          <w:szCs w:val="32"/>
          <w:highlight w:val="none"/>
          <w:lang w:val="en-US" w:eastAsia="zh-CN"/>
        </w:rPr>
        <w:t>延长动工开发期限一年，竣工期一年，并由</w:t>
      </w:r>
      <w:r>
        <w:rPr>
          <w:rFonts w:hint="eastAsia" w:cs="仿宋_GB2312"/>
          <w:b w:val="0"/>
          <w:bCs w:val="0"/>
          <w:color w:val="auto"/>
          <w:spacing w:val="-6"/>
          <w:kern w:val="0"/>
          <w:sz w:val="32"/>
          <w:szCs w:val="32"/>
          <w:highlight w:val="none"/>
          <w:lang w:val="en-US" w:eastAsia="zh-CN"/>
        </w:rPr>
        <w:t>神湾镇</w:t>
      </w:r>
      <w:r>
        <w:rPr>
          <w:rFonts w:hint="eastAsia" w:ascii="仿宋_GB2312" w:hAnsi="仿宋_GB2312" w:eastAsia="仿宋_GB2312" w:cs="仿宋_GB2312"/>
          <w:b w:val="0"/>
          <w:bCs w:val="0"/>
          <w:color w:val="auto"/>
          <w:spacing w:val="-6"/>
          <w:kern w:val="0"/>
          <w:sz w:val="32"/>
          <w:szCs w:val="32"/>
          <w:highlight w:val="none"/>
          <w:lang w:val="en-US" w:eastAsia="zh-CN"/>
        </w:rPr>
        <w:t>监管用地按期开发建设</w:t>
      </w:r>
      <w:r>
        <w:rPr>
          <w:rFonts w:hint="eastAsia" w:cs="仿宋_GB2312"/>
          <w:kern w:val="0"/>
          <w:sz w:val="32"/>
          <w:szCs w:val="32"/>
          <w:lang w:val="en-US" w:eastAsia="zh-CN"/>
        </w:rPr>
        <w:t>。目前闲置工作已完成调查工作并递交自然资源局科室审查。</w:t>
      </w:r>
    </w:p>
    <w:p w14:paraId="67B226BE">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right="0" w:firstLine="640" w:firstLineChars="200"/>
        <w:jc w:val="both"/>
        <w:textAlignment w:val="auto"/>
        <w:rPr>
          <w:rFonts w:hint="eastAsia" w:ascii="Times New Roman" w:hAnsi="Times New Roman" w:eastAsia="楷体" w:cs="楷体"/>
          <w:spacing w:val="-11"/>
          <w:lang w:eastAsia="zh-CN"/>
        </w:rPr>
      </w:pPr>
      <w:r>
        <w:rPr>
          <w:rFonts w:hint="eastAsia" w:ascii="仿宋_GB2312" w:hAnsi="仿宋_GB2312" w:eastAsia="仿宋_GB2312" w:cs="仿宋_GB2312"/>
          <w:kern w:val="0"/>
          <w:sz w:val="32"/>
          <w:szCs w:val="32"/>
        </w:rPr>
        <w:t>改造地块</w:t>
      </w:r>
      <w:r>
        <w:rPr>
          <w:rFonts w:hint="eastAsia" w:ascii="仿宋_GB2312" w:hAnsi="仿宋_GB2312" w:eastAsia="仿宋_GB2312" w:cs="仿宋_GB2312"/>
          <w:kern w:val="0"/>
          <w:sz w:val="32"/>
          <w:szCs w:val="32"/>
          <w:lang w:val="en-US" w:eastAsia="zh-CN"/>
        </w:rPr>
        <w:t>不涉及</w:t>
      </w:r>
      <w:r>
        <w:rPr>
          <w:rFonts w:hint="eastAsia" w:ascii="仿宋_GB2312" w:hAnsi="仿宋_GB2312" w:eastAsia="仿宋_GB2312" w:cs="仿宋_GB2312"/>
          <w:kern w:val="0"/>
          <w:sz w:val="32"/>
          <w:szCs w:val="32"/>
        </w:rPr>
        <w:t>抵押、历史文化资源要素等情况，不属于我市土壤环境潜在监管地块范围</w:t>
      </w:r>
      <w:r>
        <w:rPr>
          <w:rFonts w:hint="eastAsia" w:cs="仿宋_GB2312"/>
          <w:kern w:val="0"/>
          <w:sz w:val="32"/>
          <w:szCs w:val="32"/>
          <w:lang w:eastAsia="zh-CN"/>
        </w:rPr>
        <w:t>。</w:t>
      </w:r>
    </w:p>
    <w:p w14:paraId="60848026">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right="0" w:firstLine="596" w:firstLineChars="200"/>
        <w:jc w:val="both"/>
        <w:textAlignment w:val="auto"/>
        <w:rPr>
          <w:rFonts w:ascii="Times New Roman" w:hAnsi="Times New Roman" w:eastAsia="楷体" w:cs="楷体"/>
          <w:lang w:eastAsia="zh-CN"/>
        </w:rPr>
      </w:pPr>
      <w:r>
        <w:rPr>
          <w:rFonts w:hint="eastAsia" w:ascii="Times New Roman" w:hAnsi="Times New Roman" w:eastAsia="楷体" w:cs="楷体"/>
          <w:spacing w:val="-11"/>
          <w:lang w:eastAsia="zh-CN"/>
        </w:rPr>
        <w:t>（五）规划情况</w:t>
      </w:r>
    </w:p>
    <w:p w14:paraId="6AE909D9">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Lines="0" w:afterLines="0" w:line="336" w:lineRule="auto"/>
        <w:ind w:left="0" w:firstLine="640" w:firstLineChars="200"/>
        <w:jc w:val="both"/>
        <w:textAlignment w:val="auto"/>
        <w:rPr>
          <w:rFonts w:hint="eastAsia" w:ascii="Times New Roman" w:hAnsi="Times New Roman" w:eastAsia="仿宋_GB2312" w:cstheme="minorBidi"/>
          <w:color w:val="000000"/>
          <w:kern w:val="0"/>
          <w:sz w:val="32"/>
          <w:szCs w:val="32"/>
          <w:lang w:val="en-US" w:eastAsia="zh-CN" w:bidi="ar"/>
        </w:rPr>
      </w:pPr>
      <w:r>
        <w:rPr>
          <w:rFonts w:hint="eastAsia" w:ascii="Times New Roman" w:hAnsi="Times New Roman" w:eastAsia="仿宋_GB2312" w:cstheme="minorBidi"/>
          <w:color w:val="000000"/>
          <w:kern w:val="0"/>
          <w:sz w:val="32"/>
          <w:szCs w:val="32"/>
          <w:lang w:val="en-US" w:eastAsia="zh-CN" w:bidi="ar"/>
        </w:rPr>
        <w:t>改造主地块符合《中山市国土空间总体规划（2021-2035年）》、已纳入《中山市城市更新（“三旧”改造）专项规划（2020-2035年）》（中府函〔2022〕414号）。在《中山市国土空间总体规划（2021-2035年）》中属城镇建设用地</w:t>
      </w:r>
      <w:r>
        <w:rPr>
          <w:rFonts w:hint="eastAsia" w:ascii="Times New Roman" w:hAnsi="Times New Roman" w:cstheme="minorBidi"/>
          <w:color w:val="000000"/>
          <w:kern w:val="0"/>
          <w:sz w:val="32"/>
          <w:szCs w:val="32"/>
          <w:lang w:val="en-US" w:eastAsia="zh-CN" w:bidi="ar"/>
        </w:rPr>
        <w:t>，其</w:t>
      </w:r>
      <w:r>
        <w:rPr>
          <w:rFonts w:hint="eastAsia" w:ascii="Times New Roman" w:hAnsi="Times New Roman" w:eastAsia="仿宋_GB2312" w:cstheme="minorBidi"/>
          <w:color w:val="auto"/>
          <w:kern w:val="0"/>
          <w:sz w:val="32"/>
          <w:szCs w:val="32"/>
          <w:highlight w:val="none"/>
          <w:lang w:val="en-US" w:eastAsia="zh-CN" w:bidi="ar"/>
        </w:rPr>
        <w:t>面积为</w:t>
      </w:r>
      <w:r>
        <w:rPr>
          <w:rFonts w:hint="eastAsia" w:ascii="Times New Roman" w:hAnsi="Times New Roman" w:cstheme="minorBidi"/>
          <w:spacing w:val="0"/>
          <w:lang w:val="en-US" w:eastAsia="zh-CN"/>
        </w:rPr>
        <w:t>0.7574</w:t>
      </w:r>
      <w:r>
        <w:rPr>
          <w:rFonts w:hint="eastAsia" w:ascii="Times New Roman" w:hAnsi="Times New Roman" w:cstheme="minorBidi"/>
          <w:spacing w:val="0"/>
          <w:lang w:eastAsia="zh-CN"/>
        </w:rPr>
        <w:t>公顷（</w:t>
      </w:r>
      <w:r>
        <w:rPr>
          <w:rFonts w:hint="eastAsia" w:ascii="Times New Roman" w:hAnsi="Times New Roman" w:cstheme="minorBidi"/>
          <w:spacing w:val="0"/>
          <w:lang w:val="en-US" w:eastAsia="zh-CN"/>
        </w:rPr>
        <w:t>7573.60</w:t>
      </w:r>
      <w:r>
        <w:rPr>
          <w:rFonts w:hint="eastAsia" w:ascii="Times New Roman" w:hAnsi="Times New Roman" w:cstheme="minorBidi"/>
          <w:spacing w:val="0"/>
          <w:lang w:eastAsia="zh-CN"/>
        </w:rPr>
        <w:t>平方米，折合约</w:t>
      </w:r>
      <w:r>
        <w:rPr>
          <w:rFonts w:hint="eastAsia" w:ascii="Times New Roman" w:hAnsi="Times New Roman" w:cstheme="minorBidi"/>
          <w:spacing w:val="0"/>
          <w:lang w:val="en-US" w:eastAsia="zh-CN"/>
        </w:rPr>
        <w:t>11.36</w:t>
      </w:r>
      <w:r>
        <w:rPr>
          <w:rFonts w:hint="eastAsia" w:ascii="Times New Roman" w:hAnsi="Times New Roman" w:cstheme="minorBidi"/>
          <w:spacing w:val="0"/>
          <w:lang w:eastAsia="zh-CN"/>
        </w:rPr>
        <w:t>亩）</w:t>
      </w:r>
      <w:r>
        <w:rPr>
          <w:rFonts w:hint="eastAsia" w:ascii="Times New Roman" w:hAnsi="Times New Roman" w:eastAsia="仿宋_GB2312" w:cstheme="minorBidi"/>
          <w:color w:val="000000"/>
          <w:kern w:val="0"/>
          <w:sz w:val="32"/>
          <w:szCs w:val="32"/>
          <w:lang w:val="en-US" w:eastAsia="zh-CN" w:bidi="ar"/>
        </w:rPr>
        <w:t>。</w:t>
      </w:r>
      <w:r>
        <w:rPr>
          <w:rFonts w:hint="eastAsia" w:ascii="Times New Roman" w:hAnsi="Times New Roman" w:cstheme="minorBidi"/>
          <w:color w:val="000000"/>
          <w:kern w:val="0"/>
          <w:sz w:val="32"/>
          <w:szCs w:val="32"/>
          <w:lang w:val="en-US" w:eastAsia="zh-CN" w:bidi="ar"/>
        </w:rPr>
        <w:t>在拟调整的《中山市神湾镇神宥片区（2105单元）04街区E1-01地块控制性详细规划局部调整》（控制性详细规划调整方案已通过规委会审查），地块在该控规方案中为一类工业用地，</w:t>
      </w:r>
      <w:r>
        <w:rPr>
          <w:rFonts w:hint="eastAsia" w:ascii="Times New Roman" w:hAnsi="Times New Roman" w:eastAsia="仿宋_GB2312" w:cstheme="minorBidi"/>
          <w:snapToGrid/>
          <w:color w:val="auto"/>
          <w:spacing w:val="0"/>
          <w:kern w:val="0"/>
          <w:sz w:val="32"/>
          <w:szCs w:val="32"/>
          <w:highlight w:val="none"/>
          <w:u w:val="none"/>
          <w:shd w:val="clear" w:color="auto" w:fill="auto"/>
          <w:lang w:val="en-US" w:eastAsia="zh-CN" w:bidi="ar"/>
        </w:rPr>
        <w:t>其</w:t>
      </w:r>
      <w:r>
        <w:rPr>
          <w:rFonts w:hint="eastAsia" w:ascii="Times New Roman" w:hAnsi="Times New Roman" w:eastAsia="仿宋_GB2312" w:cstheme="minorBidi"/>
          <w:color w:val="auto"/>
          <w:kern w:val="0"/>
          <w:sz w:val="32"/>
          <w:szCs w:val="32"/>
          <w:highlight w:val="none"/>
          <w:lang w:val="en-US" w:eastAsia="zh-CN" w:bidi="ar"/>
        </w:rPr>
        <w:t>面积为</w:t>
      </w:r>
      <w:r>
        <w:rPr>
          <w:rFonts w:hint="eastAsia" w:ascii="Times New Roman" w:hAnsi="Times New Roman" w:cstheme="minorBidi"/>
          <w:spacing w:val="0"/>
          <w:lang w:val="en-US" w:eastAsia="zh-CN"/>
        </w:rPr>
        <w:t>0.7574</w:t>
      </w:r>
      <w:r>
        <w:rPr>
          <w:rFonts w:hint="eastAsia" w:ascii="Times New Roman" w:hAnsi="Times New Roman" w:cstheme="minorBidi"/>
          <w:spacing w:val="0"/>
          <w:lang w:eastAsia="zh-CN"/>
        </w:rPr>
        <w:t>公顷（</w:t>
      </w:r>
      <w:r>
        <w:rPr>
          <w:rFonts w:hint="eastAsia" w:ascii="Times New Roman" w:hAnsi="Times New Roman" w:cstheme="minorBidi"/>
          <w:spacing w:val="0"/>
          <w:lang w:val="en-US" w:eastAsia="zh-CN"/>
        </w:rPr>
        <w:t>7573.60</w:t>
      </w:r>
      <w:r>
        <w:rPr>
          <w:rFonts w:hint="eastAsia" w:ascii="Times New Roman" w:hAnsi="Times New Roman" w:cstheme="minorBidi"/>
          <w:spacing w:val="0"/>
          <w:lang w:eastAsia="zh-CN"/>
        </w:rPr>
        <w:t>平方米，折合约</w:t>
      </w:r>
      <w:r>
        <w:rPr>
          <w:rFonts w:hint="eastAsia" w:ascii="Times New Roman" w:hAnsi="Times New Roman" w:cstheme="minorBidi"/>
          <w:spacing w:val="0"/>
          <w:lang w:val="en-US" w:eastAsia="zh-CN"/>
        </w:rPr>
        <w:t>11.36</w:t>
      </w:r>
      <w:r>
        <w:rPr>
          <w:rFonts w:hint="eastAsia" w:ascii="Times New Roman" w:hAnsi="Times New Roman" w:cstheme="minorBidi"/>
          <w:spacing w:val="0"/>
          <w:lang w:eastAsia="zh-CN"/>
        </w:rPr>
        <w:t>亩）</w:t>
      </w:r>
      <w:r>
        <w:rPr>
          <w:rFonts w:hint="eastAsia" w:ascii="Times New Roman" w:hAnsi="Times New Roman" w:eastAsia="仿宋_GB2312" w:cstheme="minorBidi"/>
          <w:color w:val="000000"/>
          <w:kern w:val="0"/>
          <w:sz w:val="32"/>
          <w:szCs w:val="32"/>
          <w:lang w:val="en-US" w:eastAsia="zh-CN" w:bidi="ar"/>
        </w:rPr>
        <w:t>，</w:t>
      </w:r>
      <w:r>
        <w:rPr>
          <w:rFonts w:hint="eastAsia" w:ascii="Times New Roman" w:hAnsi="Times New Roman" w:eastAsia="仿宋_GB2312" w:cstheme="minorBidi"/>
          <w:snapToGrid/>
          <w:color w:val="auto"/>
          <w:spacing w:val="0"/>
          <w:kern w:val="0"/>
          <w:sz w:val="32"/>
          <w:szCs w:val="32"/>
          <w:highlight w:val="none"/>
          <w:u w:val="none"/>
          <w:shd w:val="clear" w:color="auto" w:fill="auto"/>
          <w:lang w:val="en-US" w:eastAsia="zh-CN" w:bidi="ar"/>
        </w:rPr>
        <w:t>规划指标为</w:t>
      </w:r>
      <w:r>
        <w:rPr>
          <w:rFonts w:hint="eastAsia" w:ascii="Times New Roman" w:hAnsi="Times New Roman" w:eastAsia="仿宋_GB2312" w:cstheme="minorBidi"/>
          <w:color w:val="000000"/>
          <w:kern w:val="0"/>
          <w:sz w:val="32"/>
          <w:szCs w:val="32"/>
          <w:lang w:val="en-US" w:eastAsia="zh-CN" w:bidi="ar"/>
        </w:rPr>
        <w:t>容积率1.0-3.5，建筑密度35%-60%，绿地率10%-15%，生产性建筑高度≤50米（特殊工艺除外），配套设施建筑高≤100米。</w:t>
      </w:r>
    </w:p>
    <w:p w14:paraId="16D993E3">
      <w:pPr>
        <w:adjustRightInd w:val="0"/>
        <w:snapToGrid w:val="0"/>
        <w:spacing w:beforeLines="0" w:afterLines="0" w:line="336" w:lineRule="auto"/>
        <w:ind w:left="0" w:firstLine="640" w:firstLineChars="200"/>
        <w:jc w:val="both"/>
        <w:rPr>
          <w:rFonts w:hint="eastAsia" w:ascii="Times New Roman" w:hAnsi="Times New Roman" w:eastAsia="仿宋_GB2312" w:cstheme="minorBidi"/>
          <w:spacing w:val="0"/>
          <w:sz w:val="32"/>
          <w:szCs w:val="32"/>
          <w:lang w:eastAsia="zh-CN"/>
        </w:rPr>
      </w:pPr>
      <w:r>
        <w:rPr>
          <w:rFonts w:hint="eastAsia" w:ascii="仿宋_GB2312" w:hAnsi="宋体" w:eastAsia="仿宋_GB2312" w:cs="仿宋_GB2312"/>
          <w:color w:val="000000"/>
          <w:kern w:val="0"/>
          <w:sz w:val="32"/>
          <w:szCs w:val="32"/>
          <w:lang w:val="en-US" w:eastAsia="zh-CN"/>
        </w:rPr>
        <w:t>改造地块位于“三区三线”城镇开发边界内，符合在编的工业用地保护线管控要求，且</w:t>
      </w:r>
      <w:r>
        <w:rPr>
          <w:rFonts w:hint="eastAsia" w:ascii="仿宋_GB2312" w:hAnsi="宋体" w:eastAsia="仿宋_GB2312" w:cs="仿宋_GB2312"/>
          <w:color w:val="000000"/>
          <w:kern w:val="0"/>
          <w:sz w:val="32"/>
          <w:szCs w:val="32"/>
        </w:rPr>
        <w:t>不涉及永久基本农田、生态保护红线、森林资源等管控要求。</w:t>
      </w:r>
    </w:p>
    <w:p w14:paraId="66128574">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right="0" w:firstLine="592" w:firstLineChars="200"/>
        <w:jc w:val="both"/>
        <w:textAlignment w:val="auto"/>
        <w:rPr>
          <w:rFonts w:ascii="Times New Roman" w:hAnsi="Times New Roman" w:eastAsia="黑体" w:cs="黑体"/>
          <w:lang w:eastAsia="zh-CN"/>
        </w:rPr>
      </w:pPr>
      <w:r>
        <w:rPr>
          <w:rFonts w:ascii="Times New Roman" w:hAnsi="Times New Roman" w:eastAsia="黑体" w:cs="黑体"/>
          <w:spacing w:val="-12"/>
          <w:lang w:eastAsia="zh-CN"/>
        </w:rPr>
        <w:t>二、改造意愿及安置补偿情况</w:t>
      </w:r>
    </w:p>
    <w:p w14:paraId="7FF66778">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right="0" w:firstLine="616" w:firstLineChars="200"/>
        <w:jc w:val="both"/>
        <w:textAlignment w:val="auto"/>
        <w:rPr>
          <w:rFonts w:hint="eastAsia" w:ascii="Times New Roman" w:hAnsi="Times New Roman" w:cstheme="minorBidi"/>
          <w:spacing w:val="0"/>
          <w:lang w:eastAsia="zh-CN" w:bidi="ar"/>
        </w:rPr>
      </w:pPr>
      <w:r>
        <w:rPr>
          <w:rFonts w:hint="default" w:ascii="Times New Roman" w:hAnsi="Times New Roman" w:eastAsia="楷体" w:cs="Times New Roman"/>
          <w:b w:val="0"/>
          <w:bCs w:val="0"/>
          <w:color w:val="auto"/>
          <w:spacing w:val="-6"/>
          <w:kern w:val="0"/>
          <w:sz w:val="32"/>
          <w:highlight w:val="none"/>
          <w:lang w:eastAsia="zh-CN"/>
        </w:rPr>
        <w:t>（一）</w:t>
      </w:r>
      <w:r>
        <w:rPr>
          <w:rFonts w:hint="default" w:ascii="Times New Roman" w:hAnsi="Times New Roman" w:eastAsia="楷体" w:cs="Times New Roman"/>
          <w:b w:val="0"/>
          <w:bCs w:val="0"/>
          <w:color w:val="auto"/>
          <w:spacing w:val="-6"/>
          <w:kern w:val="0"/>
          <w:sz w:val="32"/>
          <w:highlight w:val="none"/>
        </w:rPr>
        <w:t>改造意愿情况</w:t>
      </w:r>
    </w:p>
    <w:p w14:paraId="2F179F2D">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right="0" w:firstLine="616" w:firstLineChars="200"/>
        <w:jc w:val="both"/>
        <w:textAlignment w:val="auto"/>
        <w:rPr>
          <w:rFonts w:hint="eastAsia" w:ascii="Times New Roman" w:hAnsi="Times New Roman" w:cstheme="minorBidi"/>
          <w:spacing w:val="0"/>
          <w:lang w:eastAsia="zh-CN" w:bidi="ar"/>
        </w:rPr>
      </w:pPr>
      <w:r>
        <w:rPr>
          <w:rFonts w:hint="eastAsia" w:ascii="Times New Roman" w:hAnsi="Times New Roman" w:cs="仿宋_GB2312"/>
          <w:spacing w:val="-6"/>
          <w:sz w:val="32"/>
          <w:highlight w:val="none"/>
          <w:lang w:eastAsia="zh-CN"/>
        </w:rPr>
        <w:t>改造范围涉及“</w:t>
      </w:r>
      <w:r>
        <w:rPr>
          <w:rFonts w:hint="eastAsia" w:ascii="Times New Roman" w:hAnsi="Times New Roman"/>
          <w:lang w:val="en-US" w:eastAsia="zh-CN"/>
        </w:rPr>
        <w:t>雷汉彬</w:t>
      </w:r>
      <w:r>
        <w:rPr>
          <w:rFonts w:hint="eastAsia" w:ascii="Times New Roman" w:hAnsi="Times New Roman" w:cs="仿宋_GB2312"/>
          <w:spacing w:val="-6"/>
          <w:sz w:val="32"/>
          <w:highlight w:val="none"/>
          <w:lang w:eastAsia="zh-CN"/>
        </w:rPr>
        <w:t>”</w:t>
      </w:r>
      <w:r>
        <w:rPr>
          <w:rFonts w:hint="eastAsia" w:ascii="Times New Roman" w:hAnsi="Times New Roman"/>
          <w:lang w:val="en-US" w:eastAsia="zh-CN"/>
        </w:rPr>
        <w:t>“雷丽碧”2个</w:t>
      </w:r>
      <w:r>
        <w:rPr>
          <w:rFonts w:hint="eastAsia" w:ascii="Times New Roman" w:hAnsi="Times New Roman" w:cs="仿宋_GB2312"/>
          <w:spacing w:val="-6"/>
          <w:sz w:val="32"/>
          <w:highlight w:val="none"/>
          <w:lang w:val="en-US" w:eastAsia="zh-CN"/>
        </w:rPr>
        <w:t>权利主体</w:t>
      </w:r>
      <w:r>
        <w:rPr>
          <w:rFonts w:hint="eastAsia" w:ascii="Times New Roman" w:hAnsi="Times New Roman" w:cstheme="minorBidi"/>
          <w:spacing w:val="0"/>
          <w:lang w:eastAsia="zh-CN" w:bidi="ar"/>
        </w:rPr>
        <w:t>，“</w:t>
      </w:r>
      <w:r>
        <w:rPr>
          <w:rFonts w:hint="eastAsia" w:ascii="Times New Roman" w:hAnsi="Times New Roman"/>
          <w:lang w:val="en-US" w:eastAsia="zh-CN"/>
        </w:rPr>
        <w:t>中山恒韵达服饰有限公司</w:t>
      </w:r>
      <w:r>
        <w:rPr>
          <w:rFonts w:hint="eastAsia" w:ascii="Times New Roman" w:hAnsi="Times New Roman" w:cstheme="minorBidi"/>
          <w:spacing w:val="0"/>
          <w:lang w:eastAsia="zh-CN" w:bidi="ar"/>
        </w:rPr>
        <w:t>”</w:t>
      </w:r>
      <w:r>
        <w:rPr>
          <w:rFonts w:hint="eastAsia" w:ascii="Times New Roman" w:hAnsi="Times New Roman"/>
          <w:lang w:val="en-US" w:eastAsia="zh-CN"/>
        </w:rPr>
        <w:t>1个改造主体。</w:t>
      </w:r>
      <w:r>
        <w:rPr>
          <w:rFonts w:hint="eastAsia" w:ascii="Times New Roman" w:hAnsi="Times New Roman" w:cstheme="minorBidi"/>
          <w:spacing w:val="0"/>
          <w:lang w:val="en-US" w:eastAsia="zh-CN" w:bidi="ar"/>
        </w:rPr>
        <w:t>中山市神湾镇</w:t>
      </w:r>
      <w:r>
        <w:rPr>
          <w:rFonts w:hint="eastAsia" w:ascii="Times New Roman" w:hAnsi="Times New Roman" w:cstheme="minorBidi"/>
          <w:spacing w:val="0"/>
          <w:lang w:eastAsia="zh-CN" w:bidi="ar"/>
        </w:rPr>
        <w:t>人民政府已按照法律法规，就改造范围、土地现状、改造主体及拟改造情况等事项征询</w:t>
      </w:r>
      <w:r>
        <w:rPr>
          <w:rFonts w:hint="eastAsia" w:ascii="Times New Roman" w:hAnsi="Times New Roman" w:cstheme="minorBidi"/>
          <w:spacing w:val="0"/>
          <w:lang w:val="en-US" w:eastAsia="zh-CN" w:bidi="ar"/>
        </w:rPr>
        <w:t>涉及所有权利人</w:t>
      </w:r>
      <w:r>
        <w:rPr>
          <w:rFonts w:hint="eastAsia" w:ascii="Times New Roman" w:hAnsi="Times New Roman" w:cstheme="minorBidi"/>
          <w:spacing w:val="0"/>
          <w:lang w:eastAsia="zh-CN" w:bidi="ar"/>
        </w:rPr>
        <w:t>改造意愿，</w:t>
      </w:r>
      <w:r>
        <w:rPr>
          <w:rFonts w:hint="eastAsia" w:ascii="Times New Roman" w:hAnsi="Times New Roman" w:cstheme="minorBidi"/>
          <w:spacing w:val="0"/>
          <w:lang w:val="en-US" w:eastAsia="zh-CN" w:bidi="ar"/>
        </w:rPr>
        <w:t>经征询其改造意愿，</w:t>
      </w:r>
      <w:r>
        <w:rPr>
          <w:rFonts w:hint="eastAsia" w:ascii="Times New Roman" w:hAnsi="Times New Roman" w:cstheme="minorBidi"/>
          <w:spacing w:val="0"/>
          <w:lang w:eastAsia="zh-CN" w:bidi="ar"/>
        </w:rPr>
        <w:t>同意将涉及土地、房屋纳入改造范围。</w:t>
      </w:r>
    </w:p>
    <w:p w14:paraId="4D5DC305">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Lines="0" w:line="336" w:lineRule="auto"/>
        <w:ind w:left="0" w:right="0" w:firstLine="592" w:firstLineChars="200"/>
        <w:jc w:val="both"/>
        <w:textAlignment w:val="auto"/>
        <w:rPr>
          <w:rFonts w:ascii="Times New Roman" w:hAnsi="Times New Roman" w:eastAsia="黑体" w:cs="黑体"/>
          <w:lang w:eastAsia="zh-CN"/>
        </w:rPr>
      </w:pPr>
      <w:r>
        <w:rPr>
          <w:rFonts w:ascii="Times New Roman" w:hAnsi="Times New Roman" w:eastAsia="黑体" w:cs="黑体"/>
          <w:spacing w:val="-12"/>
          <w:lang w:eastAsia="zh-CN"/>
        </w:rPr>
        <w:t>三、改造主体及拟改造情况</w:t>
      </w:r>
    </w:p>
    <w:p w14:paraId="2374608D">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right="0" w:firstLine="640" w:firstLineChars="200"/>
        <w:jc w:val="both"/>
        <w:textAlignment w:val="auto"/>
        <w:rPr>
          <w:rFonts w:hint="eastAsia" w:ascii="Times New Roman" w:hAnsi="Times New Roman"/>
          <w:lang w:eastAsia="zh-CN" w:bidi="ar"/>
        </w:rPr>
      </w:pPr>
      <w:r>
        <w:rPr>
          <w:rFonts w:hint="eastAsia" w:ascii="Times New Roman" w:hAnsi="Times New Roman"/>
          <w:spacing w:val="0"/>
          <w:lang w:eastAsia="zh-CN" w:bidi="ar"/>
        </w:rPr>
        <w:t>根据有关规划要求，改造项目严格按照国土空间规划</w:t>
      </w:r>
      <w:r>
        <w:rPr>
          <w:rFonts w:hint="eastAsia" w:ascii="Times New Roman" w:hAnsi="Times New Roman"/>
          <w:spacing w:val="0"/>
          <w:lang w:val="en-US" w:eastAsia="zh-CN" w:bidi="ar"/>
        </w:rPr>
        <w:t>及</w:t>
      </w:r>
      <w:r>
        <w:rPr>
          <w:rFonts w:hint="eastAsia" w:ascii="Times New Roman" w:hAnsi="Times New Roman"/>
          <w:spacing w:val="0"/>
          <w:lang w:eastAsia="zh-CN" w:bidi="ar"/>
        </w:rPr>
        <w:t>控制性详细规划管控要求实施建设。在规划中属非建设用地部分，按照非建设用地进行管控。</w:t>
      </w:r>
    </w:p>
    <w:p w14:paraId="1B88326E">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right="0" w:firstLine="640" w:firstLineChars="200"/>
        <w:jc w:val="both"/>
        <w:textAlignment w:val="auto"/>
        <w:rPr>
          <w:rFonts w:hint="eastAsia" w:ascii="Times New Roman" w:hAnsi="Times New Roman"/>
          <w:lang w:eastAsia="zh-CN" w:bidi="ar"/>
        </w:rPr>
      </w:pPr>
      <w:r>
        <w:rPr>
          <w:rFonts w:hint="eastAsia" w:ascii="Times New Roman" w:hAnsi="Times New Roman"/>
          <w:spacing w:val="0"/>
          <w:lang w:eastAsia="zh-CN" w:bidi="ar"/>
        </w:rPr>
        <w:t>该改造项目</w:t>
      </w:r>
      <w:r>
        <w:rPr>
          <w:rFonts w:hint="eastAsia" w:ascii="Times New Roman" w:hAnsi="Times New Roman"/>
          <w:spacing w:val="0"/>
          <w:lang w:val="en-US" w:eastAsia="zh-CN" w:bidi="ar"/>
        </w:rPr>
        <w:t>属“工改工”宗地项目，</w:t>
      </w:r>
      <w:r>
        <w:rPr>
          <w:rFonts w:hint="eastAsia" w:ascii="Times New Roman" w:hAnsi="Times New Roman"/>
          <w:highlight w:val="none"/>
          <w:lang w:eastAsia="zh-CN"/>
        </w:rPr>
        <w:t>由土地权利人</w:t>
      </w:r>
      <w:r>
        <w:rPr>
          <w:rFonts w:hint="eastAsia" w:ascii="Times New Roman" w:hAnsi="Times New Roman"/>
          <w:lang w:val="en-US" w:eastAsia="zh-CN"/>
        </w:rPr>
        <w:t>雷汉彬、雷丽碧</w:t>
      </w:r>
      <w:r>
        <w:rPr>
          <w:rFonts w:hint="eastAsia" w:ascii="Times New Roman" w:hAnsi="Times New Roman"/>
          <w:highlight w:val="none"/>
          <w:lang w:val="en-US" w:eastAsia="zh-CN"/>
        </w:rPr>
        <w:t>通过办理国有用地转让预告登记方式将该用地转移登记至</w:t>
      </w:r>
      <w:r>
        <w:rPr>
          <w:rFonts w:hint="eastAsia" w:ascii="Times New Roman" w:hAnsi="Times New Roman" w:cs="仿宋_GB2312"/>
          <w:spacing w:val="-6"/>
          <w:sz w:val="32"/>
          <w:highlight w:val="none"/>
          <w:lang w:val="en-US" w:eastAsia="zh-CN"/>
        </w:rPr>
        <w:t>中山恒韵达服饰有限公司</w:t>
      </w:r>
      <w:r>
        <w:rPr>
          <w:rFonts w:hint="eastAsia" w:ascii="Times New Roman" w:hAnsi="Times New Roman"/>
          <w:highlight w:val="none"/>
          <w:lang w:val="en-US" w:eastAsia="zh-CN"/>
        </w:rPr>
        <w:t>名下</w:t>
      </w:r>
      <w:r>
        <w:rPr>
          <w:rFonts w:hint="eastAsia" w:ascii="Times New Roman" w:hAnsi="Times New Roman"/>
          <w:spacing w:val="0"/>
          <w:lang w:val="en-US" w:eastAsia="zh-CN" w:bidi="ar"/>
        </w:rPr>
        <w:t>，并由</w:t>
      </w:r>
      <w:r>
        <w:rPr>
          <w:rFonts w:hint="eastAsia" w:ascii="Times New Roman" w:hAnsi="Times New Roman"/>
          <w:lang w:val="en-US" w:eastAsia="zh-CN"/>
        </w:rPr>
        <w:t>中山恒韵达服饰有限公司</w:t>
      </w:r>
      <w:r>
        <w:rPr>
          <w:rFonts w:hint="eastAsia" w:ascii="Times New Roman" w:hAnsi="Times New Roman"/>
          <w:spacing w:val="0"/>
          <w:lang w:eastAsia="zh-CN" w:bidi="ar"/>
        </w:rPr>
        <w:t>作为改造主体</w:t>
      </w:r>
      <w:r>
        <w:rPr>
          <w:rFonts w:hint="eastAsia" w:ascii="Times New Roman" w:hAnsi="Times New Roman"/>
          <w:spacing w:val="0"/>
          <w:lang w:val="en-US" w:eastAsia="zh-CN" w:bidi="ar"/>
        </w:rPr>
        <w:t>实施全面改造。</w:t>
      </w:r>
      <w:r>
        <w:rPr>
          <w:rFonts w:hint="eastAsia" w:ascii="Times New Roman" w:hAnsi="Times New Roman"/>
          <w:spacing w:val="0"/>
          <w:lang w:eastAsia="zh-CN" w:bidi="ar"/>
        </w:rPr>
        <w:t>改造后将用于发展</w:t>
      </w:r>
      <w:r>
        <w:rPr>
          <w:rFonts w:hint="eastAsia" w:ascii="Times New Roman" w:hAnsi="Times New Roman"/>
          <w:spacing w:val="0"/>
          <w:lang w:val="en-US" w:eastAsia="zh-CN" w:bidi="ar"/>
        </w:rPr>
        <w:t>规划打造一个服饰制造行业的现代化</w:t>
      </w:r>
      <w:r>
        <w:rPr>
          <w:rFonts w:hint="eastAsia" w:ascii="Times New Roman" w:hAnsi="Times New Roman"/>
          <w:spacing w:val="0"/>
          <w:lang w:eastAsia="zh-CN" w:bidi="ar"/>
        </w:rPr>
        <w:t>产业</w:t>
      </w:r>
      <w:r>
        <w:rPr>
          <w:rFonts w:hint="eastAsia" w:ascii="Times New Roman" w:hAnsi="Times New Roman"/>
          <w:spacing w:val="0"/>
          <w:lang w:val="en-US" w:eastAsia="zh-CN" w:bidi="ar"/>
        </w:rPr>
        <w:t>园区</w:t>
      </w:r>
      <w:r>
        <w:rPr>
          <w:rFonts w:hint="eastAsia" w:ascii="Times New Roman" w:hAnsi="Times New Roman"/>
          <w:spacing w:val="0"/>
          <w:lang w:eastAsia="zh-CN" w:bidi="ar"/>
        </w:rPr>
        <w:t>。在符合</w:t>
      </w:r>
      <w:r>
        <w:rPr>
          <w:rFonts w:hint="eastAsia" w:ascii="Times New Roman" w:hAnsi="Times New Roman"/>
          <w:spacing w:val="0"/>
          <w:lang w:val="en-US" w:eastAsia="zh-CN" w:bidi="ar"/>
        </w:rPr>
        <w:t>控制性</w:t>
      </w:r>
      <w:r>
        <w:rPr>
          <w:rFonts w:hint="eastAsia" w:ascii="Times New Roman" w:hAnsi="Times New Roman"/>
          <w:spacing w:val="0"/>
          <w:lang w:eastAsia="zh-CN" w:bidi="ar"/>
        </w:rPr>
        <w:t>详细规划的基础上，容积率不小于</w:t>
      </w:r>
      <w:r>
        <w:rPr>
          <w:rFonts w:hint="eastAsia" w:ascii="Times New Roman" w:hAnsi="Times New Roman"/>
          <w:spacing w:val="0"/>
          <w:lang w:val="en-US" w:eastAsia="zh-CN" w:bidi="ar"/>
        </w:rPr>
        <w:t>2</w:t>
      </w:r>
      <w:r>
        <w:rPr>
          <w:rFonts w:hint="eastAsia" w:ascii="Times New Roman" w:hAnsi="Times New Roman"/>
          <w:spacing w:val="0"/>
          <w:lang w:eastAsia="zh-CN" w:bidi="ar"/>
        </w:rPr>
        <w:t>.</w:t>
      </w:r>
      <w:r>
        <w:rPr>
          <w:rFonts w:hint="eastAsia" w:ascii="Times New Roman" w:hAnsi="Times New Roman"/>
          <w:spacing w:val="0"/>
          <w:lang w:val="en-US" w:eastAsia="zh-CN" w:bidi="ar"/>
        </w:rPr>
        <w:t>0</w:t>
      </w:r>
      <w:r>
        <w:rPr>
          <w:rFonts w:hint="eastAsia" w:ascii="Times New Roman" w:hAnsi="Times New Roman"/>
          <w:spacing w:val="0"/>
          <w:lang w:eastAsia="zh-CN" w:bidi="ar"/>
        </w:rPr>
        <w:t>，</w:t>
      </w:r>
      <w:r>
        <w:rPr>
          <w:rFonts w:hint="eastAsia" w:ascii="Times New Roman" w:hAnsi="Times New Roman"/>
          <w:spacing w:val="0"/>
          <w:lang w:val="en-US" w:eastAsia="zh-CN" w:bidi="ar"/>
        </w:rPr>
        <w:t>新建</w:t>
      </w:r>
      <w:r>
        <w:rPr>
          <w:rFonts w:hint="eastAsia" w:ascii="Times New Roman" w:hAnsi="Times New Roman"/>
          <w:spacing w:val="0"/>
          <w:lang w:eastAsia="zh-CN" w:bidi="ar"/>
        </w:rPr>
        <w:t>建筑面积不小于</w:t>
      </w:r>
      <w:r>
        <w:rPr>
          <w:rFonts w:hint="eastAsia" w:ascii="Times New Roman" w:hAnsi="Times New Roman"/>
          <w:spacing w:val="0"/>
          <w:lang w:val="en-US" w:eastAsia="zh-CN" w:bidi="ar"/>
        </w:rPr>
        <w:t>15147.2‬</w:t>
      </w:r>
      <w:r>
        <w:rPr>
          <w:rFonts w:hint="eastAsia" w:ascii="Times New Roman" w:hAnsi="Times New Roman"/>
          <w:spacing w:val="0"/>
          <w:lang w:eastAsia="zh-CN" w:bidi="ar"/>
        </w:rPr>
        <w:t>平方米，</w:t>
      </w:r>
      <w:r>
        <w:rPr>
          <w:rFonts w:hint="eastAsia" w:ascii="Times New Roman" w:hAnsi="Times New Roman" w:cstheme="minorBidi"/>
          <w:spacing w:val="0"/>
          <w:szCs w:val="32"/>
          <w:lang w:eastAsia="zh-CN" w:bidi="ar"/>
        </w:rPr>
        <w:t>不</w:t>
      </w:r>
      <w:r>
        <w:rPr>
          <w:rFonts w:hint="eastAsia" w:ascii="Times New Roman" w:hAnsi="Times New Roman" w:cstheme="minorBidi"/>
          <w:spacing w:val="0"/>
          <w:kern w:val="0"/>
          <w:szCs w:val="32"/>
          <w:lang w:eastAsia="zh-CN" w:bidi="ar"/>
        </w:rPr>
        <w:t>保留原有建筑，</w:t>
      </w:r>
      <w:r>
        <w:rPr>
          <w:rFonts w:hint="eastAsia" w:ascii="Times New Roman" w:hAnsi="Times New Roman" w:eastAsia="仿宋_GB2312" w:cstheme="minorBidi"/>
          <w:snapToGrid/>
          <w:color w:val="auto"/>
          <w:spacing w:val="0"/>
          <w:kern w:val="0"/>
          <w:sz w:val="32"/>
          <w:szCs w:val="32"/>
          <w:highlight w:val="none"/>
          <w:u w:val="none"/>
          <w:shd w:val="clear" w:color="auto" w:fill="auto"/>
          <w:lang w:val="en-US" w:eastAsia="zh-CN" w:bidi="ar"/>
        </w:rPr>
        <w:t>原有建筑按规定要求按时拆除</w:t>
      </w:r>
      <w:r>
        <w:rPr>
          <w:rFonts w:hint="eastAsia" w:ascii="Times New Roman" w:hAnsi="Times New Roman"/>
          <w:spacing w:val="0"/>
          <w:lang w:eastAsia="zh-CN" w:bidi="ar"/>
        </w:rPr>
        <w:t>。</w:t>
      </w:r>
      <w:r>
        <w:rPr>
          <w:rFonts w:hint="eastAsia" w:ascii="Times New Roman" w:hAnsi="Times New Roman" w:eastAsia="仿宋_GB2312" w:cstheme="minorBidi"/>
          <w:spacing w:val="0"/>
          <w:sz w:val="32"/>
          <w:szCs w:val="32"/>
          <w:lang w:val="en-US" w:eastAsia="zh-CN" w:bidi="ar"/>
        </w:rPr>
        <w:t>项目申请分割销售，其中改造主体自持比例不得小于确权登记总建筑面积的</w:t>
      </w:r>
      <w:r>
        <w:rPr>
          <w:rFonts w:hint="eastAsia" w:ascii="Times New Roman" w:hAnsi="Times New Roman" w:cstheme="minorBidi"/>
          <w:spacing w:val="0"/>
          <w:sz w:val="32"/>
          <w:szCs w:val="32"/>
          <w:lang w:val="en-US" w:eastAsia="zh-CN" w:bidi="ar"/>
        </w:rPr>
        <w:t>51</w:t>
      </w:r>
      <w:r>
        <w:rPr>
          <w:rFonts w:hint="eastAsia" w:ascii="Times New Roman" w:hAnsi="Times New Roman" w:eastAsia="仿宋_GB2312" w:cstheme="minorBidi"/>
          <w:spacing w:val="0"/>
          <w:sz w:val="32"/>
          <w:szCs w:val="32"/>
          <w:lang w:val="en-US" w:eastAsia="zh-CN" w:bidi="ar"/>
        </w:rPr>
        <w:t>%。</w:t>
      </w:r>
    </w:p>
    <w:p w14:paraId="3ECC5AE4">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Lines="0" w:line="336" w:lineRule="auto"/>
        <w:ind w:left="0" w:leftChars="0" w:right="0" w:rightChars="0" w:firstLine="640" w:firstLineChars="200"/>
        <w:jc w:val="both"/>
        <w:textAlignment w:val="auto"/>
        <w:outlineLvl w:val="9"/>
        <w:rPr>
          <w:rFonts w:hint="eastAsia" w:ascii="Times New Roman" w:hAnsi="Times New Roman" w:eastAsia="仿宋_GB2312" w:cstheme="minorBidi"/>
          <w:spacing w:val="0"/>
          <w:sz w:val="32"/>
          <w:szCs w:val="32"/>
          <w:lang w:val="en-US" w:eastAsia="zh-CN" w:bidi="ar"/>
        </w:rPr>
      </w:pPr>
      <w:r>
        <w:rPr>
          <w:rFonts w:hint="eastAsia" w:ascii="Times New Roman" w:hAnsi="Times New Roman" w:eastAsia="仿宋_GB2312" w:cstheme="minorBidi"/>
          <w:spacing w:val="0"/>
          <w:sz w:val="32"/>
          <w:szCs w:val="32"/>
          <w:lang w:eastAsia="zh-CN" w:bidi="ar"/>
        </w:rPr>
        <w:t>项目相关情况符合国家《产业结构调整指导目录》《中山市“三线一单”生态环境分区管控方案》</w:t>
      </w:r>
      <w:r>
        <w:rPr>
          <w:rFonts w:hint="eastAsia" w:ascii="Times New Roman" w:hAnsi="Times New Roman" w:eastAsia="仿宋_GB2312" w:cstheme="minorBidi"/>
          <w:spacing w:val="0"/>
          <w:sz w:val="32"/>
          <w:szCs w:val="32"/>
          <w:lang w:val="en-US" w:eastAsia="zh-CN" w:bidi="ar"/>
        </w:rPr>
        <w:t>《中山市涉挥发性有机物项目环保管理规定》</w:t>
      </w:r>
      <w:r>
        <w:rPr>
          <w:rFonts w:hint="eastAsia" w:ascii="Times New Roman" w:hAnsi="Times New Roman" w:eastAsia="仿宋_GB2312" w:cstheme="minorBidi"/>
          <w:spacing w:val="0"/>
          <w:sz w:val="32"/>
          <w:szCs w:val="32"/>
          <w:lang w:eastAsia="zh-CN" w:bidi="ar"/>
        </w:rPr>
        <w:t>。改造</w:t>
      </w:r>
      <w:r>
        <w:rPr>
          <w:rFonts w:hint="eastAsia" w:ascii="Times New Roman" w:hAnsi="Times New Roman" w:eastAsia="仿宋_GB2312" w:cstheme="minorBidi"/>
          <w:spacing w:val="0"/>
          <w:sz w:val="32"/>
          <w:szCs w:val="32"/>
          <w:lang w:val="en-US" w:eastAsia="zh-CN" w:bidi="ar"/>
        </w:rPr>
        <w:t>投资强度不低于</w:t>
      </w:r>
      <w:r>
        <w:rPr>
          <w:rFonts w:hint="eastAsia" w:ascii="Times New Roman" w:hAnsi="Times New Roman" w:cstheme="minorBidi"/>
          <w:spacing w:val="0"/>
          <w:sz w:val="32"/>
          <w:szCs w:val="32"/>
          <w:lang w:val="en-US" w:eastAsia="zh-CN" w:bidi="ar"/>
        </w:rPr>
        <w:t>4544</w:t>
      </w:r>
      <w:r>
        <w:rPr>
          <w:rFonts w:hint="eastAsia" w:ascii="Times New Roman" w:hAnsi="Times New Roman" w:eastAsia="仿宋_GB2312" w:cstheme="minorBidi"/>
          <w:spacing w:val="0"/>
          <w:sz w:val="32"/>
          <w:szCs w:val="32"/>
          <w:lang w:val="en-US" w:eastAsia="zh-CN" w:bidi="ar"/>
        </w:rPr>
        <w:t>万元（折合约</w:t>
      </w:r>
      <w:r>
        <w:rPr>
          <w:rFonts w:hint="eastAsia" w:ascii="Times New Roman" w:hAnsi="Times New Roman" w:cstheme="minorBidi"/>
          <w:spacing w:val="0"/>
          <w:sz w:val="32"/>
          <w:szCs w:val="32"/>
          <w:lang w:val="en-US" w:eastAsia="zh-CN" w:bidi="ar"/>
        </w:rPr>
        <w:t>400</w:t>
      </w:r>
      <w:r>
        <w:rPr>
          <w:rFonts w:hint="eastAsia" w:ascii="Times New Roman" w:hAnsi="Times New Roman" w:eastAsia="仿宋_GB2312" w:cstheme="minorBidi"/>
          <w:spacing w:val="0"/>
          <w:sz w:val="32"/>
          <w:szCs w:val="32"/>
          <w:lang w:val="en-US" w:eastAsia="zh-CN" w:bidi="ar"/>
        </w:rPr>
        <w:t>万元/亩），</w:t>
      </w:r>
      <w:r>
        <w:rPr>
          <w:rFonts w:hint="eastAsia" w:ascii="Times New Roman" w:hAnsi="Times New Roman" w:eastAsia="仿宋_GB2312" w:cstheme="minorBidi"/>
          <w:spacing w:val="0"/>
          <w:sz w:val="32"/>
          <w:szCs w:val="32"/>
          <w:lang w:eastAsia="zh-CN" w:bidi="ar"/>
        </w:rPr>
        <w:t>年产值</w:t>
      </w:r>
      <w:r>
        <w:rPr>
          <w:rFonts w:hint="eastAsia" w:ascii="Times New Roman" w:hAnsi="Times New Roman" w:eastAsia="仿宋_GB2312" w:cstheme="minorBidi"/>
          <w:spacing w:val="0"/>
          <w:sz w:val="32"/>
          <w:szCs w:val="32"/>
          <w:lang w:val="en-US" w:eastAsia="zh-CN" w:bidi="ar"/>
        </w:rPr>
        <w:t>不低于5680‬</w:t>
      </w:r>
      <w:r>
        <w:rPr>
          <w:rFonts w:hint="eastAsia" w:ascii="Times New Roman" w:hAnsi="Times New Roman" w:eastAsia="仿宋_GB2312" w:cstheme="minorBidi"/>
          <w:spacing w:val="0"/>
          <w:sz w:val="32"/>
          <w:szCs w:val="32"/>
          <w:lang w:eastAsia="zh-CN" w:bidi="ar"/>
        </w:rPr>
        <w:t>万元（折合</w:t>
      </w:r>
      <w:r>
        <w:rPr>
          <w:rFonts w:hint="eastAsia" w:ascii="Times New Roman" w:hAnsi="Times New Roman" w:eastAsia="仿宋_GB2312" w:cstheme="minorBidi"/>
          <w:spacing w:val="0"/>
          <w:sz w:val="32"/>
          <w:szCs w:val="32"/>
          <w:lang w:val="en" w:eastAsia="zh-CN" w:bidi="ar"/>
        </w:rPr>
        <w:t>约</w:t>
      </w:r>
      <w:r>
        <w:rPr>
          <w:rFonts w:hint="eastAsia" w:ascii="Times New Roman" w:hAnsi="Times New Roman" w:eastAsia="仿宋_GB2312" w:cstheme="minorBidi"/>
          <w:spacing w:val="0"/>
          <w:sz w:val="32"/>
          <w:szCs w:val="32"/>
          <w:lang w:val="en-US" w:eastAsia="zh-CN" w:bidi="ar"/>
        </w:rPr>
        <w:t>500</w:t>
      </w:r>
      <w:r>
        <w:rPr>
          <w:rFonts w:hint="eastAsia" w:ascii="Times New Roman" w:hAnsi="Times New Roman" w:eastAsia="仿宋_GB2312" w:cstheme="minorBidi"/>
          <w:spacing w:val="0"/>
          <w:sz w:val="32"/>
          <w:szCs w:val="32"/>
          <w:lang w:eastAsia="zh-CN" w:bidi="ar"/>
        </w:rPr>
        <w:t>万元/亩），年税收</w:t>
      </w:r>
      <w:r>
        <w:rPr>
          <w:rFonts w:hint="eastAsia" w:ascii="Times New Roman" w:hAnsi="Times New Roman" w:eastAsia="仿宋_GB2312" w:cstheme="minorBidi"/>
          <w:spacing w:val="0"/>
          <w:sz w:val="32"/>
          <w:szCs w:val="32"/>
          <w:lang w:val="en-US" w:eastAsia="zh-CN" w:bidi="ar"/>
        </w:rPr>
        <w:t>不低于170.4‬‬</w:t>
      </w:r>
      <w:r>
        <w:rPr>
          <w:rFonts w:hint="eastAsia" w:ascii="Times New Roman" w:hAnsi="Times New Roman" w:eastAsia="仿宋_GB2312" w:cstheme="minorBidi"/>
          <w:spacing w:val="0"/>
          <w:sz w:val="32"/>
          <w:szCs w:val="32"/>
          <w:lang w:eastAsia="zh-CN" w:bidi="ar"/>
        </w:rPr>
        <w:t>万元（折合约</w:t>
      </w:r>
      <w:r>
        <w:rPr>
          <w:rFonts w:hint="eastAsia" w:ascii="Times New Roman" w:hAnsi="Times New Roman" w:cstheme="minorBidi"/>
          <w:spacing w:val="0"/>
          <w:sz w:val="32"/>
          <w:szCs w:val="32"/>
          <w:lang w:val="en-US" w:eastAsia="zh-CN" w:bidi="ar"/>
        </w:rPr>
        <w:t>15</w:t>
      </w:r>
      <w:r>
        <w:rPr>
          <w:rFonts w:hint="eastAsia" w:ascii="Times New Roman" w:hAnsi="Times New Roman" w:eastAsia="仿宋_GB2312" w:cstheme="minorBidi"/>
          <w:spacing w:val="0"/>
          <w:sz w:val="32"/>
          <w:szCs w:val="32"/>
          <w:lang w:eastAsia="zh-CN" w:bidi="ar"/>
        </w:rPr>
        <w:t>万元/亩）</w:t>
      </w:r>
      <w:r>
        <w:rPr>
          <w:rFonts w:hint="eastAsia" w:ascii="Times New Roman" w:hAnsi="Times New Roman" w:cstheme="minorBidi"/>
          <w:spacing w:val="0"/>
          <w:sz w:val="32"/>
          <w:szCs w:val="32"/>
          <w:lang w:eastAsia="zh-CN" w:bidi="ar"/>
        </w:rPr>
        <w:t>。</w:t>
      </w:r>
    </w:p>
    <w:p w14:paraId="6F54152F">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right="0" w:firstLine="596" w:firstLineChars="200"/>
        <w:jc w:val="both"/>
        <w:textAlignment w:val="auto"/>
        <w:rPr>
          <w:rFonts w:ascii="Times New Roman" w:hAnsi="Times New Roman" w:eastAsia="黑体" w:cs="黑体"/>
          <w:lang w:eastAsia="zh-CN"/>
        </w:rPr>
      </w:pPr>
      <w:r>
        <w:rPr>
          <w:rFonts w:hint="eastAsia" w:ascii="Times New Roman" w:hAnsi="Times New Roman" w:eastAsia="黑体" w:cs="黑体"/>
          <w:spacing w:val="-11"/>
          <w:lang w:eastAsia="zh-CN"/>
        </w:rPr>
        <w:t>四</w:t>
      </w:r>
      <w:r>
        <w:rPr>
          <w:rFonts w:ascii="Times New Roman" w:hAnsi="Times New Roman" w:eastAsia="黑体" w:cs="黑体"/>
          <w:spacing w:val="-11"/>
          <w:lang w:eastAsia="zh-CN"/>
        </w:rPr>
        <w:t>、资金筹措</w:t>
      </w:r>
    </w:p>
    <w:p w14:paraId="182A1F60">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right="0" w:firstLine="640" w:firstLineChars="200"/>
        <w:jc w:val="both"/>
        <w:textAlignment w:val="auto"/>
        <w:rPr>
          <w:rFonts w:hint="eastAsia" w:ascii="Times New Roman" w:hAnsi="Times New Roman"/>
          <w:lang w:eastAsia="zh-CN" w:bidi="ar"/>
        </w:rPr>
      </w:pPr>
      <w:r>
        <w:rPr>
          <w:rFonts w:hint="eastAsia" w:ascii="Times New Roman" w:hAnsi="Times New Roman"/>
          <w:spacing w:val="0"/>
          <w:lang w:eastAsia="zh-CN" w:bidi="ar"/>
        </w:rPr>
        <w:t>项目改造总投入预计为</w:t>
      </w:r>
      <w:r>
        <w:rPr>
          <w:rFonts w:hint="eastAsia" w:ascii="Times New Roman" w:hAnsi="Times New Roman" w:cstheme="minorBidi"/>
          <w:spacing w:val="0"/>
          <w:sz w:val="32"/>
          <w:szCs w:val="32"/>
          <w:lang w:val="en-US" w:eastAsia="zh-CN" w:bidi="ar"/>
        </w:rPr>
        <w:t>4544</w:t>
      </w:r>
      <w:r>
        <w:rPr>
          <w:rFonts w:hint="eastAsia" w:ascii="Times New Roman" w:hAnsi="Times New Roman" w:eastAsia="仿宋_GB2312" w:cstheme="minorBidi"/>
          <w:spacing w:val="0"/>
          <w:sz w:val="32"/>
          <w:szCs w:val="32"/>
          <w:lang w:val="en-US" w:eastAsia="zh-CN" w:bidi="ar"/>
        </w:rPr>
        <w:t>万元（折合约</w:t>
      </w:r>
      <w:r>
        <w:rPr>
          <w:rFonts w:hint="eastAsia" w:ascii="Times New Roman" w:hAnsi="Times New Roman" w:cstheme="minorBidi"/>
          <w:spacing w:val="0"/>
          <w:sz w:val="32"/>
          <w:szCs w:val="32"/>
          <w:lang w:val="en-US" w:eastAsia="zh-CN" w:bidi="ar"/>
        </w:rPr>
        <w:t>400</w:t>
      </w:r>
      <w:r>
        <w:rPr>
          <w:rFonts w:hint="eastAsia" w:ascii="Times New Roman" w:hAnsi="Times New Roman" w:eastAsia="仿宋_GB2312" w:cstheme="minorBidi"/>
          <w:spacing w:val="0"/>
          <w:sz w:val="32"/>
          <w:szCs w:val="32"/>
          <w:lang w:val="en-US" w:eastAsia="zh-CN" w:bidi="ar"/>
        </w:rPr>
        <w:t>万元/亩）</w:t>
      </w:r>
      <w:r>
        <w:rPr>
          <w:rFonts w:hint="eastAsia" w:ascii="Times New Roman" w:hAnsi="Times New Roman"/>
          <w:spacing w:val="0"/>
          <w:lang w:eastAsia="zh-CN" w:bidi="ar"/>
        </w:rPr>
        <w:t>，由改造主体单方全额出资。</w:t>
      </w:r>
      <w:r>
        <w:rPr>
          <w:rFonts w:hint="eastAsia" w:ascii="Times New Roman" w:hAnsi="Times New Roman" w:cstheme="minorBidi"/>
          <w:spacing w:val="0"/>
          <w:lang w:eastAsia="zh-CN" w:bidi="ar"/>
        </w:rPr>
        <w:t>其中自有资金</w:t>
      </w:r>
      <w:r>
        <w:rPr>
          <w:rFonts w:hint="eastAsia" w:ascii="Times New Roman" w:hAnsi="Times New Roman" w:cstheme="minorBidi"/>
          <w:spacing w:val="0"/>
          <w:lang w:val="en-US" w:eastAsia="zh-CN" w:bidi="ar"/>
        </w:rPr>
        <w:t>1364</w:t>
      </w:r>
      <w:r>
        <w:rPr>
          <w:rFonts w:hint="eastAsia" w:ascii="Times New Roman" w:hAnsi="Times New Roman" w:cstheme="minorBidi"/>
          <w:spacing w:val="0"/>
          <w:lang w:eastAsia="zh-CN" w:bidi="ar"/>
        </w:rPr>
        <w:t>万元，银行借贷</w:t>
      </w:r>
      <w:r>
        <w:rPr>
          <w:rFonts w:hint="eastAsia" w:ascii="Times New Roman" w:hAnsi="Times New Roman" w:cstheme="minorBidi"/>
          <w:spacing w:val="0"/>
          <w:lang w:val="en-US" w:eastAsia="zh-CN" w:bidi="ar"/>
        </w:rPr>
        <w:t>3180</w:t>
      </w:r>
      <w:r>
        <w:rPr>
          <w:rFonts w:hint="eastAsia" w:ascii="Times New Roman" w:hAnsi="Times New Roman" w:cstheme="minorBidi"/>
          <w:spacing w:val="0"/>
          <w:lang w:eastAsia="zh-CN" w:bidi="ar"/>
        </w:rPr>
        <w:t>万元</w:t>
      </w:r>
      <w:r>
        <w:rPr>
          <w:rFonts w:hint="eastAsia" w:ascii="Times New Roman" w:hAnsi="Times New Roman"/>
          <w:spacing w:val="0"/>
          <w:lang w:eastAsia="zh-CN" w:bidi="ar"/>
        </w:rPr>
        <w:t>。以上资金筹措为暂定金额，最终以项目实际运营为准。</w:t>
      </w:r>
    </w:p>
    <w:p w14:paraId="041B18F8">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right="0" w:firstLine="596" w:firstLineChars="200"/>
        <w:jc w:val="both"/>
        <w:textAlignment w:val="auto"/>
        <w:rPr>
          <w:rFonts w:ascii="Times New Roman" w:hAnsi="Times New Roman" w:eastAsia="黑体" w:cs="黑体"/>
          <w:lang w:eastAsia="zh-CN"/>
        </w:rPr>
      </w:pPr>
      <w:r>
        <w:rPr>
          <w:rFonts w:hint="eastAsia" w:ascii="Times New Roman" w:hAnsi="Times New Roman" w:eastAsia="黑体" w:cs="黑体"/>
          <w:spacing w:val="-11"/>
          <w:lang w:eastAsia="zh-CN"/>
        </w:rPr>
        <w:t>五</w:t>
      </w:r>
      <w:r>
        <w:rPr>
          <w:rFonts w:ascii="Times New Roman" w:hAnsi="Times New Roman" w:eastAsia="黑体" w:cs="黑体"/>
          <w:spacing w:val="-11"/>
          <w:lang w:eastAsia="zh-CN"/>
        </w:rPr>
        <w:t>、开发时序</w:t>
      </w:r>
    </w:p>
    <w:p w14:paraId="74AA833B">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right="0" w:firstLine="640" w:firstLineChars="200"/>
        <w:jc w:val="both"/>
        <w:textAlignment w:val="auto"/>
        <w:rPr>
          <w:rFonts w:hint="eastAsia" w:ascii="Times New Roman" w:hAnsi="Times New Roman"/>
          <w:color w:val="auto"/>
          <w:spacing w:val="0"/>
          <w:lang w:eastAsia="zh-CN" w:bidi="ar"/>
        </w:rPr>
      </w:pPr>
      <w:r>
        <w:rPr>
          <w:rFonts w:hint="eastAsia" w:ascii="Times New Roman" w:hAnsi="Times New Roman"/>
          <w:color w:val="auto"/>
          <w:spacing w:val="0"/>
          <w:lang w:eastAsia="zh-CN" w:bidi="ar"/>
        </w:rPr>
        <w:t>项目</w:t>
      </w:r>
      <w:r>
        <w:rPr>
          <w:rFonts w:hint="eastAsia" w:ascii="Times New Roman" w:hAnsi="Times New Roman"/>
          <w:color w:val="auto"/>
          <w:spacing w:val="0"/>
          <w:lang w:val="en-US" w:eastAsia="zh-CN" w:bidi="ar"/>
        </w:rPr>
        <w:t>按一期开发，</w:t>
      </w:r>
      <w:r>
        <w:rPr>
          <w:rFonts w:hint="eastAsia" w:ascii="Times New Roman" w:hAnsi="Times New Roman" w:eastAsia="仿宋_GB2312" w:cs="Times New Roman"/>
          <w:color w:val="auto"/>
          <w:sz w:val="32"/>
          <w:szCs w:val="32"/>
          <w:highlight w:val="none"/>
          <w:lang w:val="en-US" w:eastAsia="zh-CN"/>
        </w:rPr>
        <w:t>从</w:t>
      </w:r>
      <w:r>
        <w:rPr>
          <w:rFonts w:hint="default" w:ascii="Times New Roman" w:hAnsi="Times New Roman" w:eastAsia="仿宋_GB2312" w:cs="Times New Roman"/>
          <w:b w:val="0"/>
          <w:bCs/>
          <w:color w:val="auto"/>
          <w:sz w:val="32"/>
          <w:szCs w:val="32"/>
          <w:lang w:val="en-US" w:eastAsia="zh-CN"/>
        </w:rPr>
        <w:t>政府原因消除之日起</w:t>
      </w:r>
      <w:r>
        <w:rPr>
          <w:rFonts w:hint="eastAsia" w:ascii="仿宋_GB2312" w:hAnsi="仿宋_GB2312" w:eastAsia="仿宋_GB2312" w:cs="仿宋_GB2312"/>
          <w:b w:val="0"/>
          <w:bCs w:val="0"/>
          <w:color w:val="auto"/>
          <w:spacing w:val="-6"/>
          <w:kern w:val="0"/>
          <w:sz w:val="32"/>
          <w:szCs w:val="32"/>
          <w:highlight w:val="none"/>
          <w:lang w:val="en-US" w:eastAsia="zh-CN"/>
        </w:rPr>
        <w:t>延长动工开发期限一年，竣工期一年</w:t>
      </w:r>
      <w:r>
        <w:rPr>
          <w:rFonts w:hint="eastAsia" w:ascii="Times New Roman" w:hAnsi="Times New Roman"/>
          <w:color w:val="auto"/>
          <w:spacing w:val="0"/>
          <w:lang w:val="en-US" w:eastAsia="zh-CN" w:bidi="ar"/>
        </w:rPr>
        <w:t>。</w:t>
      </w:r>
    </w:p>
    <w:p w14:paraId="54FC965B">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firstLine="596" w:firstLineChars="200"/>
        <w:jc w:val="both"/>
        <w:textAlignment w:val="auto"/>
        <w:rPr>
          <w:rFonts w:ascii="Times New Roman" w:hAnsi="Times New Roman" w:eastAsia="黑体" w:cs="黑体"/>
          <w:lang w:eastAsia="zh-CN"/>
        </w:rPr>
      </w:pPr>
      <w:r>
        <w:rPr>
          <w:rFonts w:hint="eastAsia" w:ascii="Times New Roman" w:hAnsi="Times New Roman" w:eastAsia="黑体" w:cs="黑体"/>
          <w:spacing w:val="-11"/>
          <w:lang w:val="en-US" w:eastAsia="zh-CN"/>
        </w:rPr>
        <w:t>六</w:t>
      </w:r>
      <w:r>
        <w:rPr>
          <w:rFonts w:ascii="Times New Roman" w:hAnsi="Times New Roman" w:eastAsia="黑体" w:cs="黑体"/>
          <w:spacing w:val="-11"/>
          <w:lang w:eastAsia="zh-CN"/>
        </w:rPr>
        <w:t>、实施监管</w:t>
      </w:r>
    </w:p>
    <w:p w14:paraId="7FD8FB01">
      <w:pPr>
        <w:pStyle w:val="5"/>
        <w:keepNext w:val="0"/>
        <w:keepLines w:val="0"/>
        <w:pageBreakBefore w:val="0"/>
        <w:widowControl w:val="0"/>
        <w:kinsoku/>
        <w:wordWrap/>
        <w:overflowPunct/>
        <w:topLinePunct w:val="0"/>
        <w:autoSpaceDE/>
        <w:autoSpaceDN/>
        <w:bidi w:val="0"/>
        <w:adjustRightInd w:val="0"/>
        <w:snapToGrid w:val="0"/>
        <w:spacing w:before="0" w:beforeLines="0" w:afterLines="0" w:line="336" w:lineRule="auto"/>
        <w:ind w:left="0" w:firstLine="640" w:firstLineChars="200"/>
        <w:jc w:val="both"/>
        <w:textAlignment w:val="auto"/>
        <w:rPr>
          <w:rFonts w:hint="eastAsia" w:ascii="Times New Roman" w:hAnsi="Times New Roman" w:eastAsia="仿宋_GB2312" w:cstheme="minorBidi"/>
          <w:spacing w:val="0"/>
          <w:w w:val="100"/>
          <w:sz w:val="32"/>
          <w:szCs w:val="32"/>
          <w:lang w:eastAsia="zh-CN" w:bidi="ar"/>
        </w:rPr>
      </w:pPr>
      <w:r>
        <w:rPr>
          <w:rFonts w:hint="eastAsia" w:ascii="Times New Roman" w:hAnsi="Times New Roman" w:eastAsia="仿宋_GB2312" w:cstheme="minorBidi"/>
          <w:snapToGrid/>
          <w:sz w:val="32"/>
          <w:szCs w:val="32"/>
          <w:lang w:eastAsia="zh-CN" w:bidi="ar"/>
        </w:rPr>
        <w:t>改造主体应当按规定与</w:t>
      </w:r>
      <w:r>
        <w:rPr>
          <w:rFonts w:hint="eastAsia" w:ascii="Times New Roman" w:hAnsi="Times New Roman" w:eastAsia="仿宋_GB2312" w:cstheme="minorBidi"/>
          <w:snapToGrid/>
          <w:sz w:val="32"/>
          <w:szCs w:val="32"/>
          <w:lang w:val="en-US" w:eastAsia="zh-CN" w:bidi="ar"/>
        </w:rPr>
        <w:t>中山市神湾镇</w:t>
      </w:r>
      <w:r>
        <w:rPr>
          <w:rFonts w:hint="eastAsia" w:ascii="Times New Roman" w:hAnsi="Times New Roman" w:eastAsia="仿宋_GB2312" w:cstheme="minorBidi"/>
          <w:snapToGrid/>
          <w:sz w:val="32"/>
          <w:szCs w:val="32"/>
          <w:lang w:eastAsia="zh-CN" w:bidi="ar"/>
        </w:rPr>
        <w:t>人民政府签订已拟定的项目实施监管协议，并按监管协议约定实施改造。</w:t>
      </w:r>
    </w:p>
    <w:sectPr>
      <w:footerReference r:id="rId3" w:type="default"/>
      <w:pgSz w:w="11906" w:h="16838"/>
      <w:pgMar w:top="1247" w:right="1247" w:bottom="124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317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98290">
                          <w:pPr>
                            <w:pStyle w:val="7"/>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r>
                            <w:rPr>
                              <w:rFonts w:hint="eastAsia" w:ascii="Times New Roman" w:hAnsi="Times New Roman" w:eastAsia="宋体" w:cs="Times New Roman"/>
                              <w:sz w:val="30"/>
                              <w:szCs w:val="30"/>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398290">
                    <w:pPr>
                      <w:pStyle w:val="7"/>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r>
                      <w:rPr>
                        <w:rFonts w:hint="eastAsia" w:ascii="Times New Roman" w:hAnsi="Times New Roman" w:eastAsia="宋体" w:cs="Times New Roman"/>
                        <w:sz w:val="30"/>
                        <w:szCs w:val="30"/>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C4687"/>
    <w:multiLevelType w:val="multilevel"/>
    <w:tmpl w:val="57EC4687"/>
    <w:lvl w:ilvl="0" w:tentative="0">
      <w:start w:val="1"/>
      <w:numFmt w:val="chineseCountingThousand"/>
      <w:suff w:val="nothing"/>
      <w:lvlText w:val="%1、"/>
      <w:lvlJc w:val="left"/>
      <w:pPr>
        <w:ind w:left="425" w:hanging="425"/>
      </w:pPr>
      <w:rPr>
        <w:rFonts w:hint="eastAsia"/>
      </w:rPr>
    </w:lvl>
    <w:lvl w:ilvl="1" w:tentative="0">
      <w:start w:val="1"/>
      <w:numFmt w:val="chineseCountingThousand"/>
      <w:pStyle w:val="3"/>
      <w:suff w:val="nothing"/>
      <w:lvlText w:val="（%2）"/>
      <w:lvlJc w:val="left"/>
      <w:pPr>
        <w:ind w:left="567"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N2ZiMGUyMGFhNzJkOWUwM2VhYjNkYTg2NDAyNmEifQ=="/>
  </w:docVars>
  <w:rsids>
    <w:rsidRoot w:val="00172A27"/>
    <w:rsid w:val="000F577C"/>
    <w:rsid w:val="00172A27"/>
    <w:rsid w:val="001C7FA4"/>
    <w:rsid w:val="002B6229"/>
    <w:rsid w:val="00367CF6"/>
    <w:rsid w:val="003A5A4B"/>
    <w:rsid w:val="004520EF"/>
    <w:rsid w:val="004E5818"/>
    <w:rsid w:val="004E625E"/>
    <w:rsid w:val="006424EE"/>
    <w:rsid w:val="006B128C"/>
    <w:rsid w:val="0078457D"/>
    <w:rsid w:val="0078541C"/>
    <w:rsid w:val="00794F36"/>
    <w:rsid w:val="007A686D"/>
    <w:rsid w:val="008140F5"/>
    <w:rsid w:val="00823C86"/>
    <w:rsid w:val="008513D0"/>
    <w:rsid w:val="00883240"/>
    <w:rsid w:val="00A0298F"/>
    <w:rsid w:val="00B51014"/>
    <w:rsid w:val="00C35341"/>
    <w:rsid w:val="00C727AC"/>
    <w:rsid w:val="00D854E9"/>
    <w:rsid w:val="00EB75C0"/>
    <w:rsid w:val="00ED0626"/>
    <w:rsid w:val="00F173AE"/>
    <w:rsid w:val="00F31794"/>
    <w:rsid w:val="021813CA"/>
    <w:rsid w:val="02D2242F"/>
    <w:rsid w:val="03DE3B6C"/>
    <w:rsid w:val="04C1639A"/>
    <w:rsid w:val="06C70A28"/>
    <w:rsid w:val="076610DF"/>
    <w:rsid w:val="0861741A"/>
    <w:rsid w:val="094620D8"/>
    <w:rsid w:val="095F3DC0"/>
    <w:rsid w:val="09CA3F48"/>
    <w:rsid w:val="0ACD2459"/>
    <w:rsid w:val="0B0D0D37"/>
    <w:rsid w:val="0B2B50E7"/>
    <w:rsid w:val="0C743400"/>
    <w:rsid w:val="0DD87A79"/>
    <w:rsid w:val="0E0F4650"/>
    <w:rsid w:val="0E5841D4"/>
    <w:rsid w:val="0E682AF0"/>
    <w:rsid w:val="10150A56"/>
    <w:rsid w:val="102A4C15"/>
    <w:rsid w:val="11E84674"/>
    <w:rsid w:val="13E21227"/>
    <w:rsid w:val="14341214"/>
    <w:rsid w:val="14A423A8"/>
    <w:rsid w:val="16482E57"/>
    <w:rsid w:val="169B7FA2"/>
    <w:rsid w:val="17930CA6"/>
    <w:rsid w:val="1A923A89"/>
    <w:rsid w:val="1C466104"/>
    <w:rsid w:val="1D2803D0"/>
    <w:rsid w:val="1D512921"/>
    <w:rsid w:val="1E124D5C"/>
    <w:rsid w:val="1F7071DA"/>
    <w:rsid w:val="20E71285"/>
    <w:rsid w:val="229451CA"/>
    <w:rsid w:val="2331073A"/>
    <w:rsid w:val="23E04DD4"/>
    <w:rsid w:val="27B01338"/>
    <w:rsid w:val="27C27D4F"/>
    <w:rsid w:val="298E03E2"/>
    <w:rsid w:val="2A0239A1"/>
    <w:rsid w:val="2A527357"/>
    <w:rsid w:val="2B404781"/>
    <w:rsid w:val="2B465B0F"/>
    <w:rsid w:val="2C402170"/>
    <w:rsid w:val="2C891385"/>
    <w:rsid w:val="2D5A20F7"/>
    <w:rsid w:val="2E3B56D4"/>
    <w:rsid w:val="30686A61"/>
    <w:rsid w:val="31BC4D7D"/>
    <w:rsid w:val="31FE0EF2"/>
    <w:rsid w:val="33055792"/>
    <w:rsid w:val="335825D6"/>
    <w:rsid w:val="34C42F5D"/>
    <w:rsid w:val="36A21302"/>
    <w:rsid w:val="376F12F1"/>
    <w:rsid w:val="386D28C4"/>
    <w:rsid w:val="38AC09D4"/>
    <w:rsid w:val="3A382335"/>
    <w:rsid w:val="3A735512"/>
    <w:rsid w:val="3AD02339"/>
    <w:rsid w:val="3BAD6012"/>
    <w:rsid w:val="3C857005"/>
    <w:rsid w:val="3C8B7826"/>
    <w:rsid w:val="3CD25DB5"/>
    <w:rsid w:val="3D27235D"/>
    <w:rsid w:val="3DFE5582"/>
    <w:rsid w:val="3F8548C3"/>
    <w:rsid w:val="4000391F"/>
    <w:rsid w:val="40B37534"/>
    <w:rsid w:val="42957651"/>
    <w:rsid w:val="43C37D86"/>
    <w:rsid w:val="43E72729"/>
    <w:rsid w:val="458B5AAB"/>
    <w:rsid w:val="45C46B4F"/>
    <w:rsid w:val="46895DF9"/>
    <w:rsid w:val="48A21924"/>
    <w:rsid w:val="4A2A7E6B"/>
    <w:rsid w:val="4A2E5242"/>
    <w:rsid w:val="4A8A3813"/>
    <w:rsid w:val="4ABB1C1E"/>
    <w:rsid w:val="4ABF6D2F"/>
    <w:rsid w:val="4ADD300A"/>
    <w:rsid w:val="4AE820F1"/>
    <w:rsid w:val="4B8F1B2F"/>
    <w:rsid w:val="4C58393E"/>
    <w:rsid w:val="4CC7261D"/>
    <w:rsid w:val="4EA703A7"/>
    <w:rsid w:val="518E64D5"/>
    <w:rsid w:val="53D937A6"/>
    <w:rsid w:val="544C01DA"/>
    <w:rsid w:val="56087BD3"/>
    <w:rsid w:val="58AB7747"/>
    <w:rsid w:val="59030A18"/>
    <w:rsid w:val="599F3718"/>
    <w:rsid w:val="59BB1430"/>
    <w:rsid w:val="5A536BA3"/>
    <w:rsid w:val="5BBC3AEF"/>
    <w:rsid w:val="5BC07095"/>
    <w:rsid w:val="5CD43E67"/>
    <w:rsid w:val="5F3460D5"/>
    <w:rsid w:val="5F4023B2"/>
    <w:rsid w:val="5FD21FAE"/>
    <w:rsid w:val="600339F4"/>
    <w:rsid w:val="612F63CE"/>
    <w:rsid w:val="61775077"/>
    <w:rsid w:val="63175BC3"/>
    <w:rsid w:val="63B079EF"/>
    <w:rsid w:val="64A538F5"/>
    <w:rsid w:val="64B61D85"/>
    <w:rsid w:val="66C145A2"/>
    <w:rsid w:val="67240808"/>
    <w:rsid w:val="6A612E3D"/>
    <w:rsid w:val="6B075FB5"/>
    <w:rsid w:val="6CD1528A"/>
    <w:rsid w:val="6D0F2E60"/>
    <w:rsid w:val="6D696F8E"/>
    <w:rsid w:val="6E105142"/>
    <w:rsid w:val="6F0C0954"/>
    <w:rsid w:val="6F1434BE"/>
    <w:rsid w:val="70120732"/>
    <w:rsid w:val="70671D7D"/>
    <w:rsid w:val="70AD60D6"/>
    <w:rsid w:val="70B0662C"/>
    <w:rsid w:val="720D084C"/>
    <w:rsid w:val="75E13E8D"/>
    <w:rsid w:val="76EE28B0"/>
    <w:rsid w:val="79C63367"/>
    <w:rsid w:val="7A322AEA"/>
    <w:rsid w:val="7ACE6502"/>
    <w:rsid w:val="7B6A670A"/>
    <w:rsid w:val="7BB80F3A"/>
    <w:rsid w:val="7D5D688F"/>
    <w:rsid w:val="7DA95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836"/>
      <w:outlineLvl w:val="0"/>
    </w:pPr>
    <w:rPr>
      <w:rFonts w:ascii="方正小标宋简体" w:hAnsi="方正小标宋简体" w:eastAsia="方正小标宋简体"/>
      <w:sz w:val="44"/>
      <w:szCs w:val="44"/>
    </w:rPr>
  </w:style>
  <w:style w:type="paragraph" w:styleId="3">
    <w:name w:val="heading 2"/>
    <w:basedOn w:val="1"/>
    <w:next w:val="1"/>
    <w:qFormat/>
    <w:uiPriority w:val="0"/>
    <w:pPr>
      <w:keepNext/>
      <w:keepLines/>
      <w:numPr>
        <w:ilvl w:val="1"/>
        <w:numId w:val="1"/>
      </w:numPr>
      <w:outlineLvl w:val="1"/>
    </w:pPr>
    <w:rPr>
      <w:rFonts w:ascii="Times New Roman" w:hAnsi="Times New Roman" w:eastAsia="楷体_GB2312" w:cs="Times New Roman"/>
      <w:b/>
      <w:bCs/>
      <w:sz w:val="28"/>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style>
  <w:style w:type="paragraph" w:styleId="5">
    <w:name w:val="Body Text"/>
    <w:basedOn w:val="1"/>
    <w:qFormat/>
    <w:uiPriority w:val="1"/>
    <w:pPr>
      <w:spacing w:before="36"/>
      <w:ind w:left="106"/>
    </w:pPr>
    <w:rPr>
      <w:rFonts w:ascii="仿宋_GB2312" w:hAnsi="仿宋_GB2312" w:eastAsia="仿宋_GB2312"/>
      <w:sz w:val="32"/>
      <w:szCs w:val="32"/>
    </w:rPr>
  </w:style>
  <w:style w:type="paragraph" w:styleId="6">
    <w:name w:val="Balloon Text"/>
    <w:basedOn w:val="1"/>
    <w:link w:val="15"/>
    <w:autoRedefine/>
    <w:qFormat/>
    <w:uiPriority w:val="0"/>
    <w:rPr>
      <w:sz w:val="18"/>
      <w:szCs w:val="18"/>
    </w:rPr>
  </w:style>
  <w:style w:type="paragraph" w:styleId="7">
    <w:name w:val="footer"/>
    <w:basedOn w:val="1"/>
    <w:link w:val="14"/>
    <w:autoRedefine/>
    <w:qFormat/>
    <w:uiPriority w:val="0"/>
    <w:pPr>
      <w:tabs>
        <w:tab w:val="center" w:pos="4153"/>
        <w:tab w:val="right" w:pos="8306"/>
      </w:tabs>
      <w:snapToGrid w:val="0"/>
    </w:pPr>
    <w:rPr>
      <w:sz w:val="18"/>
      <w:szCs w:val="18"/>
    </w:rPr>
  </w:style>
  <w:style w:type="paragraph" w:styleId="8">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autoRedefine/>
    <w:qFormat/>
    <w:uiPriority w:val="0"/>
    <w:pPr>
      <w:snapToGrid w:val="0"/>
    </w:pPr>
    <w:rPr>
      <w:sz w:val="18"/>
    </w:rPr>
  </w:style>
  <w:style w:type="character" w:styleId="12">
    <w:name w:val="footnote reference"/>
    <w:basedOn w:val="11"/>
    <w:autoRedefine/>
    <w:qFormat/>
    <w:uiPriority w:val="0"/>
    <w:rPr>
      <w:vertAlign w:val="superscript"/>
    </w:rPr>
  </w:style>
  <w:style w:type="character" w:customStyle="1" w:styleId="13">
    <w:name w:val="页眉 Char"/>
    <w:basedOn w:val="11"/>
    <w:link w:val="8"/>
    <w:autoRedefine/>
    <w:qFormat/>
    <w:uiPriority w:val="0"/>
    <w:rPr>
      <w:rFonts w:asciiTheme="minorHAnsi" w:hAnsiTheme="minorHAnsi" w:eastAsiaTheme="minorHAnsi" w:cstheme="minorBidi"/>
      <w:sz w:val="18"/>
      <w:szCs w:val="18"/>
      <w:lang w:eastAsia="en-US"/>
    </w:rPr>
  </w:style>
  <w:style w:type="character" w:customStyle="1" w:styleId="14">
    <w:name w:val="页脚 Char"/>
    <w:basedOn w:val="11"/>
    <w:link w:val="7"/>
    <w:autoRedefine/>
    <w:qFormat/>
    <w:uiPriority w:val="0"/>
    <w:rPr>
      <w:rFonts w:asciiTheme="minorHAnsi" w:hAnsiTheme="minorHAnsi" w:eastAsiaTheme="minorHAnsi" w:cstheme="minorBidi"/>
      <w:sz w:val="18"/>
      <w:szCs w:val="18"/>
      <w:lang w:eastAsia="en-US"/>
    </w:rPr>
  </w:style>
  <w:style w:type="character" w:customStyle="1" w:styleId="15">
    <w:name w:val="批注框文本 Char"/>
    <w:basedOn w:val="11"/>
    <w:link w:val="6"/>
    <w:autoRedefine/>
    <w:qFormat/>
    <w:uiPriority w:val="0"/>
    <w:rPr>
      <w:rFonts w:asciiTheme="minorHAnsi" w:hAnsiTheme="minorHAnsi" w:eastAsiaTheme="minorHAnsi" w:cstheme="minorBidi"/>
      <w:sz w:val="18"/>
      <w:szCs w:val="18"/>
      <w:lang w:eastAsia="en-US"/>
    </w:rPr>
  </w:style>
  <w:style w:type="paragraph" w:customStyle="1" w:styleId="16">
    <w:name w:val="Default"/>
    <w:autoRedefine/>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4</Pages>
  <Words>1999</Words>
  <Characters>2229</Characters>
  <Lines>11</Lines>
  <Paragraphs>3</Paragraphs>
  <TotalTime>2</TotalTime>
  <ScaleCrop>false</ScaleCrop>
  <LinksUpToDate>false</LinksUpToDate>
  <CharactersWithSpaces>2229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2022-12-19T09:35:00Z</dcterms:created>
  <dc:creator>Meteor嘉琳๑_๑</dc:creator>
  <cp:lastModifiedBy>童妙</cp:lastModifiedBy>
  <cp:lastPrinted>2024-10-18T00:58:00Z</cp:lastPrinted>
  <dcterms:modified xsi:type="dcterms:W3CDTF">2025-08-06T02:24:24Z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AB3D56583E7647409D75409C981AD7B3_13</vt:lpwstr>
  </property>
  <property fmtid="{D5CDD505-2E9C-101B-9397-08002B2CF9AE}" pid="4" name="KSOTemplateDocerSaveRecord">
    <vt:lpwstr>eyJoZGlkIjoiOWQ1N2IwZjM2YmMyZTcxOGZlMmYyZjk1MjQ1MDQzOGUiLCJ1c2VySWQiOiI0NTU3MjY4OTQifQ==</vt:lpwstr>
  </property>
</Properties>
</file>