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C40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0"/>
        <w:jc w:val="both"/>
        <w:textAlignment w:val="baseline"/>
        <w:rPr>
          <w:rFonts w:hint="eastAsia" w:ascii="黑体" w:hAnsi="黑体" w:eastAsia="黑体" w:cs="黑体"/>
          <w:i w:val="0"/>
          <w:iCs w:val="0"/>
          <w:caps w:val="0"/>
          <w:color w:val="000000"/>
          <w:spacing w:val="0"/>
          <w:sz w:val="32"/>
          <w:szCs w:val="32"/>
          <w:shd w:val="clear" w:color="auto" w:fill="FFFFFF"/>
          <w:vertAlign w:val="baseline"/>
          <w:lang w:val="en-US" w:eastAsia="zh-CN"/>
        </w:rPr>
      </w:pPr>
      <w:bookmarkStart w:id="6" w:name="_GoBack"/>
      <w:bookmarkEnd w:id="6"/>
      <w:r>
        <w:rPr>
          <w:rFonts w:hint="eastAsia" w:ascii="黑体" w:hAnsi="黑体" w:eastAsia="黑体" w:cs="黑体"/>
          <w:i w:val="0"/>
          <w:iCs w:val="0"/>
          <w:caps w:val="0"/>
          <w:color w:val="000000"/>
          <w:spacing w:val="0"/>
          <w:sz w:val="32"/>
          <w:szCs w:val="32"/>
          <w:shd w:val="clear" w:color="auto" w:fill="FFFFFF"/>
          <w:vertAlign w:val="baseline"/>
          <w:lang w:val="en-US" w:eastAsia="zh-CN"/>
        </w:rPr>
        <w:t>附件1：</w:t>
      </w:r>
    </w:p>
    <w:p w14:paraId="293A98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0"/>
        <w:jc w:val="center"/>
        <w:textAlignment w:val="baseline"/>
        <w:rPr>
          <w:rFonts w:hint="eastAsia" w:ascii="方正小标宋简体" w:hAnsi="方正小标宋简体" w:eastAsia="方正小标宋简体" w:cs="方正小标宋简体"/>
          <w:i w:val="0"/>
          <w:iCs w:val="0"/>
          <w:caps w:val="0"/>
          <w:color w:val="000000"/>
          <w:spacing w:val="0"/>
          <w:sz w:val="43"/>
          <w:szCs w:val="43"/>
          <w:shd w:val="clear" w:color="auto" w:fill="FFFFFF"/>
          <w:vertAlign w:val="baseline"/>
          <w:lang w:eastAsia="zh-CN"/>
        </w:rPr>
      </w:pPr>
    </w:p>
    <w:p w14:paraId="3F00C1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0"/>
        <w:jc w:val="center"/>
        <w:textAlignment w:val="baseline"/>
        <w:rPr>
          <w:rFonts w:hint="eastAsia" w:ascii="微软雅黑" w:hAnsi="微软雅黑" w:eastAsia="方正小标宋简体" w:cs="微软雅黑"/>
          <w:i w:val="0"/>
          <w:iCs w:val="0"/>
          <w:caps w:val="0"/>
          <w:color w:val="000000"/>
          <w:spacing w:val="0"/>
          <w:sz w:val="21"/>
          <w:szCs w:val="21"/>
          <w:lang w:val="en-US" w:eastAsia="zh-CN"/>
        </w:rPr>
      </w:pPr>
      <w:r>
        <w:rPr>
          <w:rFonts w:hint="eastAsia" w:ascii="方正小标宋简体" w:hAnsi="方正小标宋简体" w:eastAsia="方正小标宋简体" w:cs="方正小标宋简体"/>
          <w:i w:val="0"/>
          <w:iCs w:val="0"/>
          <w:caps w:val="0"/>
          <w:color w:val="000000"/>
          <w:spacing w:val="0"/>
          <w:sz w:val="43"/>
          <w:szCs w:val="43"/>
          <w:shd w:val="clear" w:color="auto" w:fill="FFFFFF"/>
          <w:vertAlign w:val="baseline"/>
          <w:lang w:eastAsia="zh-CN"/>
        </w:rPr>
        <w:t>中山</w:t>
      </w:r>
      <w:r>
        <w:rPr>
          <w:rFonts w:hint="eastAsia" w:ascii="方正小标宋简体" w:hAnsi="方正小标宋简体" w:eastAsia="方正小标宋简体" w:cs="方正小标宋简体"/>
          <w:i w:val="0"/>
          <w:iCs w:val="0"/>
          <w:caps w:val="0"/>
          <w:color w:val="000000"/>
          <w:spacing w:val="0"/>
          <w:sz w:val="43"/>
          <w:szCs w:val="43"/>
          <w:shd w:val="clear" w:color="auto" w:fill="FFFFFF"/>
          <w:vertAlign w:val="baseline"/>
        </w:rPr>
        <w:t>市旅</w:t>
      </w:r>
      <w:r>
        <w:rPr>
          <w:rFonts w:hint="eastAsia" w:ascii="方正小标宋简体" w:hAnsi="方正小标宋简体" w:eastAsia="方正小标宋简体" w:cs="方正小标宋简体"/>
          <w:i w:val="0"/>
          <w:iCs w:val="0"/>
          <w:caps w:val="0"/>
          <w:color w:val="000000"/>
          <w:spacing w:val="0"/>
          <w:sz w:val="43"/>
          <w:szCs w:val="43"/>
          <w:shd w:val="clear" w:color="auto" w:fill="FFFFFF"/>
          <w:vertAlign w:val="baseline"/>
          <w:lang w:val="en-US" w:eastAsia="zh-CN"/>
        </w:rPr>
        <w:t>游</w:t>
      </w:r>
      <w:r>
        <w:rPr>
          <w:rFonts w:hint="eastAsia" w:ascii="方正小标宋简体" w:hAnsi="方正小标宋简体" w:eastAsia="方正小标宋简体" w:cs="方正小标宋简体"/>
          <w:i w:val="0"/>
          <w:iCs w:val="0"/>
          <w:caps w:val="0"/>
          <w:color w:val="000000"/>
          <w:spacing w:val="0"/>
          <w:sz w:val="43"/>
          <w:szCs w:val="43"/>
          <w:shd w:val="clear" w:color="auto" w:fill="FFFFFF"/>
          <w:vertAlign w:val="baseline"/>
        </w:rPr>
        <w:t>购物</w:t>
      </w:r>
      <w:r>
        <w:rPr>
          <w:rFonts w:hint="eastAsia" w:ascii="方正小标宋简体" w:hAnsi="方正小标宋简体" w:eastAsia="方正小标宋简体" w:cs="方正小标宋简体"/>
          <w:i w:val="0"/>
          <w:iCs w:val="0"/>
          <w:caps w:val="0"/>
          <w:color w:val="000000"/>
          <w:spacing w:val="0"/>
          <w:sz w:val="43"/>
          <w:szCs w:val="43"/>
          <w:shd w:val="clear" w:color="auto" w:fill="FFFFFF"/>
          <w:vertAlign w:val="baseline"/>
          <w:lang w:eastAsia="zh-CN"/>
        </w:rPr>
        <w:t>场所</w:t>
      </w:r>
      <w:r>
        <w:rPr>
          <w:rFonts w:hint="eastAsia" w:ascii="方正小标宋简体" w:hAnsi="方正小标宋简体" w:eastAsia="方正小标宋简体" w:cs="方正小标宋简体"/>
          <w:i w:val="0"/>
          <w:iCs w:val="0"/>
          <w:caps w:val="0"/>
          <w:color w:val="000000"/>
          <w:spacing w:val="0"/>
          <w:sz w:val="43"/>
          <w:szCs w:val="43"/>
          <w:shd w:val="clear" w:color="auto" w:fill="FFFFFF"/>
          <w:vertAlign w:val="baseline"/>
        </w:rPr>
        <w:t>经营管理</w:t>
      </w:r>
      <w:r>
        <w:rPr>
          <w:rFonts w:hint="eastAsia" w:ascii="方正小标宋简体" w:hAnsi="方正小标宋简体" w:eastAsia="方正小标宋简体" w:cs="方正小标宋简体"/>
          <w:i w:val="0"/>
          <w:iCs w:val="0"/>
          <w:caps w:val="0"/>
          <w:color w:val="000000"/>
          <w:spacing w:val="0"/>
          <w:sz w:val="43"/>
          <w:szCs w:val="43"/>
          <w:shd w:val="clear" w:color="auto" w:fill="FFFFFF"/>
          <w:vertAlign w:val="baseline"/>
          <w:lang w:eastAsia="zh-CN"/>
        </w:rPr>
        <w:t>办法</w:t>
      </w:r>
    </w:p>
    <w:p w14:paraId="2EB893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3219" w:firstLineChars="1006"/>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（征求意见稿） </w:t>
      </w:r>
    </w:p>
    <w:p w14:paraId="6DC139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0"/>
        <w:jc w:val="center"/>
        <w:textAlignment w:val="baseline"/>
        <w:rPr>
          <w:rFonts w:ascii="黑体" w:hAnsi="宋体" w:eastAsia="黑体" w:cs="黑体"/>
          <w:i w:val="0"/>
          <w:iCs w:val="0"/>
          <w:caps w:val="0"/>
          <w:color w:val="000000"/>
          <w:spacing w:val="0"/>
          <w:sz w:val="31"/>
          <w:szCs w:val="31"/>
          <w:shd w:val="clear" w:color="auto" w:fill="FFFFFF"/>
          <w:vertAlign w:val="baseline"/>
        </w:rPr>
      </w:pPr>
    </w:p>
    <w:p w14:paraId="37C879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jc w:val="center"/>
        <w:textAlignment w:val="baseline"/>
        <w:rPr>
          <w:rFonts w:hint="eastAsia" w:ascii="黑体" w:hAnsi="宋体" w:eastAsia="黑体" w:cs="黑体"/>
          <w:i w:val="0"/>
          <w:iCs w:val="0"/>
          <w:caps w:val="0"/>
          <w:color w:val="000000"/>
          <w:spacing w:val="0"/>
          <w:sz w:val="32"/>
          <w:szCs w:val="32"/>
          <w:shd w:val="clear" w:color="auto" w:fill="FFFFFF"/>
          <w:vertAlign w:val="baseline"/>
          <w:lang w:eastAsia="zh-CN"/>
        </w:rPr>
      </w:pPr>
      <w:r>
        <w:rPr>
          <w:rFonts w:hint="eastAsia" w:ascii="黑体" w:hAnsi="宋体" w:eastAsia="黑体" w:cs="黑体"/>
          <w:i w:val="0"/>
          <w:iCs w:val="0"/>
          <w:caps w:val="0"/>
          <w:color w:val="000000"/>
          <w:spacing w:val="0"/>
          <w:sz w:val="32"/>
          <w:szCs w:val="32"/>
          <w:shd w:val="clear" w:color="auto" w:fill="FFFFFF"/>
          <w:vertAlign w:val="baseline"/>
          <w:lang w:eastAsia="zh-CN"/>
        </w:rPr>
        <w:t>第一章 总则</w:t>
      </w:r>
    </w:p>
    <w:p w14:paraId="639D83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vertAlign w:val="baseline"/>
        </w:rPr>
        <w:t>第一条</w:t>
      </w:r>
      <w:r>
        <w:rPr>
          <w:rFonts w:hint="eastAsia" w:ascii="黑体" w:hAnsi="宋体" w:eastAsia="黑体" w:cs="黑体"/>
          <w:i w:val="0"/>
          <w:iCs w:val="0"/>
          <w:caps w:val="0"/>
          <w:color w:val="000000"/>
          <w:spacing w:val="0"/>
          <w:sz w:val="31"/>
          <w:szCs w:val="31"/>
          <w:shd w:val="clear" w:color="auto" w:fill="FFFFFF"/>
          <w:vertAlign w:val="baseline"/>
        </w:rPr>
        <w:t> </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为</w:t>
      </w:r>
      <w:r>
        <w:rPr>
          <w:rFonts w:hint="eastAsia" w:ascii="仿宋_GB2312" w:hAnsi="微软雅黑" w:eastAsia="仿宋_GB2312" w:cs="仿宋_GB2312"/>
          <w:i w:val="0"/>
          <w:iCs w:val="0"/>
          <w:caps w:val="0"/>
          <w:color w:val="000000"/>
          <w:spacing w:val="0"/>
          <w:sz w:val="32"/>
          <w:szCs w:val="32"/>
          <w:shd w:val="clear" w:color="auto" w:fill="FFFFFF"/>
          <w:vertAlign w:val="baseline"/>
        </w:rPr>
        <w:t>加强</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对</w:t>
      </w:r>
      <w:r>
        <w:rPr>
          <w:rFonts w:hint="eastAsia" w:ascii="仿宋_GB2312" w:hAnsi="微软雅黑" w:eastAsia="仿宋_GB2312" w:cs="仿宋_GB2312"/>
          <w:i w:val="0"/>
          <w:iCs w:val="0"/>
          <w:caps w:val="0"/>
          <w:color w:val="000000"/>
          <w:spacing w:val="0"/>
          <w:sz w:val="32"/>
          <w:szCs w:val="32"/>
          <w:shd w:val="clear" w:color="auto" w:fill="FFFFFF"/>
          <w:vertAlign w:val="baseline"/>
        </w:rPr>
        <w:t>旅</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游</w:t>
      </w:r>
      <w:r>
        <w:rPr>
          <w:rFonts w:hint="eastAsia" w:ascii="仿宋_GB2312" w:hAnsi="微软雅黑" w:eastAsia="仿宋_GB2312" w:cs="仿宋_GB2312"/>
          <w:i w:val="0"/>
          <w:iCs w:val="0"/>
          <w:caps w:val="0"/>
          <w:color w:val="000000"/>
          <w:spacing w:val="0"/>
          <w:sz w:val="32"/>
          <w:szCs w:val="32"/>
          <w:shd w:val="clear" w:color="auto" w:fill="FFFFFF"/>
          <w:vertAlign w:val="baseline"/>
        </w:rPr>
        <w:t>购物</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场所</w:t>
      </w:r>
      <w:r>
        <w:rPr>
          <w:rFonts w:hint="eastAsia" w:ascii="仿宋_GB2312" w:hAnsi="微软雅黑" w:eastAsia="仿宋_GB2312" w:cs="仿宋_GB2312"/>
          <w:i w:val="0"/>
          <w:iCs w:val="0"/>
          <w:caps w:val="0"/>
          <w:color w:val="000000"/>
          <w:spacing w:val="0"/>
          <w:sz w:val="32"/>
          <w:szCs w:val="32"/>
          <w:shd w:val="clear" w:color="auto" w:fill="FFFFFF"/>
          <w:vertAlign w:val="baseline"/>
        </w:rPr>
        <w:t>的监督管理，</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保障旅游者和经营者的合法权益，</w:t>
      </w:r>
      <w:r>
        <w:rPr>
          <w:rFonts w:hint="eastAsia" w:ascii="仿宋_GB2312" w:hAnsi="微软雅黑" w:eastAsia="仿宋_GB2312" w:cs="仿宋_GB2312"/>
          <w:i w:val="0"/>
          <w:iCs w:val="0"/>
          <w:caps w:val="0"/>
          <w:color w:val="000000"/>
          <w:spacing w:val="0"/>
          <w:sz w:val="32"/>
          <w:szCs w:val="32"/>
          <w:shd w:val="clear" w:color="auto" w:fill="FFFFFF"/>
          <w:vertAlign w:val="baseline"/>
        </w:rPr>
        <w:t>提高旅游购物服务质量和水平，</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引导和规范旅游市场有序运行，</w:t>
      </w:r>
      <w:r>
        <w:rPr>
          <w:rFonts w:hint="eastAsia" w:ascii="仿宋_GB2312" w:hAnsi="微软雅黑" w:eastAsia="仿宋_GB2312" w:cs="仿宋_GB2312"/>
          <w:i w:val="0"/>
          <w:iCs w:val="0"/>
          <w:caps w:val="0"/>
          <w:color w:val="000000"/>
          <w:spacing w:val="0"/>
          <w:sz w:val="32"/>
          <w:szCs w:val="32"/>
          <w:shd w:val="clear" w:color="auto" w:fill="FFFFFF"/>
          <w:vertAlign w:val="baseline"/>
        </w:rPr>
        <w:t>根据国家有关法律、法规</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、规章</w:t>
      </w:r>
      <w:r>
        <w:rPr>
          <w:rFonts w:hint="eastAsia" w:ascii="仿宋_GB2312" w:hAnsi="微软雅黑" w:eastAsia="仿宋_GB2312" w:cs="仿宋_GB2312"/>
          <w:i w:val="0"/>
          <w:iCs w:val="0"/>
          <w:caps w:val="0"/>
          <w:color w:val="000000"/>
          <w:spacing w:val="0"/>
          <w:sz w:val="32"/>
          <w:szCs w:val="32"/>
          <w:shd w:val="clear" w:color="auto" w:fill="FFFFFF"/>
          <w:vertAlign w:val="baseline"/>
        </w:rPr>
        <w:t>，结合本市实际，制定本办法。</w:t>
      </w:r>
    </w:p>
    <w:p w14:paraId="350BEE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default" w:ascii="仿宋_GB2312" w:hAnsi="微软雅黑" w:eastAsia="仿宋_GB2312" w:cs="仿宋_GB2312"/>
          <w:i w:val="0"/>
          <w:iCs w:val="0"/>
          <w:caps w:val="0"/>
          <w:color w:val="000000"/>
          <w:spacing w:val="0"/>
          <w:sz w:val="32"/>
          <w:szCs w:val="32"/>
          <w:shd w:val="clear" w:color="auto" w:fill="FFFFFF"/>
          <w:vertAlign w:val="baseline"/>
          <w:lang w:val="en-US" w:eastAsia="zh-CN"/>
        </w:rPr>
      </w:pPr>
      <w:r>
        <w:rPr>
          <w:rFonts w:hint="eastAsia" w:ascii="黑体" w:hAnsi="宋体" w:eastAsia="黑体" w:cs="黑体"/>
          <w:i w:val="0"/>
          <w:iCs w:val="0"/>
          <w:caps w:val="0"/>
          <w:color w:val="000000"/>
          <w:spacing w:val="0"/>
          <w:sz w:val="32"/>
          <w:szCs w:val="32"/>
          <w:shd w:val="clear" w:color="auto" w:fill="FFFFFF"/>
          <w:vertAlign w:val="baseline"/>
        </w:rPr>
        <w:t>第二条</w:t>
      </w:r>
      <w:r>
        <w:rPr>
          <w:rFonts w:hint="eastAsia" w:ascii="黑体" w:hAnsi="宋体" w:eastAsia="黑体" w:cs="黑体"/>
          <w:i w:val="0"/>
          <w:iCs w:val="0"/>
          <w:caps w:val="0"/>
          <w:color w:val="000000"/>
          <w:spacing w:val="0"/>
          <w:sz w:val="31"/>
          <w:szCs w:val="31"/>
          <w:shd w:val="clear" w:color="auto" w:fill="FFFFFF"/>
          <w:vertAlign w:val="baseline"/>
        </w:rPr>
        <w:t> </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本办法所称旅</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游</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购物场所</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是指</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旅行社指定的</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主要</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为团队</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旅游</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者购物提供服务的场所。</w:t>
      </w:r>
    </w:p>
    <w:p w14:paraId="028A01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vertAlign w:val="baseline"/>
        </w:rPr>
        <w:t>第三条</w:t>
      </w:r>
      <w:r>
        <w:rPr>
          <w:rFonts w:hint="eastAsia" w:ascii="黑体" w:hAnsi="宋体" w:eastAsia="黑体" w:cs="黑体"/>
          <w:i w:val="0"/>
          <w:iCs w:val="0"/>
          <w:caps w:val="0"/>
          <w:color w:val="000000"/>
          <w:spacing w:val="0"/>
          <w:sz w:val="31"/>
          <w:szCs w:val="31"/>
          <w:shd w:val="clear" w:color="auto" w:fill="FFFFFF"/>
          <w:vertAlign w:val="baseline"/>
        </w:rPr>
        <w:t> </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旅</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游</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购物场所应当遵循自愿、公平、诚实、守信的原则，遵守法律法规和商业道德。</w:t>
      </w:r>
    </w:p>
    <w:p w14:paraId="5BC042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黑体" w:hAnsi="宋体" w:eastAsia="黑体" w:cs="黑体"/>
          <w:i w:val="0"/>
          <w:iCs w:val="0"/>
          <w:caps w:val="0"/>
          <w:color w:val="000000"/>
          <w:spacing w:val="0"/>
          <w:sz w:val="32"/>
          <w:szCs w:val="32"/>
          <w:shd w:val="clear" w:color="auto" w:fill="FFFFFF"/>
          <w:vertAlign w:val="baseline"/>
        </w:rPr>
        <w:t>第四条</w:t>
      </w:r>
      <w:r>
        <w:rPr>
          <w:rFonts w:hint="eastAsia" w:ascii="黑体" w:hAnsi="宋体" w:eastAsia="黑体" w:cs="黑体"/>
          <w:i w:val="0"/>
          <w:iCs w:val="0"/>
          <w:caps w:val="0"/>
          <w:color w:val="000000"/>
          <w:spacing w:val="0"/>
          <w:sz w:val="31"/>
          <w:szCs w:val="31"/>
          <w:shd w:val="clear" w:color="auto" w:fill="FFFFFF"/>
          <w:vertAlign w:val="baseline"/>
        </w:rPr>
        <w:t> </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各行政部门、各镇街依照本办法规定和各自职责，引导、规范、监督旅</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游</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购物场所诚信经营，维护公平有序的市场秩序。</w:t>
      </w:r>
    </w:p>
    <w:p w14:paraId="5E579F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sz w:val="32"/>
          <w:szCs w:val="32"/>
          <w:shd w:val="clear" w:color="auto" w:fill="FFFFFF"/>
          <w:vertAlign w:val="baseline"/>
        </w:rPr>
        <w:t>第五条</w:t>
      </w:r>
      <w:r>
        <w:rPr>
          <w:rFonts w:hint="eastAsia" w:ascii="黑体" w:hAnsi="宋体" w:eastAsia="黑体" w:cs="黑体"/>
          <w:i w:val="0"/>
          <w:iCs w:val="0"/>
          <w:caps w:val="0"/>
          <w:color w:val="000000"/>
          <w:spacing w:val="0"/>
          <w:sz w:val="31"/>
          <w:szCs w:val="31"/>
          <w:shd w:val="clear" w:color="auto" w:fill="FFFFFF"/>
          <w:vertAlign w:val="baseline"/>
        </w:rPr>
        <w:t> </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任何单位和个人对违反本办法规定的行为，可以向中山市12345政务服务便民热线或者相关行政部门投诉举报，相关部门接到投诉举报后应当依法及时处理。</w:t>
      </w:r>
    </w:p>
    <w:p w14:paraId="1441D0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center"/>
        <w:textAlignment w:val="baseline"/>
        <w:rPr>
          <w:rFonts w:hint="eastAsia" w:ascii="黑体" w:hAnsi="宋体" w:eastAsia="黑体" w:cs="黑体"/>
          <w:i w:val="0"/>
          <w:iCs w:val="0"/>
          <w:caps w:val="0"/>
          <w:color w:val="000000"/>
          <w:spacing w:val="0"/>
          <w:sz w:val="32"/>
          <w:szCs w:val="32"/>
          <w:shd w:val="clear" w:color="auto" w:fill="FFFFFF"/>
          <w:vertAlign w:val="baseline"/>
          <w:lang w:eastAsia="zh-CN"/>
        </w:rPr>
      </w:pPr>
    </w:p>
    <w:p w14:paraId="12FAFB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jc w:val="center"/>
        <w:textAlignment w:val="baseline"/>
        <w:rPr>
          <w:rFonts w:hint="default" w:ascii="黑体" w:hAnsi="宋体" w:eastAsia="黑体" w:cs="黑体"/>
          <w:i w:val="0"/>
          <w:iCs w:val="0"/>
          <w:caps w:val="0"/>
          <w:color w:val="000000"/>
          <w:spacing w:val="0"/>
          <w:sz w:val="32"/>
          <w:szCs w:val="32"/>
          <w:shd w:val="clear" w:color="auto" w:fill="FFFFFF"/>
          <w:vertAlign w:val="baseline"/>
          <w:lang w:val="en-US" w:eastAsia="zh-CN"/>
        </w:rPr>
      </w:pPr>
      <w:r>
        <w:rPr>
          <w:rFonts w:hint="eastAsia" w:ascii="黑体" w:hAnsi="宋体" w:eastAsia="黑体" w:cs="黑体"/>
          <w:i w:val="0"/>
          <w:iCs w:val="0"/>
          <w:caps w:val="0"/>
          <w:color w:val="000000"/>
          <w:spacing w:val="0"/>
          <w:sz w:val="32"/>
          <w:szCs w:val="32"/>
          <w:shd w:val="clear" w:color="auto" w:fill="FFFFFF"/>
          <w:vertAlign w:val="baseline"/>
          <w:lang w:eastAsia="zh-CN"/>
        </w:rPr>
        <w:t>第二章 旅游购物场所</w:t>
      </w:r>
      <w:r>
        <w:rPr>
          <w:rFonts w:hint="eastAsia" w:ascii="黑体" w:hAnsi="宋体" w:eastAsia="黑体" w:cs="黑体"/>
          <w:i w:val="0"/>
          <w:iCs w:val="0"/>
          <w:caps w:val="0"/>
          <w:color w:val="000000"/>
          <w:spacing w:val="0"/>
          <w:sz w:val="32"/>
          <w:szCs w:val="32"/>
          <w:shd w:val="clear" w:color="auto" w:fill="FFFFFF"/>
          <w:vertAlign w:val="baseline"/>
          <w:lang w:val="en-US" w:eastAsia="zh-CN"/>
        </w:rPr>
        <w:t>软硬件设施</w:t>
      </w:r>
    </w:p>
    <w:p w14:paraId="1786AA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黑体" w:hAnsi="宋体" w:eastAsia="黑体" w:cs="黑体"/>
          <w:i w:val="0"/>
          <w:iCs w:val="0"/>
          <w:caps w:val="0"/>
          <w:color w:val="000000"/>
          <w:spacing w:val="0"/>
          <w:sz w:val="32"/>
          <w:szCs w:val="32"/>
          <w:shd w:val="clear" w:color="auto" w:fill="FFFFFF"/>
          <w:vertAlign w:val="baseline"/>
        </w:rPr>
        <w:t>第六条</w:t>
      </w:r>
      <w:r>
        <w:rPr>
          <w:rFonts w:hint="eastAsia" w:ascii="黑体" w:hAnsi="宋体" w:eastAsia="黑体" w:cs="黑体"/>
          <w:i w:val="0"/>
          <w:iCs w:val="0"/>
          <w:caps w:val="0"/>
          <w:color w:val="000000"/>
          <w:spacing w:val="0"/>
          <w:sz w:val="32"/>
          <w:szCs w:val="32"/>
          <w:shd w:val="clear" w:color="auto" w:fill="FFFFFF"/>
          <w:vertAlign w:val="baseline"/>
          <w:lang w:val="en-US" w:eastAsia="zh-CN"/>
        </w:rPr>
        <w:t xml:space="preserve"> </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旅</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游</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购物场所</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注册登记地址与实际经营地址必须一致，</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应当证照齐全，营业执照等相关证照必须在经营场所</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显著</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位置公示。</w:t>
      </w:r>
    </w:p>
    <w:p w14:paraId="3B07A7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黑体" w:hAnsi="宋体" w:eastAsia="黑体" w:cs="黑体"/>
          <w:i w:val="0"/>
          <w:iCs w:val="0"/>
          <w:caps w:val="0"/>
          <w:color w:val="000000"/>
          <w:spacing w:val="0"/>
          <w:sz w:val="32"/>
          <w:szCs w:val="32"/>
          <w:shd w:val="clear" w:color="auto" w:fill="FFFFFF"/>
          <w:vertAlign w:val="baseline"/>
          <w:lang w:eastAsia="zh-CN"/>
        </w:rPr>
      </w:pPr>
      <w:r>
        <w:rPr>
          <w:rFonts w:hint="eastAsia" w:ascii="黑体" w:hAnsi="宋体" w:eastAsia="黑体" w:cs="黑体"/>
          <w:i w:val="0"/>
          <w:iCs w:val="0"/>
          <w:caps w:val="0"/>
          <w:color w:val="000000"/>
          <w:spacing w:val="0"/>
          <w:sz w:val="32"/>
          <w:szCs w:val="32"/>
          <w:shd w:val="clear" w:color="auto" w:fill="FFFFFF"/>
          <w:vertAlign w:val="baseline"/>
        </w:rPr>
        <w:t>第七条</w:t>
      </w:r>
      <w:r>
        <w:rPr>
          <w:rFonts w:hint="eastAsia" w:ascii="黑体" w:hAnsi="宋体" w:eastAsia="黑体" w:cs="黑体"/>
          <w:i w:val="0"/>
          <w:iCs w:val="0"/>
          <w:caps w:val="0"/>
          <w:color w:val="000000"/>
          <w:spacing w:val="0"/>
          <w:sz w:val="31"/>
          <w:szCs w:val="31"/>
          <w:shd w:val="clear" w:color="auto" w:fill="FFFFFF"/>
          <w:vertAlign w:val="baseline"/>
        </w:rPr>
        <w:t> </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旅</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游</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购物场</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所应</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向社会公众开放经营，保障社会公众和</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旅游</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者自由出入和自由参观选购的权利。</w:t>
      </w:r>
    </w:p>
    <w:p w14:paraId="477677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000000"/>
          <w:spacing w:val="0"/>
          <w:sz w:val="32"/>
          <w:szCs w:val="32"/>
          <w:shd w:val="clear" w:color="auto" w:fill="FFFFFF"/>
        </w:rPr>
      </w:pPr>
      <w:r>
        <w:rPr>
          <w:rFonts w:hint="eastAsia" w:ascii="黑体" w:hAnsi="宋体" w:eastAsia="黑体" w:cs="黑体"/>
          <w:i w:val="0"/>
          <w:iCs w:val="0"/>
          <w:caps w:val="0"/>
          <w:color w:val="000000"/>
          <w:spacing w:val="0"/>
          <w:sz w:val="32"/>
          <w:szCs w:val="32"/>
          <w:shd w:val="clear" w:color="auto" w:fill="FFFFFF"/>
          <w:vertAlign w:val="baseline"/>
        </w:rPr>
        <w:t>第</w:t>
      </w:r>
      <w:r>
        <w:rPr>
          <w:rFonts w:hint="eastAsia" w:ascii="黑体" w:hAnsi="宋体" w:eastAsia="黑体" w:cs="黑体"/>
          <w:i w:val="0"/>
          <w:iCs w:val="0"/>
          <w:caps w:val="0"/>
          <w:color w:val="000000"/>
          <w:spacing w:val="0"/>
          <w:sz w:val="32"/>
          <w:szCs w:val="32"/>
          <w:shd w:val="clear" w:color="auto" w:fill="FFFFFF"/>
          <w:vertAlign w:val="baseline"/>
          <w:lang w:eastAsia="zh-CN"/>
        </w:rPr>
        <w:t>八</w:t>
      </w:r>
      <w:r>
        <w:rPr>
          <w:rFonts w:hint="eastAsia" w:ascii="黑体" w:hAnsi="宋体" w:eastAsia="黑体" w:cs="黑体"/>
          <w:i w:val="0"/>
          <w:iCs w:val="0"/>
          <w:caps w:val="0"/>
          <w:color w:val="000000"/>
          <w:spacing w:val="0"/>
          <w:sz w:val="32"/>
          <w:szCs w:val="32"/>
          <w:shd w:val="clear" w:color="auto" w:fill="FFFFFF"/>
          <w:vertAlign w:val="baseline"/>
        </w:rPr>
        <w:t>条</w:t>
      </w:r>
      <w:r>
        <w:rPr>
          <w:rFonts w:hint="eastAsia" w:ascii="黑体" w:hAnsi="宋体" w:eastAsia="黑体" w:cs="黑体"/>
          <w:i w:val="0"/>
          <w:iCs w:val="0"/>
          <w:caps w:val="0"/>
          <w:color w:val="0000FF"/>
          <w:spacing w:val="0"/>
          <w:sz w:val="31"/>
          <w:szCs w:val="31"/>
          <w:shd w:val="clear" w:color="auto" w:fill="FFFFFF"/>
          <w:vertAlign w:val="baseline"/>
        </w:rPr>
        <w:t> </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旅游购物场所应当</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规范设置引导标识牌，在场所外部、内部显著位置设置导购图、引导标志，内容准确，文字规范。</w:t>
      </w:r>
    </w:p>
    <w:p w14:paraId="3C900A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黑体" w:hAnsi="宋体" w:eastAsia="黑体" w:cs="黑体"/>
          <w:i w:val="0"/>
          <w:iCs w:val="0"/>
          <w:caps w:val="0"/>
          <w:color w:val="000000"/>
          <w:spacing w:val="0"/>
          <w:sz w:val="32"/>
          <w:szCs w:val="32"/>
          <w:shd w:val="clear" w:color="auto" w:fill="FFFFFF"/>
          <w:vertAlign w:val="baseline"/>
          <w:lang w:eastAsia="zh-CN"/>
        </w:rPr>
      </w:pPr>
      <w:r>
        <w:rPr>
          <w:rFonts w:hint="eastAsia" w:ascii="黑体" w:hAnsi="宋体" w:eastAsia="黑体" w:cs="黑体"/>
          <w:i w:val="0"/>
          <w:iCs w:val="0"/>
          <w:caps w:val="0"/>
          <w:color w:val="000000"/>
          <w:spacing w:val="0"/>
          <w:sz w:val="32"/>
          <w:szCs w:val="32"/>
          <w:shd w:val="clear" w:color="auto" w:fill="FFFFFF"/>
          <w:vertAlign w:val="baseline"/>
        </w:rPr>
        <w:t>第</w:t>
      </w:r>
      <w:r>
        <w:rPr>
          <w:rFonts w:hint="eastAsia" w:ascii="黑体" w:hAnsi="宋体" w:eastAsia="黑体" w:cs="黑体"/>
          <w:i w:val="0"/>
          <w:iCs w:val="0"/>
          <w:caps w:val="0"/>
          <w:color w:val="000000"/>
          <w:spacing w:val="0"/>
          <w:sz w:val="32"/>
          <w:szCs w:val="32"/>
          <w:shd w:val="clear" w:color="auto" w:fill="FFFFFF"/>
          <w:vertAlign w:val="baseline"/>
          <w:lang w:eastAsia="zh-CN"/>
        </w:rPr>
        <w:t>九</w:t>
      </w:r>
      <w:r>
        <w:rPr>
          <w:rFonts w:hint="eastAsia" w:ascii="黑体" w:hAnsi="宋体" w:eastAsia="黑体" w:cs="黑体"/>
          <w:i w:val="0"/>
          <w:iCs w:val="0"/>
          <w:caps w:val="0"/>
          <w:color w:val="000000"/>
          <w:spacing w:val="0"/>
          <w:sz w:val="32"/>
          <w:szCs w:val="32"/>
          <w:shd w:val="clear" w:color="auto" w:fill="FFFFFF"/>
          <w:vertAlign w:val="baseline"/>
        </w:rPr>
        <w:t>条</w:t>
      </w:r>
      <w:r>
        <w:rPr>
          <w:rFonts w:hint="eastAsia" w:ascii="黑体" w:hAnsi="宋体" w:eastAsia="黑体" w:cs="黑体"/>
          <w:i w:val="0"/>
          <w:iCs w:val="0"/>
          <w:caps w:val="0"/>
          <w:color w:val="000000"/>
          <w:spacing w:val="0"/>
          <w:sz w:val="31"/>
          <w:szCs w:val="31"/>
          <w:shd w:val="clear" w:color="auto" w:fill="FFFFFF"/>
          <w:vertAlign w:val="baseline"/>
        </w:rPr>
        <w:t> </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旅游购物场所应当</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安装内外全景视频监控系统，视频监控范围覆盖购物消费全过程，确保声音和画面清晰。视频监控记录至少留存</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30</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日备查。行政部门根据监管需要，</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依法</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调取</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视频监控记录。</w:t>
      </w:r>
    </w:p>
    <w:p w14:paraId="23A9A9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pPr>
      <w:r>
        <w:rPr>
          <w:rFonts w:hint="eastAsia" w:ascii="黑体" w:hAnsi="宋体" w:eastAsia="黑体" w:cs="黑体"/>
          <w:i w:val="0"/>
          <w:iCs w:val="0"/>
          <w:caps w:val="0"/>
          <w:color w:val="auto"/>
          <w:spacing w:val="0"/>
          <w:sz w:val="32"/>
          <w:szCs w:val="32"/>
          <w:shd w:val="clear" w:color="auto" w:fill="FFFFFF"/>
          <w:vertAlign w:val="baseline"/>
        </w:rPr>
        <w:t>第十条</w:t>
      </w:r>
      <w:r>
        <w:rPr>
          <w:rFonts w:hint="eastAsia" w:ascii="黑体" w:hAnsi="宋体" w:eastAsia="黑体" w:cs="黑体"/>
          <w:i w:val="0"/>
          <w:iCs w:val="0"/>
          <w:caps w:val="0"/>
          <w:color w:val="auto"/>
          <w:spacing w:val="0"/>
          <w:sz w:val="31"/>
          <w:szCs w:val="31"/>
          <w:shd w:val="clear" w:color="auto" w:fill="FFFFFF"/>
          <w:vertAlign w:val="baseline"/>
        </w:rPr>
        <w:t> </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旅游</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购物场所内消防</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设施</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设备应当符合消防法律法规的要求，按国家标准设置消防通道、安全出口标识，通道设计合理畅通，</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营业厅的安全疏散路线不应穿越仓库、办公室等功能性用房</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按要求配备灭火器、消火栓、</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感烟火灾探测器</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等消防设施设备，按规定进行定期检查和维护保养。在重点部位设置提醒、告示或安全警示标志。</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疏散出口保持畅通无阻，</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购物场所内的窗口、阳台等部位不应设置影响逃生和灭火救援的栅栏。</w:t>
      </w:r>
    </w:p>
    <w:p w14:paraId="6AF3F1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pPr>
      <w:r>
        <w:rPr>
          <w:rFonts w:hint="eastAsia" w:ascii="黑体" w:hAnsi="宋体" w:eastAsia="黑体" w:cs="黑体"/>
          <w:i w:val="0"/>
          <w:iCs w:val="0"/>
          <w:caps w:val="0"/>
          <w:color w:val="auto"/>
          <w:spacing w:val="0"/>
          <w:sz w:val="32"/>
          <w:szCs w:val="32"/>
          <w:shd w:val="clear" w:color="auto" w:fill="FFFFFF"/>
          <w:vertAlign w:val="baseline"/>
          <w:lang w:eastAsia="zh-CN"/>
        </w:rPr>
        <w:t>第十</w:t>
      </w:r>
      <w:r>
        <w:rPr>
          <w:rFonts w:hint="eastAsia" w:ascii="黑体" w:hAnsi="宋体" w:eastAsia="黑体" w:cs="黑体"/>
          <w:i w:val="0"/>
          <w:iCs w:val="0"/>
          <w:caps w:val="0"/>
          <w:color w:val="auto"/>
          <w:spacing w:val="0"/>
          <w:sz w:val="32"/>
          <w:szCs w:val="32"/>
          <w:shd w:val="clear" w:color="auto" w:fill="FFFFFF"/>
          <w:vertAlign w:val="baseline"/>
          <w:lang w:val="en-US" w:eastAsia="zh-CN"/>
        </w:rPr>
        <w:t>一</w:t>
      </w:r>
      <w:r>
        <w:rPr>
          <w:rFonts w:hint="eastAsia" w:ascii="黑体" w:hAnsi="宋体" w:eastAsia="黑体" w:cs="黑体"/>
          <w:i w:val="0"/>
          <w:iCs w:val="0"/>
          <w:caps w:val="0"/>
          <w:color w:val="auto"/>
          <w:spacing w:val="0"/>
          <w:sz w:val="32"/>
          <w:szCs w:val="32"/>
          <w:shd w:val="clear" w:color="auto" w:fill="FFFFFF"/>
          <w:vertAlign w:val="baseline"/>
          <w:lang w:eastAsia="zh-CN"/>
        </w:rPr>
        <w:t>条</w:t>
      </w:r>
      <w:r>
        <w:rPr>
          <w:rFonts w:hint="eastAsia" w:ascii="黑体" w:hAnsi="宋体" w:eastAsia="黑体" w:cs="黑体"/>
          <w:i w:val="0"/>
          <w:iCs w:val="0"/>
          <w:caps w:val="0"/>
          <w:color w:val="auto"/>
          <w:spacing w:val="0"/>
          <w:sz w:val="32"/>
          <w:szCs w:val="32"/>
          <w:shd w:val="clear" w:color="auto" w:fill="FFFFFF"/>
          <w:vertAlign w:val="baseline"/>
          <w:lang w:val="en-US" w:eastAsia="zh-CN"/>
        </w:rPr>
        <w:t xml:space="preserve"> </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旅游</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购物场所</w:t>
      </w:r>
      <w:r>
        <w:rPr>
          <w:rFonts w:hint="default" w:ascii="仿宋_GB2312" w:hAnsi="微软雅黑" w:eastAsia="仿宋_GB2312" w:cs="仿宋_GB2312"/>
          <w:i w:val="0"/>
          <w:iCs w:val="0"/>
          <w:caps w:val="0"/>
          <w:color w:val="auto"/>
          <w:spacing w:val="0"/>
          <w:sz w:val="32"/>
          <w:szCs w:val="32"/>
          <w:shd w:val="clear" w:color="auto" w:fill="FFFFFF"/>
          <w:vertAlign w:val="baseline"/>
          <w:lang w:eastAsia="zh-CN"/>
        </w:rPr>
        <w:t>室内装修、装饰，应当按照消防技术标准的要求，使用不燃、难燃材料。</w:t>
      </w:r>
    </w:p>
    <w:p w14:paraId="08A2D8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微软雅黑" w:hAnsi="微软雅黑" w:eastAsia="微软雅黑" w:cs="微软雅黑"/>
          <w:i w:val="0"/>
          <w:iCs w:val="0"/>
          <w:caps w:val="0"/>
          <w:color w:val="auto"/>
          <w:spacing w:val="0"/>
          <w:sz w:val="21"/>
          <w:szCs w:val="21"/>
        </w:rPr>
      </w:pPr>
      <w:r>
        <w:rPr>
          <w:rFonts w:hint="eastAsia" w:ascii="黑体" w:hAnsi="宋体" w:eastAsia="黑体" w:cs="黑体"/>
          <w:i w:val="0"/>
          <w:iCs w:val="0"/>
          <w:caps w:val="0"/>
          <w:color w:val="auto"/>
          <w:spacing w:val="0"/>
          <w:sz w:val="32"/>
          <w:szCs w:val="32"/>
          <w:shd w:val="clear" w:color="auto" w:fill="FFFFFF"/>
          <w:vertAlign w:val="baseline"/>
          <w:lang w:eastAsia="zh-CN"/>
        </w:rPr>
        <w:t>第十</w:t>
      </w:r>
      <w:r>
        <w:rPr>
          <w:rFonts w:hint="eastAsia" w:ascii="黑体" w:hAnsi="宋体" w:eastAsia="黑体" w:cs="黑体"/>
          <w:i w:val="0"/>
          <w:iCs w:val="0"/>
          <w:caps w:val="0"/>
          <w:color w:val="auto"/>
          <w:spacing w:val="0"/>
          <w:sz w:val="32"/>
          <w:szCs w:val="32"/>
          <w:shd w:val="clear" w:color="auto" w:fill="FFFFFF"/>
          <w:vertAlign w:val="baseline"/>
          <w:lang w:val="en-US" w:eastAsia="zh-CN"/>
        </w:rPr>
        <w:t>二</w:t>
      </w:r>
      <w:r>
        <w:rPr>
          <w:rFonts w:hint="eastAsia" w:ascii="黑体" w:hAnsi="宋体" w:eastAsia="黑体" w:cs="黑体"/>
          <w:i w:val="0"/>
          <w:iCs w:val="0"/>
          <w:caps w:val="0"/>
          <w:color w:val="auto"/>
          <w:spacing w:val="0"/>
          <w:sz w:val="32"/>
          <w:szCs w:val="32"/>
          <w:shd w:val="clear" w:color="auto" w:fill="FFFFFF"/>
          <w:vertAlign w:val="baseline"/>
          <w:lang w:eastAsia="zh-CN"/>
        </w:rPr>
        <w:t>条</w:t>
      </w:r>
      <w:r>
        <w:rPr>
          <w:rFonts w:hint="eastAsia" w:ascii="黑体" w:hAnsi="宋体" w:eastAsia="黑体" w:cs="黑体"/>
          <w:i w:val="0"/>
          <w:iCs w:val="0"/>
          <w:caps w:val="0"/>
          <w:color w:val="auto"/>
          <w:spacing w:val="0"/>
          <w:sz w:val="31"/>
          <w:szCs w:val="31"/>
          <w:shd w:val="clear" w:color="auto" w:fill="FFFFFF"/>
          <w:vertAlign w:val="baseline"/>
        </w:rPr>
        <w:t> </w:t>
      </w:r>
      <w:r>
        <w:rPr>
          <w:rFonts w:hint="default" w:ascii="仿宋_GB2312" w:hAnsi="微软雅黑" w:eastAsia="仿宋_GB2312" w:cs="仿宋_GB2312"/>
          <w:i w:val="0"/>
          <w:iCs w:val="0"/>
          <w:caps w:val="0"/>
          <w:color w:val="auto"/>
          <w:spacing w:val="0"/>
          <w:sz w:val="32"/>
          <w:szCs w:val="32"/>
          <w:shd w:val="clear" w:color="auto" w:fill="FFFFFF"/>
          <w:vertAlign w:val="baseline"/>
          <w:lang w:val="en-US" w:eastAsia="zh-CN"/>
        </w:rPr>
        <w:t>旅游购物场所应</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建立健全消防及安全管理制度，明确各岗位安全职责。建立安全事故处理预案及应急救援机制，开展经常性的安全教育培训和应急救援演练活动。营业员应</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具备</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紧急情况下组织有序疏散的知识和技能。</w:t>
      </w:r>
    </w:p>
    <w:p w14:paraId="060C42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center"/>
        <w:textAlignment w:val="baseline"/>
        <w:rPr>
          <w:rFonts w:hint="eastAsia" w:ascii="黑体" w:hAnsi="宋体" w:eastAsia="黑体" w:cs="黑体"/>
          <w:i w:val="0"/>
          <w:iCs w:val="0"/>
          <w:caps w:val="0"/>
          <w:color w:val="000000"/>
          <w:spacing w:val="0"/>
          <w:sz w:val="32"/>
          <w:szCs w:val="32"/>
          <w:shd w:val="clear" w:color="auto" w:fill="FFFFFF"/>
          <w:vertAlign w:val="baseline"/>
          <w:lang w:eastAsia="zh-CN"/>
        </w:rPr>
      </w:pPr>
    </w:p>
    <w:p w14:paraId="19112A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jc w:val="center"/>
        <w:textAlignment w:val="baseline"/>
        <w:rPr>
          <w:rFonts w:hint="eastAsia" w:ascii="黑体" w:hAnsi="宋体" w:eastAsia="黑体" w:cs="黑体"/>
          <w:i w:val="0"/>
          <w:iCs w:val="0"/>
          <w:caps w:val="0"/>
          <w:color w:val="000000"/>
          <w:spacing w:val="0"/>
          <w:sz w:val="32"/>
          <w:szCs w:val="32"/>
          <w:shd w:val="clear" w:color="auto" w:fill="FFFFFF"/>
          <w:vertAlign w:val="baseline"/>
          <w:lang w:eastAsia="zh-CN"/>
        </w:rPr>
      </w:pPr>
      <w:r>
        <w:rPr>
          <w:rFonts w:hint="eastAsia" w:ascii="黑体" w:hAnsi="宋体" w:eastAsia="黑体" w:cs="黑体"/>
          <w:i w:val="0"/>
          <w:iCs w:val="0"/>
          <w:caps w:val="0"/>
          <w:color w:val="000000"/>
          <w:spacing w:val="0"/>
          <w:sz w:val="32"/>
          <w:szCs w:val="32"/>
          <w:shd w:val="clear" w:color="auto" w:fill="FFFFFF"/>
          <w:vertAlign w:val="baseline"/>
          <w:lang w:eastAsia="zh-CN"/>
        </w:rPr>
        <w:t>第</w:t>
      </w:r>
      <w:r>
        <w:rPr>
          <w:rFonts w:hint="eastAsia" w:ascii="黑体" w:hAnsi="宋体" w:eastAsia="黑体" w:cs="黑体"/>
          <w:i w:val="0"/>
          <w:iCs w:val="0"/>
          <w:caps w:val="0"/>
          <w:color w:val="000000"/>
          <w:spacing w:val="0"/>
          <w:sz w:val="32"/>
          <w:szCs w:val="32"/>
          <w:shd w:val="clear" w:color="auto" w:fill="FFFFFF"/>
          <w:vertAlign w:val="baseline"/>
          <w:lang w:val="en-US" w:eastAsia="zh-CN"/>
        </w:rPr>
        <w:t>三</w:t>
      </w:r>
      <w:r>
        <w:rPr>
          <w:rFonts w:hint="eastAsia" w:ascii="黑体" w:hAnsi="宋体" w:eastAsia="黑体" w:cs="黑体"/>
          <w:i w:val="0"/>
          <w:iCs w:val="0"/>
          <w:caps w:val="0"/>
          <w:color w:val="000000"/>
          <w:spacing w:val="0"/>
          <w:sz w:val="32"/>
          <w:szCs w:val="32"/>
          <w:shd w:val="clear" w:color="auto" w:fill="FFFFFF"/>
          <w:vertAlign w:val="baseline"/>
          <w:lang w:eastAsia="zh-CN"/>
        </w:rPr>
        <w:t>章 诚信规范经营</w:t>
      </w:r>
    </w:p>
    <w:p w14:paraId="1017DF7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baseline"/>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pPr>
      <w:bookmarkStart w:id="0" w:name="OLE_LINK6"/>
      <w:r>
        <w:rPr>
          <w:rFonts w:hint="eastAsia" w:ascii="黑体" w:hAnsi="宋体" w:eastAsia="黑体" w:cs="黑体"/>
          <w:color w:val="auto"/>
          <w:sz w:val="32"/>
          <w:szCs w:val="32"/>
          <w:shd w:val="clear" w:color="auto" w:fill="FFFFFF"/>
          <w:lang w:val="en-US" w:eastAsia="zh-CN"/>
        </w:rPr>
        <w:t>第十三条</w:t>
      </w:r>
      <w:r>
        <w:rPr>
          <w:rFonts w:hint="eastAsia" w:ascii="仿宋_GB2312" w:hAnsi="仿宋_GB2312" w:eastAsia="仿宋_GB2312" w:cs="仿宋_GB2312"/>
          <w:sz w:val="32"/>
          <w:szCs w:val="32"/>
          <w:lang w:val="en-US" w:eastAsia="zh-CN"/>
        </w:rPr>
        <w:t xml:space="preserve"> 旅行社不得以不合理的低价组织旅游活动，诱骗旅游者，通过安排到指定</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具体购物场所</w:t>
      </w:r>
      <w:r>
        <w:rPr>
          <w:rFonts w:hint="eastAsia" w:ascii="仿宋_GB2312" w:hAnsi="仿宋_GB2312" w:eastAsia="仿宋_GB2312" w:cs="仿宋_GB2312"/>
          <w:sz w:val="32"/>
          <w:szCs w:val="32"/>
          <w:lang w:val="en-US" w:eastAsia="zh-CN"/>
        </w:rPr>
        <w:t>购物获取回扣等不正当利益。但是，</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经双方协商一致或旅游者要求，且不影响</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其</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他旅游者行程安排的除外。</w:t>
      </w:r>
    </w:p>
    <w:p w14:paraId="09BE840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rightChars="0" w:firstLine="640" w:firstLineChars="200"/>
        <w:jc w:val="both"/>
        <w:textAlignment w:val="baseline"/>
        <w:rPr>
          <w:rFonts w:hint="eastAsia" w:ascii="黑体" w:hAnsi="宋体" w:eastAsia="黑体" w:cs="黑体"/>
          <w:i w:val="0"/>
          <w:iCs w:val="0"/>
          <w:caps w:val="0"/>
          <w:color w:val="000000"/>
          <w:spacing w:val="0"/>
          <w:sz w:val="32"/>
          <w:szCs w:val="32"/>
          <w:shd w:val="clear" w:color="auto" w:fill="FFFFFF"/>
          <w:vertAlign w:val="baseline"/>
          <w:lang w:eastAsia="zh-CN"/>
        </w:rPr>
      </w:pP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旅行社在旅游活动中安排具体购物场所，应当与旅游者订立</w:t>
      </w:r>
      <w:r>
        <w:rPr>
          <w:rFonts w:hint="eastAsia" w:ascii="仿宋_GB2312" w:hAnsi="微软雅黑" w:eastAsia="仿宋_GB2312" w:cs="仿宋_GB2312"/>
          <w:i w:val="0"/>
          <w:iCs w:val="0"/>
          <w:caps w:val="0"/>
          <w:color w:val="auto"/>
          <w:spacing w:val="0"/>
          <w:sz w:val="32"/>
          <w:szCs w:val="32"/>
          <w:shd w:val="clear" w:color="auto" w:fill="FFFFFF"/>
          <w:vertAlign w:val="baseline"/>
          <w:lang w:val="en-US" w:eastAsia="zh-CN"/>
        </w:rPr>
        <w:t>书面合</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同，列明购物场所名称、停留时间等。</w:t>
      </w:r>
    </w:p>
    <w:p w14:paraId="5B0477F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黑体" w:hAnsi="宋体" w:eastAsia="黑体" w:cs="黑体"/>
          <w:i w:val="0"/>
          <w:iCs w:val="0"/>
          <w:caps w:val="0"/>
          <w:color w:val="000000"/>
          <w:spacing w:val="0"/>
          <w:sz w:val="32"/>
          <w:szCs w:val="32"/>
          <w:shd w:val="clear" w:color="auto" w:fill="FFFFFF"/>
          <w:vertAlign w:val="baseline"/>
          <w:lang w:eastAsia="zh-CN"/>
        </w:rPr>
        <w:t>第十</w:t>
      </w:r>
      <w:r>
        <w:rPr>
          <w:rFonts w:hint="eastAsia" w:ascii="黑体" w:hAnsi="宋体" w:eastAsia="黑体" w:cs="黑体"/>
          <w:i w:val="0"/>
          <w:iCs w:val="0"/>
          <w:caps w:val="0"/>
          <w:color w:val="000000"/>
          <w:spacing w:val="0"/>
          <w:sz w:val="32"/>
          <w:szCs w:val="32"/>
          <w:shd w:val="clear" w:color="auto" w:fill="FFFFFF"/>
          <w:vertAlign w:val="baseline"/>
          <w:lang w:val="en-US" w:eastAsia="zh-CN"/>
        </w:rPr>
        <w:t>四</w:t>
      </w:r>
      <w:r>
        <w:rPr>
          <w:rFonts w:hint="eastAsia" w:ascii="黑体" w:hAnsi="宋体" w:eastAsia="黑体" w:cs="黑体"/>
          <w:i w:val="0"/>
          <w:iCs w:val="0"/>
          <w:caps w:val="0"/>
          <w:color w:val="000000"/>
          <w:spacing w:val="0"/>
          <w:sz w:val="32"/>
          <w:szCs w:val="32"/>
          <w:shd w:val="clear" w:color="auto" w:fill="FFFFFF"/>
          <w:vertAlign w:val="baseline"/>
          <w:lang w:eastAsia="zh-CN"/>
        </w:rPr>
        <w:t>条</w:t>
      </w:r>
      <w:bookmarkEnd w:id="0"/>
      <w:r>
        <w:rPr>
          <w:rFonts w:hint="eastAsia" w:ascii="黑体" w:hAnsi="宋体" w:eastAsia="黑体" w:cs="黑体"/>
          <w:i w:val="0"/>
          <w:iCs w:val="0"/>
          <w:caps w:val="0"/>
          <w:color w:val="000000"/>
          <w:spacing w:val="0"/>
          <w:sz w:val="31"/>
          <w:szCs w:val="31"/>
          <w:shd w:val="clear" w:color="auto" w:fill="FFFFFF"/>
          <w:vertAlign w:val="baseline"/>
        </w:rPr>
        <w:t> </w:t>
      </w:r>
      <w:bookmarkStart w:id="1" w:name="OLE_LINK7"/>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旅</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游</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购物场所</w:t>
      </w:r>
      <w:bookmarkEnd w:id="1"/>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应当建立并执行商品进货查验制度，核验供货商的经营资质和产品的合格证明，完整保留进货凭证，销售的商品应当建立销货台账。</w:t>
      </w:r>
    </w:p>
    <w:p w14:paraId="28ED690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rightChars="0" w:firstLine="640" w:firstLineChars="200"/>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黑体" w:hAnsi="宋体" w:eastAsia="黑体" w:cs="黑体"/>
          <w:i w:val="0"/>
          <w:iCs w:val="0"/>
          <w:caps w:val="0"/>
          <w:color w:val="000000"/>
          <w:spacing w:val="0"/>
          <w:sz w:val="32"/>
          <w:szCs w:val="32"/>
          <w:shd w:val="clear" w:color="auto" w:fill="FFFFFF"/>
          <w:vertAlign w:val="baseline"/>
          <w:lang w:eastAsia="zh-CN"/>
        </w:rPr>
        <w:t>第十</w:t>
      </w:r>
      <w:r>
        <w:rPr>
          <w:rFonts w:hint="eastAsia" w:ascii="黑体" w:hAnsi="宋体" w:eastAsia="黑体" w:cs="黑体"/>
          <w:i w:val="0"/>
          <w:iCs w:val="0"/>
          <w:caps w:val="0"/>
          <w:color w:val="000000"/>
          <w:spacing w:val="0"/>
          <w:sz w:val="32"/>
          <w:szCs w:val="32"/>
          <w:shd w:val="clear" w:color="auto" w:fill="FFFFFF"/>
          <w:vertAlign w:val="baseline"/>
          <w:lang w:val="en-US" w:eastAsia="zh-CN"/>
        </w:rPr>
        <w:t>五</w:t>
      </w:r>
      <w:r>
        <w:rPr>
          <w:rFonts w:hint="eastAsia" w:ascii="黑体" w:hAnsi="宋体" w:eastAsia="黑体" w:cs="黑体"/>
          <w:i w:val="0"/>
          <w:iCs w:val="0"/>
          <w:caps w:val="0"/>
          <w:color w:val="000000"/>
          <w:spacing w:val="0"/>
          <w:sz w:val="32"/>
          <w:szCs w:val="32"/>
          <w:shd w:val="clear" w:color="auto" w:fill="FFFFFF"/>
          <w:vertAlign w:val="baseline"/>
          <w:lang w:eastAsia="zh-CN"/>
        </w:rPr>
        <w:t>条</w:t>
      </w:r>
      <w:r>
        <w:rPr>
          <w:rFonts w:hint="eastAsia" w:ascii="黑体" w:hAnsi="宋体" w:eastAsia="黑体" w:cs="黑体"/>
          <w:i w:val="0"/>
          <w:iCs w:val="0"/>
          <w:caps w:val="0"/>
          <w:color w:val="000000"/>
          <w:spacing w:val="0"/>
          <w:sz w:val="32"/>
          <w:szCs w:val="32"/>
          <w:shd w:val="clear" w:color="auto" w:fill="FFFFFF"/>
          <w:vertAlign w:val="baseline"/>
          <w:lang w:val="en-US" w:eastAsia="zh-CN"/>
        </w:rPr>
        <w:t xml:space="preserve"> </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旅</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游</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购物场所商品定价应当遵循公平、合理、诚实信用的原则，实行明码标价。</w:t>
      </w:r>
    </w:p>
    <w:p w14:paraId="1944A3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黑体" w:hAnsi="宋体" w:eastAsia="黑体" w:cs="黑体"/>
          <w:i w:val="0"/>
          <w:iCs w:val="0"/>
          <w:caps w:val="0"/>
          <w:color w:val="000000"/>
          <w:spacing w:val="0"/>
          <w:sz w:val="32"/>
          <w:szCs w:val="32"/>
          <w:shd w:val="clear" w:color="auto" w:fill="FFFFFF"/>
          <w:vertAlign w:val="baseline"/>
          <w:lang w:eastAsia="zh-CN"/>
        </w:rPr>
        <w:t>第十</w:t>
      </w:r>
      <w:r>
        <w:rPr>
          <w:rFonts w:hint="eastAsia" w:ascii="黑体" w:hAnsi="宋体" w:eastAsia="黑体" w:cs="黑体"/>
          <w:i w:val="0"/>
          <w:iCs w:val="0"/>
          <w:caps w:val="0"/>
          <w:color w:val="000000"/>
          <w:spacing w:val="0"/>
          <w:sz w:val="32"/>
          <w:szCs w:val="32"/>
          <w:shd w:val="clear" w:color="auto" w:fill="FFFFFF"/>
          <w:vertAlign w:val="baseline"/>
          <w:lang w:val="en-US" w:eastAsia="zh-CN"/>
        </w:rPr>
        <w:t>六</w:t>
      </w:r>
      <w:r>
        <w:rPr>
          <w:rFonts w:hint="eastAsia" w:ascii="黑体" w:hAnsi="宋体" w:eastAsia="黑体" w:cs="黑体"/>
          <w:i w:val="0"/>
          <w:iCs w:val="0"/>
          <w:caps w:val="0"/>
          <w:color w:val="000000"/>
          <w:spacing w:val="0"/>
          <w:sz w:val="32"/>
          <w:szCs w:val="32"/>
          <w:shd w:val="clear" w:color="auto" w:fill="FFFFFF"/>
          <w:vertAlign w:val="baseline"/>
          <w:lang w:eastAsia="zh-CN"/>
        </w:rPr>
        <w:t>条</w:t>
      </w:r>
      <w:bookmarkStart w:id="2" w:name="OLE_LINK1"/>
      <w:r>
        <w:rPr>
          <w:rFonts w:hint="eastAsia" w:ascii="黑体" w:hAnsi="宋体" w:eastAsia="黑体" w:cs="黑体"/>
          <w:i w:val="0"/>
          <w:iCs w:val="0"/>
          <w:caps w:val="0"/>
          <w:color w:val="000000"/>
          <w:spacing w:val="0"/>
          <w:sz w:val="31"/>
          <w:szCs w:val="31"/>
          <w:shd w:val="clear" w:color="auto" w:fill="FFFFFF"/>
          <w:vertAlign w:val="baseline"/>
        </w:rPr>
        <w:t> </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旅游</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购物场所经营者不得利用广告或者其他方式，对商品性能、功能、产地、用途、质量、成分、生产者、有效期限、销售状况、曾获荣誉、允诺等做虚假或引人误解的内容宣</w:t>
      </w:r>
      <w:r>
        <w:rPr>
          <w:rFonts w:hint="eastAsia" w:ascii="仿宋_GB2312" w:hAnsi="微软雅黑" w:eastAsia="仿宋_GB2312" w:cs="仿宋_GB2312"/>
          <w:i w:val="0"/>
          <w:iCs w:val="0"/>
          <w:caps w:val="0"/>
          <w:color w:val="auto"/>
          <w:spacing w:val="0"/>
          <w:sz w:val="32"/>
          <w:szCs w:val="32"/>
          <w:shd w:val="clear" w:color="auto" w:fill="FFFFFF"/>
          <w:vertAlign w:val="baseline"/>
          <w:lang w:eastAsia="zh-CN"/>
        </w:rPr>
        <w:t>传，欺骗、误导消费者</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bookmarkStart w:id="3" w:name="OLE_LINK3"/>
    </w:p>
    <w:p w14:paraId="5D041A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所售保健食品广告</w:t>
      </w:r>
      <w:bookmarkEnd w:id="3"/>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和</w:t>
      </w:r>
      <w:bookmarkStart w:id="4" w:name="OLE_LINK4"/>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医疗、药品、医疗器械广告</w:t>
      </w:r>
      <w:bookmarkEnd w:id="4"/>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不得含有表示功效、安全性的断言或保证，不得利用广告代言人作推荐、证明。保健食品广告不得涉及疾病预防、治疗功能，声称或者暗示广告商品为保障健康所必需。医疗、药品、医疗器械广告不得说明治愈率或者有效率。</w:t>
      </w:r>
    </w:p>
    <w:bookmarkEnd w:id="2"/>
    <w:p w14:paraId="4D89E8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bookmarkStart w:id="5" w:name="OLE_LINK2"/>
      <w:r>
        <w:rPr>
          <w:rFonts w:hint="eastAsia" w:ascii="黑体" w:hAnsi="宋体" w:eastAsia="黑体" w:cs="黑体"/>
          <w:i w:val="0"/>
          <w:iCs w:val="0"/>
          <w:caps w:val="0"/>
          <w:color w:val="000000"/>
          <w:spacing w:val="0"/>
          <w:sz w:val="32"/>
          <w:szCs w:val="32"/>
          <w:shd w:val="clear" w:color="auto" w:fill="FFFFFF"/>
          <w:vertAlign w:val="baseline"/>
          <w:lang w:eastAsia="zh-CN"/>
        </w:rPr>
        <w:t>第十</w:t>
      </w:r>
      <w:r>
        <w:rPr>
          <w:rFonts w:hint="eastAsia" w:ascii="黑体" w:hAnsi="宋体" w:eastAsia="黑体" w:cs="黑体"/>
          <w:i w:val="0"/>
          <w:iCs w:val="0"/>
          <w:caps w:val="0"/>
          <w:color w:val="000000"/>
          <w:spacing w:val="0"/>
          <w:sz w:val="32"/>
          <w:szCs w:val="32"/>
          <w:shd w:val="clear" w:color="auto" w:fill="FFFFFF"/>
          <w:vertAlign w:val="baseline"/>
          <w:lang w:val="en-US" w:eastAsia="zh-CN"/>
        </w:rPr>
        <w:t>七</w:t>
      </w:r>
      <w:r>
        <w:rPr>
          <w:rFonts w:hint="eastAsia" w:ascii="黑体" w:hAnsi="宋体" w:eastAsia="黑体" w:cs="黑体"/>
          <w:i w:val="0"/>
          <w:iCs w:val="0"/>
          <w:caps w:val="0"/>
          <w:color w:val="000000"/>
          <w:spacing w:val="0"/>
          <w:sz w:val="32"/>
          <w:szCs w:val="32"/>
          <w:shd w:val="clear" w:color="auto" w:fill="FFFFFF"/>
          <w:vertAlign w:val="baseline"/>
          <w:lang w:eastAsia="zh-CN"/>
        </w:rPr>
        <w:t>条</w:t>
      </w:r>
      <w:r>
        <w:rPr>
          <w:rFonts w:hint="eastAsia" w:ascii="黑体" w:hAnsi="宋体" w:eastAsia="黑体" w:cs="黑体"/>
          <w:i w:val="0"/>
          <w:iCs w:val="0"/>
          <w:caps w:val="0"/>
          <w:color w:val="000000"/>
          <w:spacing w:val="0"/>
          <w:sz w:val="31"/>
          <w:szCs w:val="31"/>
          <w:shd w:val="clear" w:color="auto" w:fill="FFFFFF"/>
          <w:vertAlign w:val="baseline"/>
          <w:lang w:val="en-US" w:eastAsia="zh-CN"/>
        </w:rPr>
        <w:t xml:space="preserve"> </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旅游</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购物场所户外广告设施应当依法取得户外广告审批许可，需经有关部门批准的，按照国家和本省的有关规定办理。场所广告不得使用或者变相使用国家机关、国家机关工作人员的名义或形象，不得使用“国家级”“最高级”“最佳”等用语。</w:t>
      </w:r>
    </w:p>
    <w:bookmarkEnd w:id="5"/>
    <w:p w14:paraId="41060045">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2"/>
          <w:szCs w:val="32"/>
          <w:lang w:val="en-US" w:eastAsia="zh-CN"/>
        </w:rPr>
      </w:pPr>
      <w:r>
        <w:rPr>
          <w:rFonts w:hint="eastAsia" w:ascii="黑体" w:hAnsi="宋体" w:eastAsia="黑体" w:cs="黑体"/>
          <w:i w:val="0"/>
          <w:iCs w:val="0"/>
          <w:caps w:val="0"/>
          <w:color w:val="000000"/>
          <w:spacing w:val="0"/>
          <w:sz w:val="31"/>
          <w:szCs w:val="31"/>
          <w:shd w:val="clear" w:color="auto" w:fill="FFFFFF"/>
          <w:vertAlign w:val="baseline"/>
        </w:rPr>
        <w:t> </w:t>
      </w:r>
      <w:r>
        <w:rPr>
          <w:rFonts w:hint="eastAsia" w:ascii="黑体" w:hAnsi="宋体" w:eastAsia="黑体" w:cs="黑体"/>
          <w:i w:val="0"/>
          <w:iCs w:val="0"/>
          <w:caps w:val="0"/>
          <w:color w:val="000000"/>
          <w:spacing w:val="0"/>
          <w:sz w:val="32"/>
          <w:szCs w:val="32"/>
          <w:shd w:val="clear" w:color="auto" w:fill="FFFFFF"/>
          <w:vertAlign w:val="baseline"/>
          <w:lang w:eastAsia="zh-CN"/>
        </w:rPr>
        <w:t>第</w:t>
      </w:r>
      <w:r>
        <w:rPr>
          <w:rFonts w:hint="eastAsia" w:ascii="黑体" w:hAnsi="宋体" w:eastAsia="黑体" w:cs="黑体"/>
          <w:i w:val="0"/>
          <w:iCs w:val="0"/>
          <w:caps w:val="0"/>
          <w:color w:val="000000"/>
          <w:spacing w:val="0"/>
          <w:sz w:val="32"/>
          <w:szCs w:val="32"/>
          <w:shd w:val="clear" w:color="auto" w:fill="FFFFFF"/>
          <w:vertAlign w:val="baseline"/>
          <w:lang w:val="en-US" w:eastAsia="zh-CN"/>
        </w:rPr>
        <w:t>十八</w:t>
      </w:r>
      <w:r>
        <w:rPr>
          <w:rFonts w:hint="eastAsia" w:ascii="黑体" w:hAnsi="宋体" w:eastAsia="黑体" w:cs="黑体"/>
          <w:i w:val="0"/>
          <w:iCs w:val="0"/>
          <w:caps w:val="0"/>
          <w:color w:val="000000"/>
          <w:spacing w:val="0"/>
          <w:sz w:val="32"/>
          <w:szCs w:val="32"/>
          <w:shd w:val="clear" w:color="auto" w:fill="FFFFFF"/>
          <w:vertAlign w:val="baseline"/>
          <w:lang w:eastAsia="zh-CN"/>
        </w:rPr>
        <w:t>条</w:t>
      </w:r>
      <w:r>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 xml:space="preserve"> 旅游购物场所经营者向</w:t>
      </w:r>
      <w:r>
        <w:rPr>
          <w:rFonts w:hint="eastAsia" w:ascii="仿宋_GB2312" w:hAnsi="仿宋_GB2312" w:eastAsia="仿宋_GB2312" w:cs="仿宋_GB2312"/>
          <w:sz w:val="32"/>
          <w:szCs w:val="32"/>
          <w:lang w:val="en-US" w:eastAsia="zh-CN"/>
        </w:rPr>
        <w:t>旅行社及其从业人员支付折扣、佣金，应当符合法律规定要求并如实入账。</w:t>
      </w:r>
      <w:r>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旅游购物场所</w:t>
      </w:r>
      <w:r>
        <w:rPr>
          <w:rFonts w:hint="eastAsia" w:ascii="仿宋_GB2312" w:hAnsi="仿宋_GB2312" w:eastAsia="仿宋_GB2312" w:cs="仿宋_GB2312"/>
          <w:sz w:val="32"/>
          <w:szCs w:val="32"/>
          <w:lang w:val="en-US" w:eastAsia="zh-CN"/>
        </w:rPr>
        <w:t>经营者支付折扣、佣金等行为构成商业贿赂的，依法处理。</w:t>
      </w:r>
    </w:p>
    <w:p w14:paraId="71C66A1D">
      <w:pPr>
        <w:keepNext w:val="0"/>
        <w:keepLines w:val="0"/>
        <w:pageBreakBefore w:val="0"/>
        <w:widowControl w:val="0"/>
        <w:kinsoku/>
        <w:wordWrap/>
        <w:overflowPunct/>
        <w:topLinePunct w:val="0"/>
        <w:autoSpaceDE/>
        <w:autoSpaceDN/>
        <w:bidi w:val="0"/>
        <w:adjustRightInd/>
        <w:snapToGrid/>
        <w:spacing w:line="360" w:lineRule="auto"/>
        <w:ind w:firstLine="620" w:firstLineChars="200"/>
        <w:textAlignment w:val="auto"/>
        <w:rPr>
          <w:rFonts w:hint="eastAsia" w:ascii="仿宋_GB2312" w:hAnsi="仿宋_GB2312" w:eastAsia="仿宋_GB2312" w:cs="仿宋_GB2312"/>
          <w:sz w:val="32"/>
          <w:szCs w:val="32"/>
          <w:lang w:val="en-US" w:eastAsia="zh-CN"/>
        </w:rPr>
      </w:pPr>
      <w:r>
        <w:rPr>
          <w:rFonts w:hint="eastAsia" w:ascii="黑体" w:hAnsi="宋体" w:eastAsia="黑体" w:cs="黑体"/>
          <w:i w:val="0"/>
          <w:iCs w:val="0"/>
          <w:caps w:val="0"/>
          <w:color w:val="000000"/>
          <w:spacing w:val="0"/>
          <w:sz w:val="31"/>
          <w:szCs w:val="31"/>
          <w:shd w:val="clear" w:color="auto" w:fill="FFFFFF"/>
          <w:vertAlign w:val="baseline"/>
          <w:lang w:val="en-US" w:eastAsia="zh-CN"/>
        </w:rPr>
        <w:t xml:space="preserve">第十九条 </w:t>
      </w:r>
      <w:r>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旅游购物场所接待旅行团应当落实团队登记，</w:t>
      </w:r>
      <w:r>
        <w:rPr>
          <w:rFonts w:hint="eastAsia" w:ascii="仿宋_GB2312" w:hAnsi="微软雅黑" w:eastAsia="仿宋_GB2312" w:cs="仿宋_GB2312"/>
          <w:i w:val="0"/>
          <w:iCs w:val="0"/>
          <w:caps w:val="0"/>
          <w:color w:val="auto"/>
          <w:spacing w:val="0"/>
          <w:kern w:val="0"/>
          <w:sz w:val="32"/>
          <w:szCs w:val="32"/>
          <w:shd w:val="clear" w:color="auto" w:fill="FFFFFF"/>
          <w:vertAlign w:val="baseline"/>
          <w:lang w:val="en-US" w:eastAsia="zh-CN" w:bidi="ar"/>
        </w:rPr>
        <w:t>载明旅行社名称、导游姓名、旅游客运车辆牌号、旅游者人数、购物时间、购物总额等信息。行政部门根据监管需要，</w:t>
      </w:r>
      <w:r>
        <w:rPr>
          <w:rFonts w:hint="eastAsia" w:ascii="仿宋_GB2312" w:hAnsi="微软雅黑" w:eastAsia="仿宋_GB2312" w:cs="仿宋_GB2312"/>
          <w:i w:val="0"/>
          <w:iCs w:val="0"/>
          <w:caps w:val="0"/>
          <w:color w:val="auto"/>
          <w:spacing w:val="0"/>
          <w:kern w:val="0"/>
          <w:sz w:val="32"/>
          <w:szCs w:val="32"/>
          <w:shd w:val="clear" w:color="auto" w:fill="FFFFFF"/>
          <w:vertAlign w:val="baseline"/>
          <w:lang w:val="en-US" w:eastAsia="zh" w:bidi="ar"/>
          <w:woUserID w:val="1"/>
        </w:rPr>
        <w:t>依法</w:t>
      </w:r>
      <w:r>
        <w:rPr>
          <w:rFonts w:hint="eastAsia" w:ascii="仿宋_GB2312" w:hAnsi="微软雅黑" w:eastAsia="仿宋_GB2312" w:cs="仿宋_GB2312"/>
          <w:i w:val="0"/>
          <w:iCs w:val="0"/>
          <w:caps w:val="0"/>
          <w:color w:val="auto"/>
          <w:spacing w:val="0"/>
          <w:kern w:val="0"/>
          <w:sz w:val="32"/>
          <w:szCs w:val="32"/>
          <w:shd w:val="clear" w:color="auto" w:fill="FFFFFF"/>
          <w:vertAlign w:val="baseline"/>
          <w:lang w:val="en-US" w:eastAsia="zh-CN" w:bidi="ar"/>
        </w:rPr>
        <w:t>调取以上记录。</w:t>
      </w:r>
    </w:p>
    <w:p w14:paraId="1C19F3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黑体" w:hAnsi="宋体" w:eastAsia="黑体" w:cs="黑体"/>
          <w:i w:val="0"/>
          <w:iCs w:val="0"/>
          <w:caps w:val="0"/>
          <w:color w:val="000000"/>
          <w:spacing w:val="0"/>
          <w:sz w:val="32"/>
          <w:szCs w:val="32"/>
          <w:shd w:val="clear" w:color="auto" w:fill="FFFFFF"/>
          <w:vertAlign w:val="baseline"/>
          <w:lang w:eastAsia="zh-CN"/>
        </w:rPr>
        <w:t>第</w:t>
      </w:r>
      <w:r>
        <w:rPr>
          <w:rFonts w:hint="eastAsia" w:ascii="黑体" w:hAnsi="宋体" w:eastAsia="黑体" w:cs="黑体"/>
          <w:i w:val="0"/>
          <w:iCs w:val="0"/>
          <w:caps w:val="0"/>
          <w:color w:val="000000"/>
          <w:spacing w:val="0"/>
          <w:sz w:val="32"/>
          <w:szCs w:val="32"/>
          <w:shd w:val="clear" w:color="auto" w:fill="FFFFFF"/>
          <w:vertAlign w:val="baseline"/>
          <w:lang w:val="en-US" w:eastAsia="zh-CN"/>
        </w:rPr>
        <w:t>二十</w:t>
      </w:r>
      <w:r>
        <w:rPr>
          <w:rFonts w:hint="eastAsia" w:ascii="黑体" w:hAnsi="宋体" w:eastAsia="黑体" w:cs="黑体"/>
          <w:i w:val="0"/>
          <w:iCs w:val="0"/>
          <w:caps w:val="0"/>
          <w:color w:val="000000"/>
          <w:spacing w:val="0"/>
          <w:sz w:val="32"/>
          <w:szCs w:val="32"/>
          <w:shd w:val="clear" w:color="auto" w:fill="FFFFFF"/>
          <w:vertAlign w:val="baseline"/>
          <w:lang w:eastAsia="zh-CN"/>
        </w:rPr>
        <w:t>条</w:t>
      </w:r>
      <w:r>
        <w:rPr>
          <w:rFonts w:hint="eastAsia" w:ascii="黑体" w:hAnsi="宋体" w:eastAsia="黑体" w:cs="黑体"/>
          <w:i w:val="0"/>
          <w:iCs w:val="0"/>
          <w:caps w:val="0"/>
          <w:color w:val="000000"/>
          <w:spacing w:val="0"/>
          <w:sz w:val="32"/>
          <w:szCs w:val="32"/>
          <w:shd w:val="clear" w:color="auto" w:fill="FFFFFF"/>
          <w:vertAlign w:val="baseline"/>
          <w:lang w:val="en-US" w:eastAsia="zh-CN"/>
        </w:rPr>
        <w:t xml:space="preserve"> </w:t>
      </w:r>
      <w:r>
        <w:rPr>
          <w:rFonts w:hint="eastAsia" w:ascii="仿宋_GB2312" w:hAnsi="微软雅黑" w:eastAsia="仿宋_GB2312" w:cs="仿宋_GB2312"/>
          <w:i w:val="0"/>
          <w:iCs w:val="0"/>
          <w:caps w:val="0"/>
          <w:color w:val="000000"/>
          <w:spacing w:val="0"/>
          <w:sz w:val="31"/>
          <w:szCs w:val="31"/>
          <w:shd w:val="clear" w:color="auto" w:fill="FFFFFF"/>
          <w:vertAlign w:val="baseline"/>
          <w:lang w:val="en-US" w:eastAsia="zh-CN"/>
        </w:rPr>
        <w:t>旅游</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购物场所应当在显著位置标示售后服务和投诉电话，以及放心消费承诺书</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价格诚信承诺书、</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无理由退货承诺书</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等，主动接受</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旅游者和消费者</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监督。</w:t>
      </w:r>
    </w:p>
    <w:p w14:paraId="3439E3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pPr>
      <w:r>
        <w:rPr>
          <w:rFonts w:hint="eastAsia" w:ascii="黑体" w:hAnsi="宋体" w:eastAsia="黑体" w:cs="黑体"/>
          <w:i w:val="0"/>
          <w:iCs w:val="0"/>
          <w:caps w:val="0"/>
          <w:color w:val="000000"/>
          <w:spacing w:val="0"/>
          <w:sz w:val="32"/>
          <w:szCs w:val="32"/>
          <w:shd w:val="clear" w:color="auto" w:fill="FFFFFF"/>
          <w:vertAlign w:val="baseline"/>
          <w:lang w:eastAsia="zh-CN"/>
        </w:rPr>
        <w:t>第二十</w:t>
      </w:r>
      <w:r>
        <w:rPr>
          <w:rFonts w:hint="eastAsia" w:ascii="黑体" w:hAnsi="宋体" w:eastAsia="黑体" w:cs="黑体"/>
          <w:i w:val="0"/>
          <w:iCs w:val="0"/>
          <w:caps w:val="0"/>
          <w:color w:val="000000"/>
          <w:spacing w:val="0"/>
          <w:sz w:val="32"/>
          <w:szCs w:val="32"/>
          <w:shd w:val="clear" w:color="auto" w:fill="FFFFFF"/>
          <w:vertAlign w:val="baseline"/>
          <w:lang w:val="en-US" w:eastAsia="zh-CN"/>
        </w:rPr>
        <w:t>一</w:t>
      </w:r>
      <w:r>
        <w:rPr>
          <w:rFonts w:hint="eastAsia" w:ascii="黑体" w:hAnsi="宋体" w:eastAsia="黑体" w:cs="黑体"/>
          <w:i w:val="0"/>
          <w:iCs w:val="0"/>
          <w:caps w:val="0"/>
          <w:color w:val="000000"/>
          <w:spacing w:val="0"/>
          <w:sz w:val="32"/>
          <w:szCs w:val="32"/>
          <w:shd w:val="clear" w:color="auto" w:fill="FFFFFF"/>
          <w:vertAlign w:val="baseline"/>
          <w:lang w:eastAsia="zh-CN"/>
        </w:rPr>
        <w:t>条</w:t>
      </w:r>
      <w:r>
        <w:rPr>
          <w:rFonts w:hint="eastAsia" w:ascii="黑体" w:hAnsi="宋体" w:eastAsia="黑体" w:cs="黑体"/>
          <w:i w:val="0"/>
          <w:iCs w:val="0"/>
          <w:caps w:val="0"/>
          <w:color w:val="000000"/>
          <w:spacing w:val="0"/>
          <w:sz w:val="31"/>
          <w:szCs w:val="31"/>
          <w:shd w:val="clear" w:color="auto" w:fill="FFFFFF"/>
          <w:vertAlign w:val="baseline"/>
        </w:rPr>
        <w:t> </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旅游</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者在旅</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游</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购物场所购买商品，发生违反本办法第十</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三</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条规定情形的，有权</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在旅游行程结束后30日内</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要求旅行社为其办理退货并先行垫付退货货款。</w:t>
      </w:r>
    </w:p>
    <w:p w14:paraId="602312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r>
        <w:rPr>
          <w:rFonts w:hint="eastAsia" w:ascii="黑体" w:hAnsi="宋体" w:eastAsia="黑体" w:cs="黑体"/>
          <w:i w:val="0"/>
          <w:iCs w:val="0"/>
          <w:caps w:val="0"/>
          <w:color w:val="000000"/>
          <w:spacing w:val="0"/>
          <w:sz w:val="32"/>
          <w:szCs w:val="32"/>
          <w:shd w:val="clear" w:color="auto" w:fill="FFFFFF"/>
          <w:vertAlign w:val="baseline"/>
          <w:lang w:eastAsia="zh-CN"/>
        </w:rPr>
        <w:t>第二十</w:t>
      </w:r>
      <w:r>
        <w:rPr>
          <w:rFonts w:hint="eastAsia" w:ascii="黑体" w:hAnsi="宋体" w:eastAsia="黑体" w:cs="黑体"/>
          <w:i w:val="0"/>
          <w:iCs w:val="0"/>
          <w:caps w:val="0"/>
          <w:color w:val="000000"/>
          <w:spacing w:val="0"/>
          <w:sz w:val="32"/>
          <w:szCs w:val="32"/>
          <w:shd w:val="clear" w:color="auto" w:fill="FFFFFF"/>
          <w:vertAlign w:val="baseline"/>
          <w:lang w:val="en-US" w:eastAsia="zh-CN"/>
        </w:rPr>
        <w:t>二</w:t>
      </w:r>
      <w:r>
        <w:rPr>
          <w:rFonts w:hint="eastAsia" w:ascii="黑体" w:hAnsi="宋体" w:eastAsia="黑体" w:cs="黑体"/>
          <w:i w:val="0"/>
          <w:iCs w:val="0"/>
          <w:caps w:val="0"/>
          <w:color w:val="000000"/>
          <w:spacing w:val="0"/>
          <w:sz w:val="32"/>
          <w:szCs w:val="32"/>
          <w:shd w:val="clear" w:color="auto" w:fill="FFFFFF"/>
          <w:vertAlign w:val="baseline"/>
          <w:lang w:eastAsia="zh-CN"/>
        </w:rPr>
        <w:t>条</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 xml:space="preserve"> 开展工业旅游的生产企业</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推荐</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按照《国家工业旅游示范基地规范与评价》标准，改善工业旅游发展环境，提升工业旅游</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购物</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服务质量。</w:t>
      </w:r>
    </w:p>
    <w:p w14:paraId="2915F3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left="0" w:right="0" w:firstLine="645"/>
        <w:jc w:val="both"/>
        <w:textAlignment w:val="baseline"/>
        <w:rPr>
          <w:rFonts w:hint="eastAsia" w:ascii="黑体" w:hAnsi="宋体" w:eastAsia="仿宋_GB2312" w:cs="黑体"/>
          <w:i w:val="0"/>
          <w:iCs w:val="0"/>
          <w:caps w:val="0"/>
          <w:color w:val="000000"/>
          <w:spacing w:val="0"/>
          <w:sz w:val="32"/>
          <w:szCs w:val="32"/>
          <w:shd w:val="clear" w:color="auto" w:fill="FFFFFF"/>
          <w:vertAlign w:val="baseline"/>
          <w:lang w:eastAsia="zh"/>
          <w:woUserID w:val="1"/>
        </w:rPr>
      </w:pPr>
      <w:r>
        <w:rPr>
          <w:rFonts w:hint="eastAsia" w:ascii="黑体" w:hAnsi="黑体" w:eastAsia="黑体" w:cs="黑体"/>
          <w:i w:val="0"/>
          <w:iCs w:val="0"/>
          <w:caps w:val="0"/>
          <w:color w:val="000000"/>
          <w:spacing w:val="0"/>
          <w:sz w:val="31"/>
          <w:szCs w:val="31"/>
          <w:shd w:val="clear" w:color="auto" w:fill="FFFFFF"/>
          <w:vertAlign w:val="baseline"/>
          <w:lang w:eastAsia="zh-CN"/>
        </w:rPr>
        <w:t>第</w:t>
      </w:r>
      <w:r>
        <w:rPr>
          <w:rFonts w:hint="eastAsia" w:ascii="黑体" w:hAnsi="黑体" w:eastAsia="黑体" w:cs="黑体"/>
          <w:i w:val="0"/>
          <w:iCs w:val="0"/>
          <w:caps w:val="0"/>
          <w:color w:val="000000"/>
          <w:spacing w:val="0"/>
          <w:sz w:val="31"/>
          <w:szCs w:val="31"/>
          <w:shd w:val="clear" w:color="auto" w:fill="FFFFFF"/>
          <w:vertAlign w:val="baseline"/>
          <w:lang w:val="en-US" w:eastAsia="zh-CN"/>
        </w:rPr>
        <w:t>二十三</w:t>
      </w:r>
      <w:r>
        <w:rPr>
          <w:rFonts w:hint="eastAsia" w:ascii="黑体" w:hAnsi="黑体" w:eastAsia="黑体" w:cs="黑体"/>
          <w:i w:val="0"/>
          <w:iCs w:val="0"/>
          <w:caps w:val="0"/>
          <w:color w:val="000000"/>
          <w:spacing w:val="0"/>
          <w:sz w:val="31"/>
          <w:szCs w:val="31"/>
          <w:shd w:val="clear" w:color="auto" w:fill="FFFFFF"/>
          <w:vertAlign w:val="baseline"/>
          <w:lang w:eastAsia="zh-CN"/>
        </w:rPr>
        <w:t>条</w:t>
      </w:r>
      <w:r>
        <w:rPr>
          <w:rFonts w:hint="eastAsia" w:ascii="黑体" w:hAnsi="黑体" w:eastAsia="黑体" w:cs="黑体"/>
          <w:i w:val="0"/>
          <w:iCs w:val="0"/>
          <w:caps w:val="0"/>
          <w:color w:val="000000"/>
          <w:spacing w:val="0"/>
          <w:sz w:val="31"/>
          <w:szCs w:val="31"/>
          <w:shd w:val="clear" w:color="auto" w:fill="FFFFFF"/>
          <w:vertAlign w:val="baseline"/>
          <w:lang w:val="en-US" w:eastAsia="zh-CN"/>
        </w:rPr>
        <w:t xml:space="preserve"> </w:t>
      </w:r>
      <w:r>
        <w:rPr>
          <w:rFonts w:hint="eastAsia" w:ascii="仿宋_GB2312" w:hAnsi="微软雅黑" w:eastAsia="仿宋_GB2312" w:cs="仿宋_GB2312"/>
          <w:i w:val="0"/>
          <w:iCs w:val="0"/>
          <w:caps w:val="0"/>
          <w:color w:val="000000"/>
          <w:spacing w:val="0"/>
          <w:sz w:val="31"/>
          <w:szCs w:val="31"/>
          <w:shd w:val="clear" w:color="auto" w:fill="FFFFFF"/>
          <w:vertAlign w:val="baseline"/>
          <w:lang w:eastAsia="zh"/>
          <w:woUserID w:val="1"/>
        </w:rPr>
        <w:t>旅游购物场所存在欺骗、强制旅游购物违法行为的，旅游部门依规将其列入旅游经营服务不良信息，并转入旅游经营服务信用档案，向社会予以公布。旅行社及其从业人员不得带旅游者进入被列入旅游经营服务信用档案名单的购物场所。</w:t>
      </w:r>
    </w:p>
    <w:p w14:paraId="7F19408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pPr>
    </w:p>
    <w:p w14:paraId="0425C2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right="0"/>
        <w:jc w:val="center"/>
        <w:textAlignment w:val="baseline"/>
        <w:rPr>
          <w:rFonts w:hint="default" w:ascii="黑体" w:hAnsi="宋体" w:eastAsia="黑体" w:cs="黑体"/>
          <w:i w:val="0"/>
          <w:iCs w:val="0"/>
          <w:caps w:val="0"/>
          <w:color w:val="000000"/>
          <w:spacing w:val="0"/>
          <w:sz w:val="32"/>
          <w:szCs w:val="32"/>
          <w:shd w:val="clear" w:color="auto" w:fill="FFFFFF"/>
          <w:vertAlign w:val="baseline"/>
          <w:lang w:val="en-US" w:eastAsia="zh-CN"/>
        </w:rPr>
      </w:pPr>
      <w:r>
        <w:rPr>
          <w:rFonts w:hint="eastAsia" w:ascii="黑体" w:hAnsi="宋体" w:eastAsia="黑体" w:cs="黑体"/>
          <w:i w:val="0"/>
          <w:iCs w:val="0"/>
          <w:caps w:val="0"/>
          <w:color w:val="000000"/>
          <w:spacing w:val="0"/>
          <w:sz w:val="32"/>
          <w:szCs w:val="32"/>
          <w:shd w:val="clear" w:color="auto" w:fill="FFFFFF"/>
          <w:vertAlign w:val="baseline"/>
          <w:lang w:eastAsia="zh-CN"/>
        </w:rPr>
        <w:t>第</w:t>
      </w:r>
      <w:r>
        <w:rPr>
          <w:rFonts w:hint="eastAsia" w:ascii="黑体" w:hAnsi="宋体" w:eastAsia="黑体" w:cs="黑体"/>
          <w:i w:val="0"/>
          <w:iCs w:val="0"/>
          <w:caps w:val="0"/>
          <w:color w:val="000000"/>
          <w:spacing w:val="0"/>
          <w:sz w:val="32"/>
          <w:szCs w:val="32"/>
          <w:shd w:val="clear" w:color="auto" w:fill="FFFFFF"/>
          <w:vertAlign w:val="baseline"/>
          <w:lang w:val="en-US" w:eastAsia="zh-CN"/>
        </w:rPr>
        <w:t>四</w:t>
      </w:r>
      <w:r>
        <w:rPr>
          <w:rFonts w:hint="eastAsia" w:ascii="黑体" w:hAnsi="宋体" w:eastAsia="黑体" w:cs="黑体"/>
          <w:i w:val="0"/>
          <w:iCs w:val="0"/>
          <w:caps w:val="0"/>
          <w:color w:val="000000"/>
          <w:spacing w:val="0"/>
          <w:sz w:val="32"/>
          <w:szCs w:val="32"/>
          <w:shd w:val="clear" w:color="auto" w:fill="FFFFFF"/>
          <w:vertAlign w:val="baseline"/>
          <w:lang w:eastAsia="zh-CN"/>
        </w:rPr>
        <w:t>章 各部门监管职责</w:t>
      </w:r>
    </w:p>
    <w:p w14:paraId="4F10E1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pPr>
      <w:r>
        <w:rPr>
          <w:rFonts w:hint="eastAsia" w:ascii="黑体" w:hAnsi="宋体" w:eastAsia="黑体" w:cs="黑体"/>
          <w:i w:val="0"/>
          <w:iCs w:val="0"/>
          <w:caps w:val="0"/>
          <w:color w:val="000000"/>
          <w:spacing w:val="0"/>
          <w:sz w:val="32"/>
          <w:szCs w:val="32"/>
          <w:shd w:val="clear" w:color="auto" w:fill="FFFFFF"/>
          <w:vertAlign w:val="baseline"/>
          <w:lang w:eastAsia="zh-CN"/>
        </w:rPr>
        <w:t>第二十</w:t>
      </w:r>
      <w:r>
        <w:rPr>
          <w:rFonts w:hint="eastAsia" w:ascii="黑体" w:hAnsi="宋体" w:eastAsia="黑体" w:cs="黑体"/>
          <w:i w:val="0"/>
          <w:iCs w:val="0"/>
          <w:caps w:val="0"/>
          <w:color w:val="000000"/>
          <w:spacing w:val="0"/>
          <w:sz w:val="32"/>
          <w:szCs w:val="32"/>
          <w:shd w:val="clear" w:color="auto" w:fill="FFFFFF"/>
          <w:vertAlign w:val="baseline"/>
          <w:lang w:val="en-US" w:eastAsia="zh-CN"/>
        </w:rPr>
        <w:t>四</w:t>
      </w:r>
      <w:r>
        <w:rPr>
          <w:rFonts w:hint="eastAsia" w:ascii="黑体" w:hAnsi="宋体" w:eastAsia="黑体" w:cs="黑体"/>
          <w:i w:val="0"/>
          <w:iCs w:val="0"/>
          <w:caps w:val="0"/>
          <w:color w:val="000000"/>
          <w:spacing w:val="0"/>
          <w:sz w:val="32"/>
          <w:szCs w:val="32"/>
          <w:shd w:val="clear" w:color="auto" w:fill="FFFFFF"/>
          <w:vertAlign w:val="baseline"/>
          <w:lang w:eastAsia="zh-CN"/>
        </w:rPr>
        <w:t>条</w:t>
      </w:r>
      <w:r>
        <w:rPr>
          <w:rFonts w:hint="eastAsia" w:ascii="黑体" w:hAnsi="宋体" w:eastAsia="黑体" w:cs="黑体"/>
          <w:i w:val="0"/>
          <w:iCs w:val="0"/>
          <w:caps w:val="0"/>
          <w:color w:val="000000"/>
          <w:spacing w:val="0"/>
          <w:sz w:val="32"/>
          <w:szCs w:val="32"/>
          <w:shd w:val="clear" w:color="auto" w:fill="FFFFFF"/>
          <w:vertAlign w:val="baseline"/>
          <w:lang w:val="en-US" w:eastAsia="zh-CN"/>
        </w:rPr>
        <w:t xml:space="preserve"> </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旅游部门负责</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对进入旅游购物场所的旅游团队开展检查，依法查处旅行社和导游的违法行为，以及未经许可经营旅行社业务的主体组织旅游者到旅游购物场所购物的行为。</w:t>
      </w:r>
    </w:p>
    <w:p w14:paraId="329D33C2">
      <w:pPr>
        <w:keepNext w:val="0"/>
        <w:keepLines w:val="0"/>
        <w:pageBreakBefore w:val="0"/>
        <w:widowControl w:val="0"/>
        <w:suppressLineNumbers w:val="0"/>
        <w:pBdr>
          <w:top w:val="none" w:color="auto" w:sz="0" w:space="0"/>
          <w:left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360" w:lineRule="auto"/>
        <w:ind w:left="0" w:right="0" w:firstLine="640" w:firstLineChars="200"/>
        <w:jc w:val="both"/>
        <w:textAlignment w:val="auto"/>
        <w:rPr>
          <w:rFonts w:hint="default" w:ascii="仿宋_GB2312" w:hAnsi="微软雅黑" w:eastAsia="仿宋_GB2312" w:cs="仿宋_GB2312"/>
          <w:i w:val="0"/>
          <w:iCs w:val="0"/>
          <w:caps w:val="0"/>
          <w:color w:val="000000"/>
          <w:spacing w:val="0"/>
          <w:sz w:val="32"/>
          <w:szCs w:val="32"/>
          <w:shd w:val="clear" w:color="auto" w:fill="FFFFFF"/>
          <w:vertAlign w:val="baseline"/>
          <w:lang w:val="en-US" w:eastAsia="zh-CN"/>
        </w:rPr>
      </w:pPr>
      <w:r>
        <w:rPr>
          <w:rFonts w:hint="eastAsia" w:ascii="黑体" w:hAnsi="宋体" w:eastAsia="黑体" w:cs="黑体"/>
          <w:i w:val="0"/>
          <w:iCs w:val="0"/>
          <w:caps w:val="0"/>
          <w:color w:val="000000"/>
          <w:spacing w:val="0"/>
          <w:sz w:val="32"/>
          <w:szCs w:val="32"/>
          <w:shd w:val="clear" w:color="auto" w:fill="FFFFFF"/>
          <w:vertAlign w:val="baseline"/>
          <w:lang w:eastAsia="zh-CN"/>
        </w:rPr>
        <w:t>第二十</w:t>
      </w:r>
      <w:r>
        <w:rPr>
          <w:rFonts w:hint="eastAsia" w:ascii="黑体" w:hAnsi="宋体" w:eastAsia="黑体" w:cs="黑体"/>
          <w:i w:val="0"/>
          <w:iCs w:val="0"/>
          <w:caps w:val="0"/>
          <w:color w:val="000000"/>
          <w:spacing w:val="0"/>
          <w:sz w:val="32"/>
          <w:szCs w:val="32"/>
          <w:shd w:val="clear" w:color="auto" w:fill="FFFFFF"/>
          <w:vertAlign w:val="baseline"/>
          <w:lang w:val="en-US" w:eastAsia="zh-CN"/>
        </w:rPr>
        <w:t>五</w:t>
      </w:r>
      <w:r>
        <w:rPr>
          <w:rFonts w:hint="eastAsia" w:ascii="黑体" w:hAnsi="宋体" w:eastAsia="黑体" w:cs="黑体"/>
          <w:i w:val="0"/>
          <w:iCs w:val="0"/>
          <w:caps w:val="0"/>
          <w:color w:val="000000"/>
          <w:spacing w:val="0"/>
          <w:sz w:val="32"/>
          <w:szCs w:val="32"/>
          <w:shd w:val="clear" w:color="auto" w:fill="FFFFFF"/>
          <w:vertAlign w:val="baseline"/>
          <w:lang w:eastAsia="zh-CN"/>
        </w:rPr>
        <w:t>条</w:t>
      </w:r>
      <w:r>
        <w:rPr>
          <w:rFonts w:hint="eastAsia" w:ascii="黑体" w:hAnsi="宋体" w:eastAsia="黑体" w:cs="黑体"/>
          <w:i w:val="0"/>
          <w:iCs w:val="0"/>
          <w:caps w:val="0"/>
          <w:color w:val="000000"/>
          <w:spacing w:val="0"/>
          <w:sz w:val="32"/>
          <w:szCs w:val="32"/>
          <w:shd w:val="clear" w:color="auto" w:fill="FFFFFF"/>
          <w:vertAlign w:val="baseline"/>
          <w:lang w:val="en-US" w:eastAsia="zh-CN"/>
        </w:rPr>
        <w:t xml:space="preserve"> </w:t>
      </w:r>
      <w:r>
        <w:rPr>
          <w:rFonts w:hint="default" w:ascii="Times New Roman" w:hAnsi="Times New Roman" w:eastAsia="仿宋_GB2312" w:cs="Times New Roman"/>
          <w:sz w:val="32"/>
          <w:szCs w:val="32"/>
          <w:lang w:val="en-US" w:eastAsia="zh-CN"/>
        </w:rPr>
        <w:t>市场监督管理部门</w:t>
      </w:r>
      <w:r>
        <w:rPr>
          <w:rFonts w:hint="eastAsia" w:ascii="Times New Roman" w:hAnsi="Times New Roman" w:eastAsia="仿宋_GB2312" w:cs="Times New Roman"/>
          <w:sz w:val="32"/>
          <w:szCs w:val="32"/>
          <w:lang w:val="en-US" w:eastAsia="zh-CN"/>
        </w:rPr>
        <w:t>负责</w:t>
      </w:r>
      <w:r>
        <w:rPr>
          <w:rFonts w:hint="default" w:ascii="Times New Roman" w:hAnsi="Times New Roman" w:eastAsia="仿宋_GB2312" w:cs="Times New Roman"/>
          <w:sz w:val="32"/>
          <w:szCs w:val="32"/>
          <w:lang w:val="en-US" w:eastAsia="zh-CN"/>
        </w:rPr>
        <w:t>依职权不定期对</w:t>
      </w:r>
      <w:r>
        <w:rPr>
          <w:rFonts w:hint="eastAsia" w:ascii="Times New Roman" w:hAnsi="Times New Roman" w:eastAsia="仿宋_GB2312" w:cs="Times New Roman"/>
          <w:sz w:val="32"/>
          <w:szCs w:val="32"/>
          <w:lang w:val="en-US" w:eastAsia="zh-CN"/>
        </w:rPr>
        <w:t>旅游</w:t>
      </w:r>
      <w:r>
        <w:rPr>
          <w:rFonts w:hint="default" w:ascii="Times New Roman" w:hAnsi="Times New Roman" w:eastAsia="仿宋_GB2312" w:cs="Times New Roman"/>
          <w:sz w:val="32"/>
          <w:szCs w:val="32"/>
          <w:lang w:val="en-US" w:eastAsia="zh-CN"/>
        </w:rPr>
        <w:t>购物场所产品开展抽检监测</w:t>
      </w:r>
      <w:r>
        <w:rPr>
          <w:rFonts w:hint="eastAsia" w:ascii="Times New Roman" w:hAnsi="Times New Roman" w:eastAsia="仿宋_GB2312" w:cs="Times New Roman"/>
          <w:sz w:val="32"/>
          <w:szCs w:val="32"/>
          <w:lang w:val="en-US" w:eastAsia="zh-CN"/>
        </w:rPr>
        <w:t>，</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依法对无照经营、虚假宣传、商业贿赂、价格违法、广告违法、销售假冒伪劣商品等行为进行整治，依法查处旅游购物</w:t>
      </w:r>
      <w:r>
        <w:rPr>
          <w:rFonts w:hint="eastAsia" w:ascii="仿宋_GB2312" w:hAnsi="微软雅黑" w:eastAsia="仿宋_GB2312" w:cs="仿宋_GB2312"/>
          <w:i w:val="0"/>
          <w:iCs w:val="0"/>
          <w:caps w:val="0"/>
          <w:color w:val="000000"/>
          <w:spacing w:val="0"/>
          <w:sz w:val="32"/>
          <w:szCs w:val="32"/>
          <w:shd w:val="clear" w:color="auto" w:fill="FFFFFF"/>
          <w:vertAlign w:val="baseline"/>
          <w:lang w:val="en-US" w:eastAsia="zh-CN"/>
        </w:rPr>
        <w:t>场所</w:t>
      </w:r>
      <w:r>
        <w:rPr>
          <w:rFonts w:hint="eastAsia" w:ascii="仿宋_GB2312" w:hAnsi="微软雅黑" w:eastAsia="仿宋_GB2312" w:cs="仿宋_GB2312"/>
          <w:i w:val="0"/>
          <w:iCs w:val="0"/>
          <w:caps w:val="0"/>
          <w:color w:val="000000"/>
          <w:spacing w:val="0"/>
          <w:sz w:val="32"/>
          <w:szCs w:val="32"/>
          <w:shd w:val="clear" w:color="auto" w:fill="FFFFFF"/>
          <w:vertAlign w:val="baseline"/>
          <w:lang w:eastAsia="zh-CN"/>
        </w:rPr>
        <w:t>商业贿赂、以次充好、虚假宣传、价格欺诈等违法行为。</w:t>
      </w:r>
    </w:p>
    <w:p w14:paraId="5B48E410">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pPr>
      <w:r>
        <w:rPr>
          <w:rFonts w:hint="eastAsia" w:ascii="黑体" w:hAnsi="宋体" w:eastAsia="黑体" w:cs="黑体"/>
          <w:i w:val="0"/>
          <w:iCs w:val="0"/>
          <w:caps w:val="0"/>
          <w:color w:val="000000"/>
          <w:spacing w:val="0"/>
          <w:kern w:val="0"/>
          <w:sz w:val="32"/>
          <w:szCs w:val="32"/>
          <w:shd w:val="clear" w:color="auto" w:fill="FFFFFF"/>
          <w:vertAlign w:val="baseline"/>
          <w:lang w:val="en-US" w:eastAsia="zh-CN" w:bidi="ar"/>
        </w:rPr>
        <w:t>第二十六条</w:t>
      </w:r>
      <w:r>
        <w:rPr>
          <w:rFonts w:hint="eastAsia" w:ascii="黑体" w:hAnsi="宋体" w:eastAsia="黑体" w:cs="黑体"/>
          <w:i w:val="0"/>
          <w:iCs w:val="0"/>
          <w:caps w:val="0"/>
          <w:color w:val="000000"/>
          <w:spacing w:val="0"/>
          <w:sz w:val="31"/>
          <w:szCs w:val="31"/>
          <w:shd w:val="clear" w:color="auto" w:fill="FFFFFF"/>
          <w:vertAlign w:val="baseline"/>
          <w:lang w:val="en-US" w:eastAsia="zh-CN"/>
        </w:rPr>
        <w:t xml:space="preserve"> </w:t>
      </w:r>
      <w:r>
        <w:rPr>
          <w:rFonts w:hint="default"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交通运输</w:t>
      </w:r>
      <w:r>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部门负责对运载旅游团队和旅游者到旅游购物场所的旅游</w:t>
      </w:r>
      <w:r>
        <w:rPr>
          <w:rFonts w:hint="default"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客运</w:t>
      </w:r>
      <w:r>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车辆加强检查，</w:t>
      </w:r>
      <w:r>
        <w:rPr>
          <w:rFonts w:hint="default"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依法查处旅游客运车辆违法经营行为，</w:t>
      </w:r>
      <w:r>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以及</w:t>
      </w:r>
      <w:r>
        <w:rPr>
          <w:rFonts w:hint="default"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无资质经营旅游客运</w:t>
      </w:r>
      <w:r>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的</w:t>
      </w:r>
      <w:r>
        <w:rPr>
          <w:rFonts w:hint="default"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行为。</w:t>
      </w:r>
    </w:p>
    <w:p w14:paraId="701255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pPr>
      <w:r>
        <w:rPr>
          <w:rFonts w:hint="eastAsia" w:ascii="黑体" w:hAnsi="宋体" w:eastAsia="黑体" w:cs="黑体"/>
          <w:i w:val="0"/>
          <w:iCs w:val="0"/>
          <w:caps w:val="0"/>
          <w:color w:val="000000"/>
          <w:spacing w:val="0"/>
          <w:kern w:val="0"/>
          <w:sz w:val="32"/>
          <w:szCs w:val="32"/>
          <w:shd w:val="clear" w:color="auto" w:fill="FFFFFF"/>
          <w:vertAlign w:val="baseline"/>
          <w:lang w:val="en-US" w:eastAsia="zh-CN" w:bidi="ar"/>
        </w:rPr>
        <w:t xml:space="preserve">第二十七条 </w:t>
      </w:r>
      <w:r>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公安部门负责</w:t>
      </w:r>
      <w:r>
        <w:rPr>
          <w:rFonts w:hint="default"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依法打击侵害旅游者权益的违法犯罪团伙，及时查处强迫消费、敲诈勒索等违法犯罪行为</w:t>
      </w:r>
      <w:r>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；依法督促旅游购物场所安装视频监控系统，确保视频声音、画面清晰；对阻碍国家机关工作人员依法执行职务的行为，依照有关法律规定进行处理。</w:t>
      </w:r>
    </w:p>
    <w:p w14:paraId="2BB3F76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pPr>
      <w:r>
        <w:rPr>
          <w:rFonts w:hint="eastAsia" w:ascii="黑体" w:hAnsi="宋体" w:eastAsia="黑体" w:cs="黑体"/>
          <w:i w:val="0"/>
          <w:iCs w:val="0"/>
          <w:caps w:val="0"/>
          <w:color w:val="000000"/>
          <w:spacing w:val="0"/>
          <w:kern w:val="0"/>
          <w:sz w:val="32"/>
          <w:szCs w:val="32"/>
          <w:shd w:val="clear" w:color="auto" w:fill="FFFFFF"/>
          <w:vertAlign w:val="baseline"/>
          <w:lang w:val="en-US" w:eastAsia="zh-CN" w:bidi="ar"/>
        </w:rPr>
        <w:t>第二十八条</w:t>
      </w:r>
      <w:r>
        <w:rPr>
          <w:rFonts w:hint="eastAsia" w:ascii="黑体" w:hAnsi="宋体" w:eastAsia="黑体" w:cs="黑体"/>
          <w:i w:val="0"/>
          <w:iCs w:val="0"/>
          <w:caps w:val="0"/>
          <w:color w:val="000000"/>
          <w:spacing w:val="0"/>
          <w:sz w:val="31"/>
          <w:szCs w:val="31"/>
          <w:shd w:val="clear" w:color="auto" w:fill="FFFFFF"/>
          <w:vertAlign w:val="baseline"/>
        </w:rPr>
        <w:t> </w:t>
      </w:r>
      <w:r>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消防救援部门负责依法查处消防安全违法行为。</w:t>
      </w:r>
    </w:p>
    <w:p w14:paraId="62DE987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pPr>
      <w:r>
        <w:rPr>
          <w:rFonts w:hint="eastAsia" w:ascii="黑体" w:hAnsi="宋体" w:eastAsia="黑体" w:cs="黑体"/>
          <w:i w:val="0"/>
          <w:iCs w:val="0"/>
          <w:caps w:val="0"/>
          <w:color w:val="000000"/>
          <w:spacing w:val="0"/>
          <w:kern w:val="0"/>
          <w:sz w:val="32"/>
          <w:szCs w:val="32"/>
          <w:shd w:val="clear" w:color="auto" w:fill="FFFFFF"/>
          <w:vertAlign w:val="baseline"/>
          <w:lang w:val="en-US" w:eastAsia="zh-CN" w:bidi="ar"/>
        </w:rPr>
        <w:t>第二十九条</w:t>
      </w:r>
      <w:r>
        <w:rPr>
          <w:rFonts w:hint="eastAsia" w:ascii="黑体" w:hAnsi="宋体" w:eastAsia="黑体" w:cs="黑体"/>
          <w:i w:val="0"/>
          <w:iCs w:val="0"/>
          <w:caps w:val="0"/>
          <w:color w:val="000000"/>
          <w:spacing w:val="0"/>
          <w:sz w:val="31"/>
          <w:szCs w:val="31"/>
          <w:shd w:val="clear" w:color="auto" w:fill="FFFFFF"/>
          <w:vertAlign w:val="baseline"/>
          <w:lang w:val="en-US" w:eastAsia="zh-CN"/>
        </w:rPr>
        <w:t xml:space="preserve"> </w:t>
      </w:r>
      <w:r>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各镇街负责落实属地管理责任，全面摸排并动态掌握辖区内旅游购物场所底数，加大对旅游购物场所的监督检查，依法查处各类违法违规行为，打击旅游购物乱象，关停、取缔严重扰乱市场秩序的旅游购物场所。</w:t>
      </w:r>
    </w:p>
    <w:p w14:paraId="05BDE12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i w:val="0"/>
          <w:iCs w:val="0"/>
          <w:caps w:val="0"/>
          <w:color w:val="000000"/>
          <w:spacing w:val="0"/>
          <w:kern w:val="0"/>
          <w:sz w:val="32"/>
          <w:szCs w:val="32"/>
          <w:shd w:val="clear" w:color="auto" w:fill="FFFFFF"/>
          <w:vertAlign w:val="baseline"/>
          <w:lang w:val="en-US" w:eastAsia="zh-CN" w:bidi="ar"/>
        </w:rPr>
      </w:pPr>
      <w:r>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 xml:space="preserve">             </w:t>
      </w:r>
      <w:r>
        <w:rPr>
          <w:rFonts w:hint="eastAsia" w:ascii="黑体" w:hAnsi="黑体" w:eastAsia="黑体" w:cs="黑体"/>
          <w:i w:val="0"/>
          <w:iCs w:val="0"/>
          <w:caps w:val="0"/>
          <w:color w:val="000000"/>
          <w:spacing w:val="0"/>
          <w:kern w:val="0"/>
          <w:sz w:val="32"/>
          <w:szCs w:val="32"/>
          <w:shd w:val="clear" w:color="auto" w:fill="FFFFFF"/>
          <w:vertAlign w:val="baseline"/>
          <w:lang w:val="en-US" w:eastAsia="zh-CN" w:bidi="ar"/>
        </w:rPr>
        <w:t xml:space="preserve"> </w:t>
      </w:r>
    </w:p>
    <w:p w14:paraId="499CAE6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center"/>
        <w:textAlignment w:val="auto"/>
        <w:outlineLvl w:val="9"/>
        <w:rPr>
          <w:rFonts w:hint="eastAsia" w:ascii="黑体" w:hAnsi="黑体" w:eastAsia="黑体" w:cs="黑体"/>
          <w:i w:val="0"/>
          <w:iCs w:val="0"/>
          <w:caps w:val="0"/>
          <w:color w:val="000000"/>
          <w:spacing w:val="0"/>
          <w:kern w:val="0"/>
          <w:sz w:val="32"/>
          <w:szCs w:val="32"/>
          <w:shd w:val="clear" w:color="auto" w:fill="FFFFFF"/>
          <w:vertAlign w:val="baseline"/>
          <w:lang w:val="en-US" w:eastAsia="zh-CN" w:bidi="ar"/>
        </w:rPr>
      </w:pPr>
      <w:r>
        <w:rPr>
          <w:rFonts w:hint="eastAsia" w:ascii="黑体" w:hAnsi="黑体" w:eastAsia="黑体" w:cs="黑体"/>
          <w:i w:val="0"/>
          <w:iCs w:val="0"/>
          <w:caps w:val="0"/>
          <w:color w:val="000000"/>
          <w:spacing w:val="0"/>
          <w:kern w:val="0"/>
          <w:sz w:val="32"/>
          <w:szCs w:val="32"/>
          <w:shd w:val="clear" w:color="auto" w:fill="FFFFFF"/>
          <w:vertAlign w:val="baseline"/>
          <w:lang w:val="en-US" w:eastAsia="zh-CN" w:bidi="ar"/>
        </w:rPr>
        <w:t>第五章 附则</w:t>
      </w:r>
    </w:p>
    <w:p w14:paraId="25DFB0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pPr>
      <w:r>
        <w:rPr>
          <w:rFonts w:hint="eastAsia" w:ascii="黑体" w:hAnsi="宋体" w:eastAsia="黑体" w:cs="黑体"/>
          <w:i w:val="0"/>
          <w:iCs w:val="0"/>
          <w:caps w:val="0"/>
          <w:color w:val="000000"/>
          <w:spacing w:val="0"/>
          <w:kern w:val="0"/>
          <w:sz w:val="32"/>
          <w:szCs w:val="32"/>
          <w:shd w:val="clear" w:color="auto" w:fill="FFFFFF"/>
          <w:vertAlign w:val="baseline"/>
          <w:lang w:val="en-US" w:eastAsia="zh-CN" w:bidi="ar"/>
        </w:rPr>
        <w:t>第三十条</w:t>
      </w:r>
      <w:r>
        <w:rPr>
          <w:rFonts w:hint="eastAsia" w:ascii="黑体" w:hAnsi="宋体" w:eastAsia="黑体" w:cs="黑体"/>
          <w:i w:val="0"/>
          <w:iCs w:val="0"/>
          <w:caps w:val="0"/>
          <w:color w:val="000000"/>
          <w:spacing w:val="0"/>
          <w:sz w:val="31"/>
          <w:szCs w:val="31"/>
          <w:shd w:val="clear" w:color="auto" w:fill="FFFFFF"/>
          <w:vertAlign w:val="baseline"/>
        </w:rPr>
        <w:t> </w:t>
      </w:r>
      <w:r>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本办法由中山市文化广电旅游局负责组织解释。</w:t>
      </w:r>
    </w:p>
    <w:p w14:paraId="38628B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right="0" w:firstLine="645"/>
        <w:jc w:val="both"/>
        <w:textAlignment w:val="baseline"/>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shd w:val="clear" w:color="auto" w:fill="FFFFFF"/>
          <w:vertAlign w:val="baseline"/>
          <w:lang w:val="en-US" w:eastAsia="zh-CN" w:bidi="ar"/>
        </w:rPr>
        <w:t>第三十一条</w:t>
      </w:r>
      <w:r>
        <w:rPr>
          <w:rFonts w:hint="eastAsia" w:ascii="黑体" w:hAnsi="宋体" w:eastAsia="黑体" w:cs="黑体"/>
          <w:i w:val="0"/>
          <w:iCs w:val="0"/>
          <w:caps w:val="0"/>
          <w:color w:val="000000"/>
          <w:spacing w:val="0"/>
          <w:sz w:val="31"/>
          <w:szCs w:val="31"/>
          <w:shd w:val="clear" w:color="auto" w:fill="FFFFFF"/>
          <w:vertAlign w:val="baseline"/>
        </w:rPr>
        <w:t> </w:t>
      </w:r>
      <w:r>
        <w:rPr>
          <w:rFonts w:hint="eastAsia" w:ascii="仿宋_GB2312" w:hAnsi="微软雅黑" w:eastAsia="仿宋_GB2312" w:cs="仿宋_GB2312"/>
          <w:i w:val="0"/>
          <w:iCs w:val="0"/>
          <w:caps w:val="0"/>
          <w:color w:val="000000"/>
          <w:spacing w:val="0"/>
          <w:kern w:val="0"/>
          <w:sz w:val="32"/>
          <w:szCs w:val="32"/>
          <w:shd w:val="clear" w:color="auto" w:fill="FFFFFF"/>
          <w:vertAlign w:val="baseline"/>
          <w:lang w:val="en-US" w:eastAsia="zh-CN" w:bidi="ar"/>
        </w:rPr>
        <w:t>本办法自印发之日起施行。</w:t>
      </w:r>
    </w:p>
    <w:p w14:paraId="762B2772">
      <w:pPr>
        <w:keepNext w:val="0"/>
        <w:keepLines w:val="0"/>
        <w:pageBreakBefore w:val="0"/>
        <w:kinsoku/>
        <w:wordWrap/>
        <w:overflowPunct/>
        <w:topLinePunct w:val="0"/>
        <w:autoSpaceDE/>
        <w:autoSpaceDN/>
        <w:bidi w:val="0"/>
        <w:spacing w:line="560" w:lineRule="exact"/>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4129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E5FA3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4E5FA30">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56089"/>
    <w:rsid w:val="01237F12"/>
    <w:rsid w:val="01B267A8"/>
    <w:rsid w:val="03704D00"/>
    <w:rsid w:val="03A34D06"/>
    <w:rsid w:val="057C02A6"/>
    <w:rsid w:val="05C91B9D"/>
    <w:rsid w:val="079A2423"/>
    <w:rsid w:val="0AFF049B"/>
    <w:rsid w:val="11206D33"/>
    <w:rsid w:val="14CD75E0"/>
    <w:rsid w:val="14DF7000"/>
    <w:rsid w:val="157377CC"/>
    <w:rsid w:val="1682159D"/>
    <w:rsid w:val="17A21395"/>
    <w:rsid w:val="1CFE0CFF"/>
    <w:rsid w:val="1E694A51"/>
    <w:rsid w:val="1E7C5759"/>
    <w:rsid w:val="1FA05796"/>
    <w:rsid w:val="216D6E46"/>
    <w:rsid w:val="218C4997"/>
    <w:rsid w:val="21F046BC"/>
    <w:rsid w:val="235046A4"/>
    <w:rsid w:val="25815E21"/>
    <w:rsid w:val="262B6A41"/>
    <w:rsid w:val="27B435B3"/>
    <w:rsid w:val="28474E0B"/>
    <w:rsid w:val="2F812B5D"/>
    <w:rsid w:val="32AE1E51"/>
    <w:rsid w:val="33EB5E93"/>
    <w:rsid w:val="345D1478"/>
    <w:rsid w:val="38281ACA"/>
    <w:rsid w:val="3A6F19DF"/>
    <w:rsid w:val="3A964F38"/>
    <w:rsid w:val="3E633A2B"/>
    <w:rsid w:val="3E8149A3"/>
    <w:rsid w:val="410C23BC"/>
    <w:rsid w:val="426C7B8A"/>
    <w:rsid w:val="43056089"/>
    <w:rsid w:val="445C3AEA"/>
    <w:rsid w:val="49A42590"/>
    <w:rsid w:val="4A9C5875"/>
    <w:rsid w:val="4B084C72"/>
    <w:rsid w:val="4FE93E25"/>
    <w:rsid w:val="4FFE3523"/>
    <w:rsid w:val="4FFE3C5D"/>
    <w:rsid w:val="518B0487"/>
    <w:rsid w:val="549D4E40"/>
    <w:rsid w:val="569D04D0"/>
    <w:rsid w:val="58105447"/>
    <w:rsid w:val="5998126F"/>
    <w:rsid w:val="5BE3DA6F"/>
    <w:rsid w:val="5C612DAF"/>
    <w:rsid w:val="5CBC7FB4"/>
    <w:rsid w:val="5CFAE3D0"/>
    <w:rsid w:val="5DFC0F82"/>
    <w:rsid w:val="5E100AA8"/>
    <w:rsid w:val="5EDA3F97"/>
    <w:rsid w:val="5F5D0766"/>
    <w:rsid w:val="5FAF8EE3"/>
    <w:rsid w:val="5FFF7F94"/>
    <w:rsid w:val="62256848"/>
    <w:rsid w:val="63693009"/>
    <w:rsid w:val="668F149F"/>
    <w:rsid w:val="66BE15B1"/>
    <w:rsid w:val="66C52BE4"/>
    <w:rsid w:val="67EB8F02"/>
    <w:rsid w:val="698044A5"/>
    <w:rsid w:val="6B8645A8"/>
    <w:rsid w:val="6E3D4AA6"/>
    <w:rsid w:val="6ECE612A"/>
    <w:rsid w:val="6FB93B71"/>
    <w:rsid w:val="72084942"/>
    <w:rsid w:val="72537631"/>
    <w:rsid w:val="748C4020"/>
    <w:rsid w:val="760D5C55"/>
    <w:rsid w:val="772D3A16"/>
    <w:rsid w:val="78DE02DA"/>
    <w:rsid w:val="7AB44E09"/>
    <w:rsid w:val="7AC00BB9"/>
    <w:rsid w:val="7D220705"/>
    <w:rsid w:val="BFFDC21F"/>
    <w:rsid w:val="CB7EF13D"/>
    <w:rsid w:val="F9CFEF3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2"/>
    <w:basedOn w:val="1"/>
    <w:qFormat/>
    <w:uiPriority w:val="0"/>
    <w:pPr>
      <w:spacing w:after="120" w:line="480" w:lineRule="auto"/>
      <w:ind w:left="420" w:left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中山市文化广电旅游局</Company>
  <Pages>6</Pages>
  <Words>0</Words>
  <Characters>0</Characters>
  <Lines>0</Lines>
  <Paragraphs>0</Paragraphs>
  <TotalTime>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2025-05-24T08:01:00Z</dcterms:created>
  <dc:creator>马军民</dc:creator>
  <cp:lastModifiedBy>李宏瑫</cp:lastModifiedBy>
  <cp:lastPrinted>2025-07-03T11:20:00Z</cp:lastPrinted>
  <dcterms:modified xsi:type="dcterms:W3CDTF">2025-07-29T06:46:59Z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58BD22098120CFD83E248868C10ADCC6_43</vt:lpwstr>
  </property>
</Properties>
</file>