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A7B847">
      <w:pPr>
        <w:spacing w:line="360" w:lineRule="auto"/>
        <w:ind w:firstLine="1044"/>
        <w:jc w:val="center"/>
        <w:rPr>
          <w:rFonts w:ascii="Times New Roman" w:hAnsi="Times New Roman" w:eastAsia="黑体"/>
          <w:b/>
          <w:bCs/>
          <w:color w:val="000000"/>
          <w:sz w:val="52"/>
          <w:szCs w:val="52"/>
        </w:rPr>
      </w:pPr>
    </w:p>
    <w:p w14:paraId="4555429A">
      <w:pPr>
        <w:spacing w:line="360" w:lineRule="auto"/>
        <w:ind w:firstLine="1044"/>
        <w:jc w:val="center"/>
        <w:rPr>
          <w:rFonts w:ascii="Times New Roman" w:hAnsi="Times New Roman" w:eastAsia="黑体"/>
          <w:b/>
          <w:bCs/>
          <w:color w:val="000000"/>
          <w:sz w:val="52"/>
          <w:szCs w:val="52"/>
        </w:rPr>
      </w:pPr>
    </w:p>
    <w:p w14:paraId="72E8DA5F">
      <w:pPr>
        <w:spacing w:line="360" w:lineRule="auto"/>
        <w:ind w:firstLine="1044"/>
        <w:jc w:val="center"/>
        <w:rPr>
          <w:rFonts w:ascii="Times New Roman" w:hAnsi="Times New Roman" w:eastAsia="黑体"/>
          <w:b/>
          <w:bCs/>
          <w:color w:val="000000"/>
          <w:sz w:val="52"/>
          <w:szCs w:val="52"/>
        </w:rPr>
      </w:pPr>
    </w:p>
    <w:p w14:paraId="7B9507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b/>
          <w:bCs/>
          <w:color w:val="000000"/>
          <w:sz w:val="52"/>
          <w:szCs w:val="52"/>
        </w:rPr>
      </w:pPr>
      <w:r>
        <w:rPr>
          <w:rFonts w:hint="eastAsia" w:ascii="Times New Roman" w:hAnsi="Times New Roman" w:eastAsia="黑体"/>
          <w:b/>
          <w:bCs/>
          <w:color w:val="000000"/>
          <w:sz w:val="52"/>
          <w:szCs w:val="52"/>
        </w:rPr>
        <w:t>中山市神湾镇</w:t>
      </w:r>
      <w:r>
        <w:rPr>
          <w:rFonts w:hint="eastAsia" w:ascii="Times New Roman" w:hAnsi="Times New Roman" w:eastAsia="黑体"/>
          <w:b/>
          <w:bCs/>
          <w:color w:val="000000"/>
          <w:sz w:val="52"/>
          <w:szCs w:val="52"/>
          <w:lang w:eastAsia="zh-CN"/>
        </w:rPr>
        <w:t>2025年度SW03-SW0</w:t>
      </w:r>
      <w:r>
        <w:rPr>
          <w:rFonts w:hint="eastAsia" w:eastAsia="黑体"/>
          <w:b/>
          <w:bCs/>
          <w:color w:val="000000"/>
          <w:sz w:val="52"/>
          <w:szCs w:val="52"/>
          <w:lang w:val="en-US" w:eastAsia="zh-CN"/>
        </w:rPr>
        <w:t>6</w:t>
      </w:r>
      <w:r>
        <w:rPr>
          <w:rFonts w:ascii="Times New Roman" w:hAnsi="Times New Roman" w:eastAsia="黑体"/>
          <w:b/>
          <w:bCs/>
          <w:color w:val="000000"/>
          <w:sz w:val="52"/>
          <w:szCs w:val="52"/>
        </w:rPr>
        <w:t>地块土地征收成片开发方案</w:t>
      </w:r>
    </w:p>
    <w:p w14:paraId="322096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b/>
          <w:bCs/>
          <w:color w:val="000000"/>
          <w:sz w:val="40"/>
          <w:szCs w:val="40"/>
        </w:rPr>
      </w:pPr>
      <w:r>
        <w:rPr>
          <w:rFonts w:hint="eastAsia" w:ascii="黑体" w:hAnsi="黑体" w:eastAsia="黑体"/>
          <w:b/>
          <w:bCs/>
          <w:color w:val="000000"/>
          <w:sz w:val="40"/>
          <w:szCs w:val="40"/>
        </w:rPr>
        <w:t>（公示稿）</w:t>
      </w:r>
    </w:p>
    <w:p w14:paraId="272B3B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409BAE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2F7076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088291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1417342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59398D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0FFBD0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4A8CDF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195727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3F9E06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2C7A12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color w:val="000000"/>
          <w:sz w:val="52"/>
          <w:szCs w:val="52"/>
        </w:rPr>
      </w:pPr>
    </w:p>
    <w:p w14:paraId="3A82B0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中山市神湾镇人民政府</w:t>
      </w:r>
    </w:p>
    <w:p w14:paraId="023E90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olor w:val="000000"/>
          <w:sz w:val="24"/>
          <w:szCs w:val="24"/>
        </w:rPr>
        <w:sectPr>
          <w:footerReference r:id="rId5" w:type="default"/>
          <w:pgSz w:w="11906" w:h="16838"/>
          <w:pgMar w:top="1440" w:right="1800" w:bottom="1440" w:left="1800" w:header="851" w:footer="992" w:gutter="0"/>
          <w:pgNumType w:fmt="upperRoman" w:start="1"/>
          <w:cols w:space="720" w:num="1"/>
          <w:docGrid w:type="lines" w:linePitch="312" w:charSpace="0"/>
        </w:sectPr>
      </w:pPr>
      <w:r>
        <w:rPr>
          <w:rFonts w:hint="eastAsia" w:ascii="黑体" w:hAnsi="黑体" w:eastAsia="黑体" w:cs="黑体"/>
          <w:b/>
          <w:bCs/>
          <w:color w:val="000000"/>
          <w:sz w:val="32"/>
          <w:szCs w:val="32"/>
        </w:rPr>
        <w:t>202</w:t>
      </w:r>
      <w:r>
        <w:rPr>
          <w:rFonts w:hint="eastAsia" w:ascii="黑体" w:hAnsi="黑体" w:eastAsia="黑体" w:cs="黑体"/>
          <w:b/>
          <w:bCs/>
          <w:color w:val="000000"/>
          <w:sz w:val="32"/>
          <w:szCs w:val="32"/>
          <w:lang w:val="en-US" w:eastAsia="zh-CN"/>
        </w:rPr>
        <w:t>5</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val="en-US" w:eastAsia="zh-CN"/>
        </w:rPr>
        <w:t>7</w:t>
      </w:r>
      <w:r>
        <w:rPr>
          <w:rFonts w:hint="eastAsia" w:ascii="黑体" w:hAnsi="黑体" w:eastAsia="黑体" w:cs="黑体"/>
          <w:b/>
          <w:bCs/>
          <w:color w:val="000000"/>
          <w:sz w:val="32"/>
          <w:szCs w:val="32"/>
        </w:rPr>
        <w:t>月</w:t>
      </w:r>
      <w:bookmarkStart w:id="0" w:name="_Toc90217530"/>
      <w:bookmarkStart w:id="1" w:name="_Toc89807844"/>
    </w:p>
    <w:p w14:paraId="35378582">
      <w:pPr>
        <w:keepNext/>
        <w:keepLines/>
        <w:widowControl/>
        <w:spacing w:before="120" w:after="120"/>
        <w:ind w:firstLine="643" w:firstLineChars="200"/>
        <w:jc w:val="left"/>
        <w:outlineLvl w:val="0"/>
        <w:rPr>
          <w:rFonts w:ascii="Times New Roman" w:hAnsi="Times New Roman" w:eastAsia="黑体"/>
          <w:b/>
          <w:bCs/>
          <w:color w:val="000000"/>
          <w:kern w:val="44"/>
          <w:sz w:val="32"/>
          <w:szCs w:val="44"/>
        </w:rPr>
      </w:pPr>
      <w:bookmarkStart w:id="2" w:name="_Toc136755795"/>
      <w:r>
        <w:rPr>
          <w:rFonts w:ascii="Times New Roman" w:hAnsi="Times New Roman" w:eastAsia="黑体"/>
          <w:b/>
          <w:bCs/>
          <w:color w:val="000000"/>
          <w:kern w:val="44"/>
          <w:sz w:val="32"/>
          <w:szCs w:val="44"/>
        </w:rPr>
        <w:t>一、编制背景</w:t>
      </w:r>
      <w:bookmarkEnd w:id="0"/>
      <w:bookmarkEnd w:id="1"/>
      <w:bookmarkEnd w:id="2"/>
    </w:p>
    <w:p w14:paraId="2E0992E3">
      <w:pPr>
        <w:spacing w:before="120" w:after="120" w:line="360" w:lineRule="auto"/>
        <w:ind w:firstLine="560" w:firstLineChars="200"/>
        <w:rPr>
          <w:rFonts w:ascii="Times New Roman" w:hAnsi="Times New Roman" w:eastAsia="仿宋"/>
          <w:color w:val="000000"/>
          <w:sz w:val="28"/>
        </w:rPr>
      </w:pPr>
      <w:r>
        <w:rPr>
          <w:rFonts w:ascii="Times New Roman" w:hAnsi="Times New Roman" w:eastAsia="仿宋"/>
          <w:color w:val="000000"/>
          <w:sz w:val="28"/>
        </w:rPr>
        <w:t>2020年1月1日，《中华人民共和国土地管理法》（2019年修</w:t>
      </w:r>
      <w:r>
        <w:rPr>
          <w:rFonts w:hint="eastAsia" w:ascii="Times New Roman" w:hAnsi="Times New Roman" w:eastAsia="仿宋"/>
          <w:color w:val="000000"/>
          <w:sz w:val="28"/>
        </w:rPr>
        <w:t>正</w:t>
      </w:r>
      <w:r>
        <w:rPr>
          <w:rFonts w:ascii="Times New Roman" w:hAnsi="Times New Roman" w:eastAsia="仿宋"/>
          <w:color w:val="000000"/>
          <w:sz w:val="28"/>
        </w:rPr>
        <w:t>）（以下简称《土地管理法》）正式实施，明确了为公共利益需要可依法征收农民集体土地的情形。文件要求除军事和外交、基础设施建设、公共事业以及扶贫搬迁、保障性安居工程建设需要用地可依法实施征收外，在</w:t>
      </w:r>
      <w:r>
        <w:rPr>
          <w:rFonts w:hint="eastAsia" w:ascii="Times New Roman" w:hAnsi="Times New Roman" w:eastAsia="仿宋"/>
          <w:color w:val="000000"/>
          <w:sz w:val="28"/>
        </w:rPr>
        <w:t>国土空间</w:t>
      </w:r>
      <w:r>
        <w:rPr>
          <w:rFonts w:ascii="Times New Roman" w:hAnsi="Times New Roman" w:eastAsia="仿宋"/>
          <w:color w:val="000000"/>
          <w:sz w:val="28"/>
        </w:rPr>
        <w:t>总体规划确定的城镇建设用地范围内成片开发建设需要用地可按照国务院自然资源主管部门规定的标准进行征收土地。</w:t>
      </w:r>
      <w:r>
        <w:rPr>
          <w:rFonts w:hint="eastAsia" w:ascii="Times New Roman" w:hAnsi="Times New Roman" w:eastAsia="仿宋"/>
          <w:color w:val="000000"/>
          <w:sz w:val="28"/>
        </w:rPr>
        <w:t>2023</w:t>
      </w:r>
      <w:r>
        <w:rPr>
          <w:rFonts w:ascii="Times New Roman" w:hAnsi="Times New Roman" w:eastAsia="仿宋"/>
          <w:color w:val="000000"/>
          <w:sz w:val="28"/>
        </w:rPr>
        <w:t>年1</w:t>
      </w:r>
      <w:r>
        <w:rPr>
          <w:rFonts w:hint="eastAsia" w:ascii="Times New Roman" w:hAnsi="Times New Roman" w:eastAsia="仿宋"/>
          <w:color w:val="000000"/>
          <w:sz w:val="28"/>
        </w:rPr>
        <w:t>0</w:t>
      </w:r>
      <w:r>
        <w:rPr>
          <w:rFonts w:ascii="Times New Roman" w:hAnsi="Times New Roman" w:eastAsia="仿宋"/>
          <w:color w:val="000000"/>
          <w:sz w:val="28"/>
        </w:rPr>
        <w:t>月，自然资源部正式印发《土地征收成片开发标准》（自然资规〔202</w:t>
      </w:r>
      <w:r>
        <w:rPr>
          <w:rFonts w:hint="eastAsia" w:ascii="Times New Roman" w:hAnsi="Times New Roman" w:eastAsia="仿宋"/>
          <w:color w:val="000000"/>
          <w:sz w:val="28"/>
        </w:rPr>
        <w:t>3</w:t>
      </w:r>
      <w:r>
        <w:rPr>
          <w:rFonts w:ascii="Times New Roman" w:hAnsi="Times New Roman" w:eastAsia="仿宋"/>
          <w:color w:val="000000"/>
          <w:sz w:val="28"/>
        </w:rPr>
        <w:t>〕</w:t>
      </w:r>
      <w:r>
        <w:rPr>
          <w:rFonts w:hint="eastAsia" w:ascii="Times New Roman" w:hAnsi="Times New Roman" w:eastAsia="仿宋"/>
          <w:color w:val="000000"/>
          <w:sz w:val="28"/>
        </w:rPr>
        <w:t>7</w:t>
      </w:r>
      <w:r>
        <w:rPr>
          <w:rFonts w:ascii="Times New Roman" w:hAnsi="Times New Roman" w:eastAsia="仿宋"/>
          <w:color w:val="000000"/>
          <w:sz w:val="28"/>
        </w:rPr>
        <w:t>号）</w:t>
      </w:r>
      <w:r>
        <w:rPr>
          <w:rFonts w:hint="eastAsia" w:ascii="Times New Roman" w:hAnsi="Times New Roman" w:eastAsia="仿宋"/>
          <w:color w:val="000000"/>
          <w:sz w:val="28"/>
          <w:szCs w:val="28"/>
          <w:lang w:bidi="ar"/>
        </w:rPr>
        <w:t>（以下简称《标准》）</w:t>
      </w:r>
      <w:r>
        <w:rPr>
          <w:rFonts w:hint="eastAsia" w:ascii="Times New Roman" w:hAnsi="Times New Roman" w:eastAsia="仿宋"/>
          <w:color w:val="000000"/>
          <w:sz w:val="28"/>
        </w:rPr>
        <w:t>，</w:t>
      </w:r>
      <w:r>
        <w:rPr>
          <w:rFonts w:ascii="Times New Roman" w:hAnsi="Times New Roman" w:eastAsia="仿宋"/>
          <w:color w:val="000000"/>
          <w:sz w:val="28"/>
        </w:rPr>
        <w:t>明确了成片开发范围划定、方案编制及审批的要求。</w:t>
      </w:r>
    </w:p>
    <w:p w14:paraId="13BA1183">
      <w:pPr>
        <w:spacing w:before="120" w:after="120" w:line="360" w:lineRule="auto"/>
        <w:ind w:firstLine="560" w:firstLineChars="200"/>
        <w:rPr>
          <w:rFonts w:ascii="Times New Roman" w:hAnsi="Times New Roman" w:eastAsia="仿宋"/>
          <w:color w:val="000000"/>
          <w:sz w:val="28"/>
        </w:rPr>
      </w:pPr>
      <w:bookmarkStart w:id="3" w:name="_Toc17173"/>
      <w:bookmarkStart w:id="4" w:name="_Toc79948067"/>
      <w:bookmarkStart w:id="5" w:name="_Toc90321350"/>
      <w:r>
        <w:rPr>
          <w:rFonts w:ascii="Times New Roman" w:hAnsi="Times New Roman" w:eastAsia="仿宋"/>
          <w:color w:val="000000"/>
          <w:sz w:val="28"/>
        </w:rPr>
        <w:t>为保障近</w:t>
      </w:r>
      <w:r>
        <w:rPr>
          <w:rFonts w:hint="eastAsia"/>
          <w:color w:val="000000"/>
          <w:sz w:val="28"/>
          <w:lang w:val="en-US" w:eastAsia="zh-CN"/>
        </w:rPr>
        <w:t>三</w:t>
      </w:r>
      <w:r>
        <w:rPr>
          <w:rFonts w:ascii="Times New Roman" w:hAnsi="Times New Roman" w:eastAsia="仿宋"/>
          <w:color w:val="000000"/>
          <w:sz w:val="28"/>
        </w:rPr>
        <w:t>年重点项目的落地实施，</w:t>
      </w:r>
      <w:r>
        <w:rPr>
          <w:rFonts w:hint="eastAsia" w:ascii="Times New Roman" w:hAnsi="Times New Roman" w:eastAsia="仿宋"/>
          <w:color w:val="000000"/>
          <w:sz w:val="28"/>
        </w:rPr>
        <w:t>推进</w:t>
      </w:r>
      <w:r>
        <w:rPr>
          <w:rFonts w:ascii="Times New Roman" w:hAnsi="Times New Roman" w:eastAsia="仿宋"/>
          <w:color w:val="000000"/>
          <w:sz w:val="28"/>
        </w:rPr>
        <w:t>城乡融合发展</w:t>
      </w:r>
      <w:r>
        <w:rPr>
          <w:rFonts w:hint="eastAsia" w:ascii="Times New Roman" w:hAnsi="Times New Roman" w:eastAsia="仿宋"/>
          <w:color w:val="000000"/>
          <w:sz w:val="28"/>
        </w:rPr>
        <w:t>，中山市神湾镇</w:t>
      </w:r>
      <w:r>
        <w:rPr>
          <w:rFonts w:ascii="Times New Roman" w:hAnsi="Times New Roman" w:eastAsia="仿宋"/>
          <w:color w:val="000000"/>
          <w:sz w:val="28"/>
        </w:rPr>
        <w:t>人民政府</w:t>
      </w:r>
      <w:r>
        <w:rPr>
          <w:rFonts w:hint="eastAsia"/>
          <w:color w:val="000000"/>
          <w:sz w:val="28"/>
          <w:lang w:val="en-US" w:eastAsia="zh-CN"/>
        </w:rPr>
        <w:t>结合</w:t>
      </w:r>
      <w:r>
        <w:rPr>
          <w:rFonts w:hint="eastAsia" w:ascii="Times New Roman" w:hAnsi="Times New Roman" w:eastAsia="仿宋"/>
          <w:color w:val="000000"/>
          <w:sz w:val="28"/>
        </w:rPr>
        <w:t>《中山市国民经济和社会发展第十四个五年规划和</w:t>
      </w:r>
      <w:r>
        <w:rPr>
          <w:rFonts w:ascii="Times New Roman" w:hAnsi="Times New Roman" w:eastAsia="仿宋"/>
          <w:color w:val="000000"/>
          <w:sz w:val="28"/>
        </w:rPr>
        <w:t>2035年远景目标纲要》《中山市国土空间总体规划（2021-2035年）》</w:t>
      </w:r>
      <w:r>
        <w:rPr>
          <w:rFonts w:hint="eastAsia"/>
          <w:color w:val="000000"/>
          <w:sz w:val="28"/>
          <w:lang w:val="en-US" w:eastAsia="zh-CN"/>
        </w:rPr>
        <w:t>发展要求，依据</w:t>
      </w:r>
      <w:r>
        <w:rPr>
          <w:rFonts w:ascii="Times New Roman" w:hAnsi="Times New Roman" w:eastAsia="仿宋"/>
          <w:color w:val="000000"/>
          <w:sz w:val="28"/>
          <w:szCs w:val="28"/>
          <w:highlight w:val="none"/>
          <w:lang w:bidi="ar"/>
        </w:rPr>
        <w:t>《</w:t>
      </w:r>
      <w:r>
        <w:rPr>
          <w:rFonts w:hint="eastAsia" w:ascii="Times New Roman" w:hAnsi="Times New Roman" w:eastAsia="仿宋"/>
          <w:color w:val="000000"/>
          <w:sz w:val="28"/>
          <w:szCs w:val="28"/>
          <w:highlight w:val="none"/>
          <w:lang w:val="en-US" w:eastAsia="zh-CN" w:bidi="ar"/>
        </w:rPr>
        <w:t>广东省自然资源厅关于进一步规范土地征收成片开发工作的通知</w:t>
      </w:r>
      <w:r>
        <w:rPr>
          <w:rFonts w:ascii="Times New Roman" w:hAnsi="Times New Roman" w:eastAsia="仿宋"/>
          <w:color w:val="000000"/>
          <w:sz w:val="28"/>
          <w:szCs w:val="28"/>
          <w:highlight w:val="none"/>
          <w:lang w:bidi="ar"/>
        </w:rPr>
        <w:t>》（粤自然资</w:t>
      </w:r>
      <w:r>
        <w:rPr>
          <w:rFonts w:hint="eastAsia" w:ascii="Times New Roman" w:hAnsi="Times New Roman" w:eastAsia="仿宋"/>
          <w:color w:val="000000"/>
          <w:sz w:val="28"/>
          <w:szCs w:val="28"/>
          <w:highlight w:val="none"/>
          <w:lang w:val="en-US" w:eastAsia="zh-CN" w:bidi="ar"/>
        </w:rPr>
        <w:t>规字</w:t>
      </w:r>
      <w:r>
        <w:rPr>
          <w:rFonts w:ascii="Times New Roman" w:hAnsi="Times New Roman" w:eastAsia="仿宋"/>
          <w:color w:val="000000"/>
          <w:sz w:val="28"/>
          <w:szCs w:val="28"/>
          <w:highlight w:val="none"/>
          <w:lang w:bidi="ar"/>
        </w:rPr>
        <w:t>〔202</w:t>
      </w:r>
      <w:r>
        <w:rPr>
          <w:rFonts w:hint="eastAsia" w:ascii="Times New Roman" w:hAnsi="Times New Roman" w:eastAsia="仿宋"/>
          <w:color w:val="000000"/>
          <w:sz w:val="28"/>
          <w:szCs w:val="28"/>
          <w:highlight w:val="none"/>
          <w:lang w:val="en-US" w:eastAsia="zh-CN" w:bidi="ar"/>
        </w:rPr>
        <w:t>4</w:t>
      </w:r>
      <w:r>
        <w:rPr>
          <w:rFonts w:ascii="Times New Roman" w:hAnsi="Times New Roman" w:eastAsia="仿宋"/>
          <w:color w:val="000000"/>
          <w:sz w:val="28"/>
          <w:szCs w:val="28"/>
          <w:highlight w:val="none"/>
          <w:lang w:bidi="ar"/>
        </w:rPr>
        <w:t>〕</w:t>
      </w:r>
      <w:r>
        <w:rPr>
          <w:rFonts w:hint="eastAsia" w:ascii="Times New Roman" w:hAnsi="Times New Roman" w:eastAsia="仿宋"/>
          <w:color w:val="000000"/>
          <w:sz w:val="28"/>
          <w:szCs w:val="28"/>
          <w:highlight w:val="none"/>
          <w:lang w:val="en-US" w:eastAsia="zh-CN" w:bidi="ar"/>
        </w:rPr>
        <w:t>7</w:t>
      </w:r>
      <w:r>
        <w:rPr>
          <w:rFonts w:ascii="Times New Roman" w:hAnsi="Times New Roman" w:eastAsia="仿宋"/>
          <w:color w:val="000000"/>
          <w:sz w:val="28"/>
          <w:szCs w:val="28"/>
          <w:highlight w:val="none"/>
          <w:lang w:bidi="ar"/>
        </w:rPr>
        <w:t>号）（以下简称《通知》）</w:t>
      </w:r>
      <w:r>
        <w:rPr>
          <w:rFonts w:hint="eastAsia"/>
          <w:color w:val="000000"/>
          <w:sz w:val="28"/>
          <w:szCs w:val="28"/>
          <w:highlight w:val="none"/>
          <w:lang w:val="en-US" w:eastAsia="zh-CN" w:bidi="ar"/>
        </w:rPr>
        <w:t>等政策文件</w:t>
      </w:r>
      <w:r>
        <w:rPr>
          <w:rFonts w:ascii="Times New Roman" w:hAnsi="Times New Roman" w:eastAsia="仿宋"/>
          <w:color w:val="000000"/>
          <w:sz w:val="28"/>
        </w:rPr>
        <w:t>，组织编制了《</w:t>
      </w:r>
      <w:r>
        <w:rPr>
          <w:rFonts w:hint="eastAsia" w:ascii="Times New Roman" w:hAnsi="Times New Roman" w:eastAsia="仿宋"/>
          <w:color w:val="000000"/>
          <w:sz w:val="28"/>
        </w:rPr>
        <w:t>中山市神湾镇</w:t>
      </w:r>
      <w:r>
        <w:rPr>
          <w:rFonts w:hint="eastAsia" w:ascii="Times New Roman" w:hAnsi="Times New Roman" w:eastAsia="仿宋"/>
          <w:color w:val="000000"/>
          <w:sz w:val="28"/>
          <w:lang w:eastAsia="zh-CN"/>
        </w:rPr>
        <w:t>2025年度SW03-SW0</w:t>
      </w:r>
      <w:r>
        <w:rPr>
          <w:rFonts w:hint="eastAsia"/>
          <w:color w:val="000000"/>
          <w:sz w:val="28"/>
          <w:lang w:val="en-US" w:eastAsia="zh-CN"/>
        </w:rPr>
        <w:t>6</w:t>
      </w:r>
      <w:r>
        <w:rPr>
          <w:rFonts w:ascii="Times New Roman" w:hAnsi="Times New Roman" w:eastAsia="仿宋"/>
          <w:color w:val="000000"/>
          <w:sz w:val="28"/>
        </w:rPr>
        <w:t>地块土地征收成片开发方案》（以下简称《方案》）。</w:t>
      </w:r>
    </w:p>
    <w:bookmarkEnd w:id="3"/>
    <w:bookmarkEnd w:id="4"/>
    <w:bookmarkEnd w:id="5"/>
    <w:p w14:paraId="643E8A75">
      <w:pPr>
        <w:keepNext/>
        <w:keepLines/>
        <w:widowControl/>
        <w:spacing w:before="120" w:after="120"/>
        <w:ind w:firstLine="643" w:firstLineChars="200"/>
        <w:jc w:val="left"/>
        <w:outlineLvl w:val="0"/>
        <w:rPr>
          <w:rFonts w:ascii="Times New Roman" w:hAnsi="Times New Roman" w:eastAsia="黑体"/>
          <w:b/>
          <w:bCs/>
          <w:color w:val="000000"/>
          <w:kern w:val="44"/>
          <w:sz w:val="32"/>
          <w:szCs w:val="44"/>
        </w:rPr>
      </w:pPr>
      <w:bookmarkStart w:id="6" w:name="_Toc26286"/>
      <w:bookmarkStart w:id="7" w:name="_Toc90321353"/>
      <w:bookmarkStart w:id="8" w:name="_Toc136755799"/>
      <w:r>
        <w:rPr>
          <w:rFonts w:hint="eastAsia" w:ascii="Times New Roman" w:hAnsi="Times New Roman" w:eastAsia="黑体"/>
          <w:b/>
          <w:bCs/>
          <w:color w:val="000000"/>
          <w:kern w:val="44"/>
          <w:sz w:val="32"/>
          <w:szCs w:val="44"/>
        </w:rPr>
        <w:t>二</w:t>
      </w:r>
      <w:r>
        <w:rPr>
          <w:rFonts w:ascii="Times New Roman" w:hAnsi="Times New Roman" w:eastAsia="黑体"/>
          <w:b/>
          <w:bCs/>
          <w:color w:val="000000"/>
          <w:kern w:val="44"/>
          <w:sz w:val="32"/>
          <w:szCs w:val="44"/>
        </w:rPr>
        <w:t>、土地征收成片开发概况</w:t>
      </w:r>
      <w:bookmarkEnd w:id="6"/>
      <w:bookmarkEnd w:id="7"/>
      <w:bookmarkEnd w:id="8"/>
    </w:p>
    <w:p w14:paraId="4E52895D">
      <w:pPr>
        <w:pStyle w:val="3"/>
        <w:widowControl/>
        <w:spacing w:before="0" w:after="0" w:line="360" w:lineRule="auto"/>
        <w:ind w:firstLine="321" w:firstLineChars="100"/>
        <w:rPr>
          <w:rFonts w:ascii="Times New Roman" w:hAnsi="Times New Roman" w:eastAsia="楷体"/>
          <w:color w:val="000000"/>
        </w:rPr>
      </w:pPr>
      <w:r>
        <w:rPr>
          <w:rFonts w:hint="eastAsia" w:ascii="Times New Roman" w:hAnsi="Times New Roman" w:eastAsia="楷体"/>
          <w:color w:val="000000"/>
        </w:rPr>
        <w:t>（一）</w:t>
      </w:r>
      <w:r>
        <w:rPr>
          <w:rFonts w:ascii="Times New Roman" w:hAnsi="Times New Roman" w:eastAsia="楷体"/>
          <w:color w:val="000000"/>
        </w:rPr>
        <w:t xml:space="preserve">成片开发的位置及面积 </w:t>
      </w:r>
    </w:p>
    <w:p w14:paraId="2633F7E6">
      <w:pPr>
        <w:spacing w:line="360" w:lineRule="auto"/>
        <w:ind w:firstLine="560" w:firstLineChars="200"/>
        <w:rPr>
          <w:rFonts w:ascii="Times New Roman" w:hAnsi="Times New Roman" w:eastAsia="仿宋"/>
          <w:color w:val="000000"/>
          <w:sz w:val="28"/>
          <w:szCs w:val="28"/>
          <w:highlight w:val="yellow"/>
        </w:rPr>
      </w:pPr>
      <w:bookmarkStart w:id="9" w:name="_Toc18699"/>
      <w:bookmarkStart w:id="10" w:name="_Toc3480"/>
      <w:bookmarkStart w:id="11" w:name="_Toc27488"/>
      <w:bookmarkStart w:id="12" w:name="_Toc21989"/>
      <w:bookmarkStart w:id="13" w:name="_Toc10919"/>
      <w:bookmarkStart w:id="14" w:name="_Toc21965"/>
      <w:bookmarkStart w:id="15" w:name="_Toc22630"/>
      <w:bookmarkStart w:id="16" w:name="_Toc31972"/>
      <w:bookmarkStart w:id="17" w:name="_Toc16968"/>
      <w:bookmarkStart w:id="18" w:name="_Toc17222"/>
      <w:bookmarkStart w:id="19" w:name="_Toc15241"/>
      <w:bookmarkStart w:id="20" w:name="_Toc29965"/>
      <w:bookmarkStart w:id="21" w:name="_Toc6132"/>
      <w:bookmarkStart w:id="22" w:name="_Toc11219"/>
      <w:bookmarkStart w:id="23" w:name="_Toc7222"/>
      <w:bookmarkStart w:id="24" w:name="_Toc29470"/>
      <w:bookmarkStart w:id="25" w:name="_Toc9626"/>
      <w:bookmarkStart w:id="26" w:name="_Toc17146"/>
      <w:bookmarkStart w:id="27" w:name="_Toc10828"/>
      <w:bookmarkStart w:id="28" w:name="_Toc30361"/>
      <w:bookmarkStart w:id="29" w:name="_Toc993"/>
      <w:bookmarkStart w:id="30" w:name="_Toc4532"/>
      <w:bookmarkStart w:id="31" w:name="_Toc22895"/>
      <w:bookmarkStart w:id="32" w:name="_Toc15559"/>
      <w:bookmarkStart w:id="33" w:name="_Toc89895115"/>
      <w:bookmarkStart w:id="34" w:name="_Toc89932661"/>
      <w:bookmarkStart w:id="35" w:name="_Toc14041"/>
      <w:bookmarkStart w:id="36" w:name="_Toc5822"/>
      <w:bookmarkStart w:id="37" w:name="_Toc90022647"/>
      <w:bookmarkStart w:id="38" w:name="_Toc3349"/>
      <w:bookmarkStart w:id="39" w:name="_Toc10134"/>
      <w:bookmarkStart w:id="40" w:name="_Toc25790"/>
      <w:bookmarkStart w:id="41" w:name="_Toc90217550"/>
      <w:bookmarkStart w:id="42" w:name="_Toc90027856"/>
      <w:bookmarkStart w:id="43" w:name="_Toc5531"/>
      <w:r>
        <w:rPr>
          <w:rFonts w:hint="eastAsia" w:ascii="Times New Roman" w:hAnsi="Times New Roman" w:eastAsia="仿宋"/>
          <w:color w:val="000000"/>
          <w:sz w:val="28"/>
          <w:szCs w:val="28"/>
          <w:highlight w:val="none"/>
        </w:rPr>
        <w:t>本次成片开发总面积</w:t>
      </w:r>
      <w:r>
        <w:rPr>
          <w:rFonts w:hint="eastAsia" w:ascii="Times New Roman" w:hAnsi="Times New Roman" w:eastAsia="仿宋"/>
          <w:color w:val="000000"/>
          <w:sz w:val="28"/>
          <w:szCs w:val="28"/>
          <w:highlight w:val="none"/>
          <w:lang w:val="en-US" w:eastAsia="zh-CN"/>
        </w:rPr>
        <w:t>61.3820</w:t>
      </w:r>
      <w:r>
        <w:rPr>
          <w:rFonts w:hint="eastAsia" w:ascii="Times New Roman" w:hAnsi="Times New Roman" w:eastAsia="仿宋"/>
          <w:color w:val="000000"/>
          <w:sz w:val="28"/>
          <w:szCs w:val="28"/>
          <w:highlight w:val="none"/>
        </w:rPr>
        <w:t>公顷，位于神湾镇</w:t>
      </w:r>
      <w:r>
        <w:rPr>
          <w:rFonts w:hint="eastAsia" w:ascii="Times New Roman" w:hAnsi="Times New Roman" w:eastAsia="仿宋"/>
          <w:color w:val="000000"/>
          <w:sz w:val="28"/>
          <w:szCs w:val="28"/>
          <w:highlight w:val="none"/>
          <w:lang w:val="en-US" w:eastAsia="zh-CN"/>
        </w:rPr>
        <w:t>神溪村、海港村、宥南村</w:t>
      </w:r>
      <w:r>
        <w:rPr>
          <w:rFonts w:hint="eastAsia" w:ascii="Times New Roman" w:hAnsi="Times New Roman" w:eastAsia="仿宋"/>
          <w:color w:val="000000"/>
          <w:sz w:val="28"/>
          <w:szCs w:val="28"/>
          <w:highlight w:val="none"/>
        </w:rPr>
        <w:t>，土地产权清晰，界址清楚</w:t>
      </w:r>
      <w:r>
        <w:rPr>
          <w:rFonts w:hint="eastAsia" w:ascii="Times New Roman" w:hAnsi="Times New Roman" w:eastAsia="仿宋"/>
          <w:color w:val="000000"/>
          <w:sz w:val="28"/>
          <w:szCs w:val="28"/>
          <w:highlight w:val="none"/>
        </w:rPr>
        <w:t>。本次成片开发拟申请征收集体土地</w:t>
      </w:r>
      <w:r>
        <w:rPr>
          <w:rFonts w:hint="eastAsia" w:ascii="Times New Roman" w:hAnsi="Times New Roman" w:eastAsia="仿宋"/>
          <w:color w:val="000000"/>
          <w:sz w:val="28"/>
          <w:szCs w:val="28"/>
          <w:highlight w:val="none"/>
          <w:lang w:val="en-US" w:eastAsia="zh-CN"/>
        </w:rPr>
        <w:t>34.5116</w:t>
      </w:r>
      <w:r>
        <w:rPr>
          <w:rFonts w:hint="eastAsia" w:ascii="Times New Roman" w:hAnsi="Times New Roman" w:eastAsia="仿宋"/>
          <w:color w:val="000000"/>
          <w:sz w:val="28"/>
          <w:szCs w:val="28"/>
          <w:highlight w:val="none"/>
        </w:rPr>
        <w:t>公顷，其中现状农用地</w:t>
      </w:r>
      <w:r>
        <w:rPr>
          <w:rFonts w:hint="eastAsia"/>
          <w:color w:val="000000"/>
          <w:sz w:val="28"/>
          <w:szCs w:val="28"/>
          <w:highlight w:val="none"/>
          <w:lang w:val="en-US" w:eastAsia="zh-CN"/>
        </w:rPr>
        <w:t>32.6372</w:t>
      </w:r>
      <w:r>
        <w:rPr>
          <w:rFonts w:hint="eastAsia" w:ascii="Times New Roman" w:hAnsi="Times New Roman" w:eastAsia="仿宋"/>
          <w:color w:val="000000"/>
          <w:sz w:val="28"/>
          <w:szCs w:val="28"/>
          <w:highlight w:val="none"/>
        </w:rPr>
        <w:t>公顷（</w:t>
      </w:r>
      <w:r>
        <w:rPr>
          <w:rFonts w:hint="eastAsia" w:ascii="Times New Roman" w:hAnsi="Times New Roman" w:eastAsia="仿宋"/>
          <w:color w:val="000000"/>
          <w:sz w:val="28"/>
          <w:szCs w:val="28"/>
          <w:highlight w:val="none"/>
          <w:lang w:val="en-US" w:eastAsia="zh-CN"/>
        </w:rPr>
        <w:t>不涉及耕地</w:t>
      </w:r>
      <w:r>
        <w:rPr>
          <w:rFonts w:hint="eastAsia" w:ascii="Times New Roman" w:hAnsi="Times New Roman" w:eastAsia="仿宋"/>
          <w:color w:val="000000"/>
          <w:sz w:val="28"/>
          <w:szCs w:val="28"/>
          <w:highlight w:val="none"/>
        </w:rPr>
        <w:t>）、建设用地</w:t>
      </w:r>
      <w:r>
        <w:rPr>
          <w:rFonts w:hint="eastAsia" w:ascii="Times New Roman" w:hAnsi="Times New Roman" w:eastAsia="仿宋"/>
          <w:color w:val="000000"/>
          <w:sz w:val="28"/>
          <w:szCs w:val="28"/>
          <w:highlight w:val="none"/>
          <w:lang w:val="en-US" w:eastAsia="zh-CN"/>
        </w:rPr>
        <w:t>1.8744</w:t>
      </w:r>
      <w:r>
        <w:rPr>
          <w:rFonts w:hint="eastAsia" w:ascii="Times New Roman" w:hAnsi="Times New Roman" w:eastAsia="仿宋"/>
          <w:color w:val="000000"/>
          <w:sz w:val="28"/>
          <w:szCs w:val="28"/>
          <w:highlight w:val="none"/>
        </w:rPr>
        <w:t>公顷，</w:t>
      </w:r>
      <w:r>
        <w:rPr>
          <w:rFonts w:hint="eastAsia" w:ascii="Times New Roman" w:hAnsi="Times New Roman" w:eastAsia="仿宋"/>
          <w:color w:val="000000"/>
          <w:sz w:val="28"/>
          <w:szCs w:val="28"/>
          <w:highlight w:val="none"/>
          <w:lang w:val="en-US" w:eastAsia="zh-CN"/>
        </w:rPr>
        <w:t>不涉及未利用地</w:t>
      </w:r>
      <w:r>
        <w:rPr>
          <w:rFonts w:hint="eastAsia" w:ascii="Times New Roman" w:hAnsi="Times New Roman" w:eastAsia="仿宋"/>
          <w:color w:val="000000"/>
          <w:sz w:val="28"/>
          <w:szCs w:val="28"/>
          <w:highlight w:val="none"/>
        </w:rPr>
        <w:t>。成片开发片区周边基础设施与公共服务设施齐全，能够满足项目开发建设及后续运营的需要。</w:t>
      </w:r>
    </w:p>
    <w:p w14:paraId="3E5053BC">
      <w:pPr>
        <w:spacing w:line="360" w:lineRule="auto"/>
        <w:ind w:firstLine="560" w:firstLineChars="200"/>
        <w:rPr>
          <w:rFonts w:hint="default" w:ascii="Times New Roman" w:hAnsi="Times New Roman" w:eastAsia="仿宋"/>
          <w:color w:val="000000"/>
          <w:sz w:val="28"/>
          <w:szCs w:val="28"/>
          <w:lang w:val="en-US" w:eastAsia="zh-CN"/>
        </w:rPr>
      </w:pPr>
      <w:r>
        <w:rPr>
          <w:rFonts w:hint="eastAsia" w:ascii="Times New Roman" w:hAnsi="Times New Roman" w:eastAsia="仿宋"/>
          <w:color w:val="000000"/>
          <w:sz w:val="28"/>
          <w:szCs w:val="28"/>
        </w:rPr>
        <w:t>本次成片开发划定</w:t>
      </w:r>
      <w:r>
        <w:rPr>
          <w:rFonts w:hint="eastAsia"/>
          <w:color w:val="000000"/>
          <w:sz w:val="28"/>
          <w:szCs w:val="28"/>
          <w:lang w:val="en-US" w:eastAsia="zh-CN"/>
        </w:rPr>
        <w:t>4</w:t>
      </w:r>
      <w:r>
        <w:rPr>
          <w:rFonts w:hint="eastAsia" w:ascii="Times New Roman" w:hAnsi="Times New Roman" w:eastAsia="仿宋"/>
          <w:color w:val="000000"/>
          <w:sz w:val="28"/>
          <w:szCs w:val="28"/>
        </w:rPr>
        <w:t>个片区，</w:t>
      </w:r>
      <w:r>
        <w:rPr>
          <w:rFonts w:hint="eastAsia" w:ascii="Times New Roman" w:hAnsi="Times New Roman" w:eastAsia="仿宋"/>
          <w:color w:val="000000"/>
          <w:sz w:val="28"/>
          <w:szCs w:val="28"/>
          <w:lang w:val="en-US" w:eastAsia="zh-CN"/>
        </w:rPr>
        <w:t>即SW03神溪工业片区、SW04磨刀岛工业片区一</w:t>
      </w:r>
      <w:r>
        <w:rPr>
          <w:rFonts w:hint="eastAsia"/>
          <w:color w:val="000000"/>
          <w:sz w:val="28"/>
          <w:szCs w:val="28"/>
          <w:lang w:val="en-US" w:eastAsia="zh-CN"/>
        </w:rPr>
        <w:t>、</w:t>
      </w:r>
      <w:r>
        <w:rPr>
          <w:rFonts w:hint="eastAsia" w:ascii="Times New Roman" w:hAnsi="Times New Roman" w:eastAsia="仿宋"/>
          <w:color w:val="000000"/>
          <w:sz w:val="28"/>
          <w:szCs w:val="28"/>
          <w:lang w:val="en-US" w:eastAsia="zh-CN"/>
        </w:rPr>
        <w:t>SW05磨刀岛工业片区二</w:t>
      </w:r>
      <w:r>
        <w:rPr>
          <w:rFonts w:hint="eastAsia"/>
          <w:color w:val="000000"/>
          <w:sz w:val="28"/>
          <w:szCs w:val="28"/>
          <w:lang w:val="en-US" w:eastAsia="zh-CN"/>
        </w:rPr>
        <w:t>和</w:t>
      </w:r>
      <w:r>
        <w:rPr>
          <w:rFonts w:hint="eastAsia" w:ascii="Times New Roman" w:hAnsi="Times New Roman" w:eastAsia="仿宋"/>
          <w:color w:val="000000"/>
          <w:sz w:val="28"/>
          <w:szCs w:val="28"/>
          <w:highlight w:val="none"/>
          <w:lang w:val="en-US" w:eastAsia="zh-CN"/>
        </w:rPr>
        <w:t>SW06宥南片区，总面积</w:t>
      </w:r>
      <w:r>
        <w:rPr>
          <w:rFonts w:hint="eastAsia"/>
          <w:color w:val="000000"/>
          <w:sz w:val="28"/>
          <w:szCs w:val="28"/>
          <w:highlight w:val="none"/>
          <w:lang w:val="en-US" w:eastAsia="zh-CN"/>
        </w:rPr>
        <w:t>61.3820</w:t>
      </w:r>
      <w:r>
        <w:rPr>
          <w:rFonts w:hint="eastAsia" w:ascii="Times New Roman" w:hAnsi="Times New Roman" w:eastAsia="仿宋"/>
          <w:color w:val="000000"/>
          <w:sz w:val="28"/>
          <w:szCs w:val="28"/>
          <w:highlight w:val="none"/>
          <w:lang w:val="en-US" w:eastAsia="zh-CN"/>
        </w:rPr>
        <w:t>公顷，拟实施征收</w:t>
      </w:r>
      <w:r>
        <w:rPr>
          <w:rFonts w:hint="eastAsia"/>
          <w:color w:val="000000"/>
          <w:sz w:val="28"/>
          <w:szCs w:val="28"/>
          <w:highlight w:val="none"/>
          <w:lang w:val="en-US" w:eastAsia="zh-CN"/>
        </w:rPr>
        <w:t>34.5116</w:t>
      </w:r>
      <w:r>
        <w:rPr>
          <w:rFonts w:hint="eastAsia" w:ascii="Times New Roman" w:hAnsi="Times New Roman" w:eastAsia="仿宋"/>
          <w:color w:val="000000"/>
          <w:sz w:val="28"/>
          <w:szCs w:val="28"/>
          <w:highlight w:val="none"/>
          <w:lang w:val="en-US" w:eastAsia="zh-CN"/>
        </w:rPr>
        <w:t>公顷</w:t>
      </w:r>
      <w:r>
        <w:rPr>
          <w:rFonts w:hint="eastAsia" w:ascii="Times New Roman" w:hAnsi="Times New Roman" w:eastAsia="仿宋"/>
          <w:color w:val="000000"/>
          <w:sz w:val="28"/>
          <w:szCs w:val="28"/>
          <w:lang w:val="en-US" w:eastAsia="zh-CN"/>
        </w:rPr>
        <w:t>。</w:t>
      </w:r>
    </w:p>
    <w:p w14:paraId="126924A5">
      <w:pPr>
        <w:spacing w:line="360" w:lineRule="auto"/>
        <w:jc w:val="center"/>
        <w:rPr>
          <w:rFonts w:ascii="Times New Roman" w:hAnsi="Times New Roman" w:eastAsia="仿宋"/>
          <w:b/>
          <w:color w:val="000000"/>
          <w:szCs w:val="21"/>
        </w:rPr>
      </w:pPr>
      <w:r>
        <w:rPr>
          <w:rFonts w:hint="eastAsia" w:ascii="Times New Roman" w:hAnsi="Times New Roman" w:eastAsia="仿宋"/>
          <w:b/>
          <w:color w:val="000000"/>
          <w:szCs w:val="21"/>
        </w:rPr>
        <w:t>表</w:t>
      </w:r>
      <w:r>
        <w:rPr>
          <w:rFonts w:ascii="Times New Roman" w:hAnsi="Times New Roman" w:eastAsia="仿宋"/>
          <w:b/>
          <w:color w:val="000000"/>
          <w:szCs w:val="21"/>
        </w:rPr>
        <w:t xml:space="preserve">1 </w:t>
      </w:r>
      <w:r>
        <w:rPr>
          <w:rFonts w:hint="eastAsia" w:ascii="Times New Roman" w:hAnsi="Times New Roman" w:eastAsia="仿宋"/>
          <w:b/>
          <w:color w:val="000000"/>
          <w:szCs w:val="21"/>
        </w:rPr>
        <w:t>成片开发基本信息表</w:t>
      </w:r>
    </w:p>
    <w:p w14:paraId="66AF8EE7">
      <w:pPr>
        <w:spacing w:line="360" w:lineRule="auto"/>
        <w:jc w:val="right"/>
        <w:rPr>
          <w:rFonts w:ascii="Times New Roman" w:hAnsi="Times New Roman" w:eastAsia="仿宋"/>
          <w:b/>
          <w:color w:val="000000"/>
          <w:szCs w:val="21"/>
        </w:rPr>
      </w:pPr>
      <w:r>
        <w:rPr>
          <w:rFonts w:hint="eastAsia" w:ascii="Times New Roman" w:hAnsi="Times New Roman" w:eastAsia="仿宋"/>
          <w:b/>
          <w:color w:val="000000"/>
          <w:szCs w:val="21"/>
        </w:rPr>
        <w:t>单位：公顷、%</w:t>
      </w:r>
    </w:p>
    <w:tbl>
      <w:tblPr>
        <w:tblStyle w:val="13"/>
        <w:tblW w:w="8652"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972"/>
        <w:gridCol w:w="2652"/>
        <w:gridCol w:w="1200"/>
        <w:gridCol w:w="1908"/>
        <w:gridCol w:w="1188"/>
      </w:tblGrid>
      <w:tr w14:paraId="2DDD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732" w:type="dxa"/>
            <w:vAlign w:val="center"/>
          </w:tcPr>
          <w:p w14:paraId="730A2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
                <w:b/>
                <w:bCs/>
                <w:color w:val="000000"/>
                <w:kern w:val="0"/>
                <w:sz w:val="21"/>
                <w:szCs w:val="21"/>
              </w:rPr>
            </w:pPr>
            <w:bookmarkStart w:id="44" w:name="_Hlk169709879"/>
            <w:r>
              <w:rPr>
                <w:rFonts w:hint="eastAsia" w:ascii="仿宋" w:hAnsi="仿宋" w:eastAsia="仿宋" w:cs="仿宋"/>
                <w:b/>
                <w:bCs/>
                <w:i w:val="0"/>
                <w:iCs w:val="0"/>
                <w:color w:val="000000"/>
                <w:kern w:val="0"/>
                <w:sz w:val="21"/>
                <w:szCs w:val="21"/>
                <w:u w:val="none"/>
                <w:lang w:val="en-US" w:eastAsia="zh-CN" w:bidi="ar"/>
              </w:rPr>
              <w:t>乡镇</w:t>
            </w:r>
          </w:p>
        </w:tc>
        <w:tc>
          <w:tcPr>
            <w:tcW w:w="972" w:type="dxa"/>
            <w:vAlign w:val="center"/>
          </w:tcPr>
          <w:p w14:paraId="68CF9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
                <w:b/>
                <w:bCs/>
                <w:color w:val="000000"/>
                <w:kern w:val="0"/>
                <w:sz w:val="21"/>
                <w:szCs w:val="21"/>
              </w:rPr>
            </w:pPr>
            <w:r>
              <w:rPr>
                <w:rFonts w:hint="eastAsia" w:ascii="仿宋" w:hAnsi="仿宋" w:eastAsia="仿宋" w:cs="仿宋"/>
                <w:b/>
                <w:bCs/>
                <w:i w:val="0"/>
                <w:iCs w:val="0"/>
                <w:color w:val="000000"/>
                <w:kern w:val="0"/>
                <w:sz w:val="21"/>
                <w:szCs w:val="21"/>
                <w:u w:val="none"/>
                <w:lang w:val="en-US" w:eastAsia="zh-CN" w:bidi="ar"/>
              </w:rPr>
              <w:t>行政村</w:t>
            </w:r>
          </w:p>
        </w:tc>
        <w:tc>
          <w:tcPr>
            <w:tcW w:w="2652" w:type="dxa"/>
            <w:vAlign w:val="center"/>
          </w:tcPr>
          <w:p w14:paraId="7EDF0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
                <w:b/>
                <w:bCs/>
                <w:color w:val="000000"/>
                <w:kern w:val="0"/>
                <w:sz w:val="21"/>
                <w:szCs w:val="21"/>
              </w:rPr>
            </w:pPr>
            <w:r>
              <w:rPr>
                <w:rFonts w:hint="eastAsia" w:ascii="仿宋" w:hAnsi="仿宋" w:eastAsia="仿宋" w:cs="仿宋"/>
                <w:b/>
                <w:bCs/>
                <w:i w:val="0"/>
                <w:iCs w:val="0"/>
                <w:color w:val="000000"/>
                <w:kern w:val="0"/>
                <w:sz w:val="21"/>
                <w:szCs w:val="21"/>
                <w:u w:val="none"/>
                <w:lang w:val="en-US" w:eastAsia="zh-CN" w:bidi="ar"/>
              </w:rPr>
              <w:t>片区名称</w:t>
            </w:r>
          </w:p>
        </w:tc>
        <w:tc>
          <w:tcPr>
            <w:tcW w:w="1200" w:type="dxa"/>
            <w:vAlign w:val="center"/>
          </w:tcPr>
          <w:p w14:paraId="4C43D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
                <w:b/>
                <w:bCs/>
                <w:color w:val="000000"/>
                <w:kern w:val="0"/>
                <w:sz w:val="21"/>
                <w:szCs w:val="21"/>
              </w:rPr>
            </w:pPr>
            <w:r>
              <w:rPr>
                <w:rFonts w:hint="eastAsia" w:ascii="仿宋" w:hAnsi="仿宋" w:eastAsia="仿宋" w:cs="仿宋"/>
                <w:b/>
                <w:bCs/>
                <w:i w:val="0"/>
                <w:iCs w:val="0"/>
                <w:color w:val="000000"/>
                <w:kern w:val="0"/>
                <w:sz w:val="21"/>
                <w:szCs w:val="21"/>
                <w:u w:val="none"/>
                <w:lang w:val="en-US" w:eastAsia="zh-CN" w:bidi="ar"/>
              </w:rPr>
              <w:t>片区面积</w:t>
            </w:r>
          </w:p>
        </w:tc>
        <w:tc>
          <w:tcPr>
            <w:tcW w:w="1908" w:type="dxa"/>
            <w:vAlign w:val="center"/>
          </w:tcPr>
          <w:p w14:paraId="62923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
                <w:b/>
                <w:bCs/>
                <w:color w:val="000000"/>
                <w:kern w:val="0"/>
                <w:sz w:val="21"/>
                <w:szCs w:val="21"/>
              </w:rPr>
            </w:pPr>
            <w:r>
              <w:rPr>
                <w:rFonts w:hint="eastAsia" w:ascii="仿宋" w:hAnsi="仿宋" w:eastAsia="仿宋" w:cs="仿宋"/>
                <w:b/>
                <w:bCs/>
                <w:i w:val="0"/>
                <w:iCs w:val="0"/>
                <w:color w:val="000000"/>
                <w:kern w:val="0"/>
                <w:sz w:val="21"/>
                <w:szCs w:val="21"/>
                <w:u w:val="none"/>
                <w:lang w:val="en-US" w:eastAsia="zh-CN" w:bidi="ar"/>
              </w:rPr>
              <w:t>拟征收地块面积</w:t>
            </w:r>
          </w:p>
        </w:tc>
        <w:tc>
          <w:tcPr>
            <w:tcW w:w="1188" w:type="dxa"/>
            <w:vAlign w:val="center"/>
          </w:tcPr>
          <w:p w14:paraId="1E86A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
                <w:b/>
                <w:bCs/>
                <w:color w:val="000000"/>
                <w:kern w:val="0"/>
                <w:sz w:val="21"/>
                <w:szCs w:val="21"/>
              </w:rPr>
            </w:pPr>
            <w:r>
              <w:rPr>
                <w:rFonts w:hint="eastAsia" w:ascii="仿宋" w:hAnsi="仿宋" w:eastAsia="仿宋" w:cs="仿宋"/>
                <w:b/>
                <w:bCs/>
                <w:i w:val="0"/>
                <w:iCs w:val="0"/>
                <w:color w:val="000000"/>
                <w:kern w:val="0"/>
                <w:sz w:val="21"/>
                <w:szCs w:val="21"/>
                <w:u w:val="none"/>
                <w:lang w:val="en-US" w:eastAsia="zh-CN" w:bidi="ar"/>
              </w:rPr>
              <w:t>征收比例</w:t>
            </w:r>
          </w:p>
        </w:tc>
      </w:tr>
      <w:tr w14:paraId="51D7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32" w:type="dxa"/>
            <w:vMerge w:val="restart"/>
            <w:vAlign w:val="center"/>
          </w:tcPr>
          <w:p w14:paraId="2E44E8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rPr>
            </w:pPr>
            <w:r>
              <w:rPr>
                <w:rFonts w:hint="eastAsia" w:ascii="Times New Roman" w:hAnsi="Times New Roman" w:eastAsia="仿宋"/>
                <w:color w:val="000000"/>
                <w:sz w:val="21"/>
                <w:szCs w:val="21"/>
                <w:highlight w:val="none"/>
                <w:lang w:val="en-US" w:eastAsia="zh-CN"/>
              </w:rPr>
              <w:t>神湾镇</w:t>
            </w:r>
          </w:p>
        </w:tc>
        <w:tc>
          <w:tcPr>
            <w:tcW w:w="972" w:type="dxa"/>
            <w:vAlign w:val="center"/>
          </w:tcPr>
          <w:p w14:paraId="248D8E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eastAsia" w:ascii="Times New Roman" w:hAnsi="Times New Roman" w:eastAsia="仿宋"/>
                <w:color w:val="000000"/>
                <w:sz w:val="21"/>
                <w:szCs w:val="21"/>
                <w:highlight w:val="none"/>
                <w:lang w:val="en-US" w:eastAsia="zh-CN"/>
              </w:rPr>
              <w:t>神溪村</w:t>
            </w:r>
          </w:p>
        </w:tc>
        <w:tc>
          <w:tcPr>
            <w:tcW w:w="2652" w:type="dxa"/>
            <w:vAlign w:val="center"/>
          </w:tcPr>
          <w:p w14:paraId="12C946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SW03</w:t>
            </w:r>
            <w:r>
              <w:rPr>
                <w:rFonts w:hint="eastAsia" w:ascii="Times New Roman" w:hAnsi="Times New Roman" w:eastAsia="仿宋"/>
                <w:color w:val="000000"/>
                <w:sz w:val="21"/>
                <w:szCs w:val="21"/>
                <w:highlight w:val="none"/>
                <w:lang w:val="en-US" w:eastAsia="zh-CN"/>
              </w:rPr>
              <w:t>神溪工业片区</w:t>
            </w:r>
          </w:p>
        </w:tc>
        <w:tc>
          <w:tcPr>
            <w:tcW w:w="1200" w:type="dxa"/>
            <w:vAlign w:val="center"/>
          </w:tcPr>
          <w:p w14:paraId="4EB468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15.8874</w:t>
            </w:r>
          </w:p>
        </w:tc>
        <w:tc>
          <w:tcPr>
            <w:tcW w:w="1908" w:type="dxa"/>
            <w:vAlign w:val="center"/>
          </w:tcPr>
          <w:p w14:paraId="7A169F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eastAsia"/>
                <w:color w:val="000000"/>
                <w:sz w:val="21"/>
                <w:szCs w:val="21"/>
                <w:highlight w:val="none"/>
                <w:lang w:val="en-US" w:eastAsia="zh-CN"/>
              </w:rPr>
              <w:t>8.3614</w:t>
            </w:r>
          </w:p>
        </w:tc>
        <w:tc>
          <w:tcPr>
            <w:tcW w:w="1188" w:type="dxa"/>
            <w:vAlign w:val="center"/>
          </w:tcPr>
          <w:p w14:paraId="5101EC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eastAsia"/>
                <w:color w:val="000000"/>
                <w:sz w:val="21"/>
                <w:szCs w:val="21"/>
                <w:highlight w:val="none"/>
                <w:lang w:val="en-US" w:eastAsia="zh-CN"/>
              </w:rPr>
              <w:t>52.63</w:t>
            </w:r>
          </w:p>
        </w:tc>
      </w:tr>
      <w:tr w14:paraId="0DE1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2" w:type="dxa"/>
            <w:vMerge w:val="continue"/>
            <w:vAlign w:val="center"/>
          </w:tcPr>
          <w:p w14:paraId="4F1763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rPr>
            </w:pPr>
          </w:p>
        </w:tc>
        <w:tc>
          <w:tcPr>
            <w:tcW w:w="972" w:type="dxa"/>
            <w:vMerge w:val="restart"/>
            <w:vAlign w:val="center"/>
          </w:tcPr>
          <w:p w14:paraId="4F5895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eastAsia" w:ascii="Times New Roman" w:hAnsi="Times New Roman" w:eastAsia="仿宋"/>
                <w:color w:val="000000"/>
                <w:sz w:val="21"/>
                <w:szCs w:val="21"/>
                <w:highlight w:val="none"/>
                <w:lang w:val="en-US" w:eastAsia="zh-CN"/>
              </w:rPr>
              <w:t>海港村</w:t>
            </w:r>
          </w:p>
        </w:tc>
        <w:tc>
          <w:tcPr>
            <w:tcW w:w="2652" w:type="dxa"/>
            <w:vAlign w:val="center"/>
          </w:tcPr>
          <w:p w14:paraId="0CE12C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SW04</w:t>
            </w:r>
            <w:r>
              <w:rPr>
                <w:rFonts w:hint="eastAsia" w:ascii="Times New Roman" w:hAnsi="Times New Roman" w:eastAsia="仿宋"/>
                <w:color w:val="000000"/>
                <w:sz w:val="21"/>
                <w:szCs w:val="21"/>
                <w:highlight w:val="none"/>
                <w:lang w:val="en-US" w:eastAsia="zh-CN"/>
              </w:rPr>
              <w:t>磨刀岛工业片区一</w:t>
            </w:r>
          </w:p>
        </w:tc>
        <w:tc>
          <w:tcPr>
            <w:tcW w:w="1200" w:type="dxa"/>
            <w:vAlign w:val="center"/>
          </w:tcPr>
          <w:p w14:paraId="357599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12.1119</w:t>
            </w:r>
          </w:p>
        </w:tc>
        <w:tc>
          <w:tcPr>
            <w:tcW w:w="1908" w:type="dxa"/>
            <w:vAlign w:val="center"/>
          </w:tcPr>
          <w:p w14:paraId="7B83EE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4.7927</w:t>
            </w:r>
          </w:p>
        </w:tc>
        <w:tc>
          <w:tcPr>
            <w:tcW w:w="1188" w:type="dxa"/>
            <w:vAlign w:val="center"/>
          </w:tcPr>
          <w:p w14:paraId="0F5A14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39.57</w:t>
            </w:r>
          </w:p>
        </w:tc>
      </w:tr>
      <w:tr w14:paraId="3A42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2" w:type="dxa"/>
            <w:vMerge w:val="continue"/>
            <w:vAlign w:val="center"/>
          </w:tcPr>
          <w:p w14:paraId="2B6FA2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rPr>
            </w:pPr>
          </w:p>
        </w:tc>
        <w:tc>
          <w:tcPr>
            <w:tcW w:w="972" w:type="dxa"/>
            <w:vMerge w:val="continue"/>
            <w:vAlign w:val="center"/>
          </w:tcPr>
          <w:p w14:paraId="5D3685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lang w:val="en-US" w:eastAsia="zh-CN"/>
              </w:rPr>
            </w:pPr>
          </w:p>
        </w:tc>
        <w:tc>
          <w:tcPr>
            <w:tcW w:w="2652" w:type="dxa"/>
            <w:vAlign w:val="center"/>
          </w:tcPr>
          <w:p w14:paraId="5A35D9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SW05</w:t>
            </w:r>
            <w:r>
              <w:rPr>
                <w:rFonts w:hint="eastAsia" w:ascii="Times New Roman" w:hAnsi="Times New Roman" w:eastAsia="仿宋"/>
                <w:color w:val="000000"/>
                <w:sz w:val="21"/>
                <w:szCs w:val="21"/>
                <w:highlight w:val="none"/>
                <w:lang w:val="en-US" w:eastAsia="zh-CN"/>
              </w:rPr>
              <w:t>磨刀岛工业片区二</w:t>
            </w:r>
          </w:p>
        </w:tc>
        <w:tc>
          <w:tcPr>
            <w:tcW w:w="1200" w:type="dxa"/>
            <w:vAlign w:val="center"/>
          </w:tcPr>
          <w:p w14:paraId="63D1CC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28.742</w:t>
            </w:r>
            <w:r>
              <w:rPr>
                <w:rFonts w:hint="eastAsia" w:ascii="Times New Roman" w:hAnsi="Times New Roman" w:eastAsia="仿宋"/>
                <w:color w:val="000000"/>
                <w:sz w:val="21"/>
                <w:szCs w:val="21"/>
                <w:highlight w:val="none"/>
                <w:lang w:val="en-US" w:eastAsia="zh-CN"/>
              </w:rPr>
              <w:t>0</w:t>
            </w:r>
          </w:p>
        </w:tc>
        <w:tc>
          <w:tcPr>
            <w:tcW w:w="1908" w:type="dxa"/>
            <w:vAlign w:val="center"/>
          </w:tcPr>
          <w:p w14:paraId="5A930C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17.7427</w:t>
            </w:r>
          </w:p>
        </w:tc>
        <w:tc>
          <w:tcPr>
            <w:tcW w:w="1188" w:type="dxa"/>
            <w:vAlign w:val="center"/>
          </w:tcPr>
          <w:p w14:paraId="497BC4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61.73</w:t>
            </w:r>
          </w:p>
        </w:tc>
      </w:tr>
      <w:tr w14:paraId="2BA6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2" w:type="dxa"/>
            <w:vMerge w:val="continue"/>
            <w:vAlign w:val="center"/>
          </w:tcPr>
          <w:p w14:paraId="67E753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rPr>
            </w:pPr>
          </w:p>
        </w:tc>
        <w:tc>
          <w:tcPr>
            <w:tcW w:w="972" w:type="dxa"/>
            <w:vAlign w:val="center"/>
          </w:tcPr>
          <w:p w14:paraId="36F863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lang w:val="en-US" w:eastAsia="zh-CN"/>
              </w:rPr>
            </w:pPr>
            <w:r>
              <w:rPr>
                <w:rFonts w:hint="eastAsia" w:ascii="Times New Roman" w:hAnsi="Times New Roman" w:eastAsia="仿宋"/>
                <w:color w:val="000000"/>
                <w:sz w:val="21"/>
                <w:szCs w:val="21"/>
                <w:highlight w:val="none"/>
                <w:lang w:val="en-US" w:eastAsia="zh-CN"/>
              </w:rPr>
              <w:t>宥南村</w:t>
            </w:r>
          </w:p>
        </w:tc>
        <w:tc>
          <w:tcPr>
            <w:tcW w:w="2652" w:type="dxa"/>
            <w:vAlign w:val="center"/>
          </w:tcPr>
          <w:p w14:paraId="3239E3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lang w:val="en-US" w:eastAsia="zh-CN"/>
              </w:rPr>
            </w:pPr>
            <w:r>
              <w:rPr>
                <w:rFonts w:hint="eastAsia" w:ascii="Times New Roman" w:hAnsi="Times New Roman" w:eastAsia="仿宋"/>
                <w:color w:val="000000"/>
                <w:sz w:val="21"/>
                <w:szCs w:val="21"/>
                <w:highlight w:val="none"/>
                <w:lang w:val="en-US" w:eastAsia="zh-CN"/>
              </w:rPr>
              <w:t>SW06宥南片区</w:t>
            </w:r>
          </w:p>
        </w:tc>
        <w:tc>
          <w:tcPr>
            <w:tcW w:w="1200" w:type="dxa"/>
            <w:vAlign w:val="center"/>
          </w:tcPr>
          <w:p w14:paraId="448FF2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lang w:val="en-US" w:eastAsia="zh-CN"/>
              </w:rPr>
            </w:pPr>
            <w:r>
              <w:rPr>
                <w:rFonts w:hint="eastAsia" w:ascii="Times New Roman" w:hAnsi="Times New Roman" w:eastAsia="仿宋"/>
                <w:color w:val="000000"/>
                <w:sz w:val="21"/>
                <w:szCs w:val="21"/>
                <w:highlight w:val="none"/>
                <w:lang w:val="en-US" w:eastAsia="zh-CN"/>
              </w:rPr>
              <w:t>4.6407</w:t>
            </w:r>
          </w:p>
        </w:tc>
        <w:tc>
          <w:tcPr>
            <w:tcW w:w="1908" w:type="dxa"/>
            <w:vAlign w:val="center"/>
          </w:tcPr>
          <w:p w14:paraId="7405FB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lang w:val="en-US" w:eastAsia="zh-CN"/>
              </w:rPr>
            </w:pPr>
            <w:r>
              <w:rPr>
                <w:rFonts w:hint="eastAsia" w:ascii="Times New Roman" w:hAnsi="Times New Roman" w:eastAsia="仿宋"/>
                <w:color w:val="000000"/>
                <w:sz w:val="21"/>
                <w:szCs w:val="21"/>
                <w:highlight w:val="none"/>
                <w:lang w:val="en-US" w:eastAsia="zh-CN"/>
              </w:rPr>
              <w:t>3.6148</w:t>
            </w:r>
          </w:p>
        </w:tc>
        <w:tc>
          <w:tcPr>
            <w:tcW w:w="1188" w:type="dxa"/>
            <w:vAlign w:val="center"/>
          </w:tcPr>
          <w:p w14:paraId="56A5B9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1"/>
                <w:szCs w:val="21"/>
                <w:highlight w:val="none"/>
                <w:lang w:val="en-US" w:eastAsia="zh-CN"/>
              </w:rPr>
            </w:pPr>
            <w:r>
              <w:rPr>
                <w:rFonts w:hint="default" w:ascii="Times New Roman" w:hAnsi="Times New Roman" w:eastAsia="仿宋"/>
                <w:color w:val="000000"/>
                <w:sz w:val="21"/>
                <w:szCs w:val="21"/>
                <w:highlight w:val="none"/>
                <w:lang w:val="en-US" w:eastAsia="zh-CN"/>
              </w:rPr>
              <w:t>77.89</w:t>
            </w:r>
          </w:p>
        </w:tc>
      </w:tr>
      <w:tr w14:paraId="65D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704" w:type="dxa"/>
            <w:gridSpan w:val="2"/>
            <w:vAlign w:val="center"/>
          </w:tcPr>
          <w:p w14:paraId="2A637C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b/>
                <w:bCs/>
                <w:color w:val="000000"/>
                <w:sz w:val="21"/>
                <w:szCs w:val="21"/>
                <w:highlight w:val="none"/>
              </w:rPr>
            </w:pPr>
            <w:r>
              <w:rPr>
                <w:rFonts w:hint="eastAsia" w:ascii="Times New Roman" w:hAnsi="Times New Roman" w:eastAsia="仿宋"/>
                <w:b/>
                <w:bCs/>
                <w:color w:val="000000"/>
                <w:sz w:val="21"/>
                <w:szCs w:val="21"/>
                <w:highlight w:val="none"/>
                <w:lang w:val="en-US" w:eastAsia="zh-CN"/>
              </w:rPr>
              <w:t>合计</w:t>
            </w:r>
          </w:p>
        </w:tc>
        <w:tc>
          <w:tcPr>
            <w:tcW w:w="2652" w:type="dxa"/>
            <w:vAlign w:val="center"/>
          </w:tcPr>
          <w:p w14:paraId="45BC2C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b/>
                <w:bCs/>
                <w:color w:val="000000"/>
                <w:sz w:val="21"/>
                <w:szCs w:val="21"/>
                <w:highlight w:val="none"/>
              </w:rPr>
            </w:pPr>
            <w:r>
              <w:rPr>
                <w:rFonts w:hint="eastAsia" w:ascii="Times New Roman" w:hAnsi="Times New Roman" w:eastAsia="仿宋"/>
                <w:b/>
                <w:bCs/>
                <w:color w:val="000000"/>
                <w:sz w:val="21"/>
                <w:szCs w:val="21"/>
                <w:highlight w:val="none"/>
                <w:lang w:val="en-US" w:eastAsia="zh-CN"/>
              </w:rPr>
              <w:t>——</w:t>
            </w:r>
          </w:p>
        </w:tc>
        <w:tc>
          <w:tcPr>
            <w:tcW w:w="1200" w:type="dxa"/>
            <w:vAlign w:val="center"/>
          </w:tcPr>
          <w:p w14:paraId="5F099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b/>
                <w:bCs/>
                <w:color w:val="000000"/>
                <w:sz w:val="21"/>
                <w:szCs w:val="21"/>
                <w:highlight w:val="none"/>
                <w:lang w:val="en-US" w:eastAsia="zh-CN"/>
              </w:rPr>
            </w:pPr>
            <w:r>
              <w:rPr>
                <w:rFonts w:hint="default" w:ascii="Times New Roman" w:hAnsi="Times New Roman" w:eastAsia="仿宋"/>
                <w:b/>
                <w:bCs/>
                <w:color w:val="000000"/>
                <w:sz w:val="21"/>
                <w:szCs w:val="21"/>
                <w:highlight w:val="none"/>
                <w:lang w:val="en-US" w:eastAsia="zh-CN"/>
              </w:rPr>
              <w:t>61.382</w:t>
            </w:r>
            <w:r>
              <w:rPr>
                <w:rFonts w:hint="eastAsia"/>
                <w:b/>
                <w:bCs/>
                <w:color w:val="000000"/>
                <w:sz w:val="21"/>
                <w:szCs w:val="21"/>
                <w:highlight w:val="none"/>
                <w:lang w:val="en-US" w:eastAsia="zh-CN"/>
              </w:rPr>
              <w:t>0</w:t>
            </w:r>
          </w:p>
        </w:tc>
        <w:tc>
          <w:tcPr>
            <w:tcW w:w="1908" w:type="dxa"/>
            <w:vAlign w:val="center"/>
          </w:tcPr>
          <w:p w14:paraId="0E0B8F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b/>
                <w:bCs/>
                <w:color w:val="000000"/>
                <w:sz w:val="21"/>
                <w:szCs w:val="21"/>
                <w:highlight w:val="none"/>
                <w:lang w:val="en-US" w:eastAsia="zh-CN"/>
              </w:rPr>
            </w:pPr>
            <w:r>
              <w:rPr>
                <w:rFonts w:hint="eastAsia"/>
                <w:b/>
                <w:bCs/>
                <w:color w:val="000000"/>
                <w:sz w:val="21"/>
                <w:szCs w:val="21"/>
                <w:highlight w:val="none"/>
                <w:lang w:val="en-US" w:eastAsia="zh-CN"/>
              </w:rPr>
              <w:t>34.5116</w:t>
            </w:r>
          </w:p>
        </w:tc>
        <w:tc>
          <w:tcPr>
            <w:tcW w:w="1188" w:type="dxa"/>
            <w:vAlign w:val="center"/>
          </w:tcPr>
          <w:p w14:paraId="6C9687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b/>
                <w:bCs/>
                <w:color w:val="000000"/>
                <w:sz w:val="21"/>
                <w:szCs w:val="21"/>
                <w:highlight w:val="none"/>
                <w:lang w:val="en-US" w:eastAsia="zh-CN"/>
              </w:rPr>
            </w:pPr>
            <w:r>
              <w:rPr>
                <w:rFonts w:hint="eastAsia"/>
                <w:b/>
                <w:bCs/>
                <w:color w:val="000000"/>
                <w:sz w:val="21"/>
                <w:szCs w:val="21"/>
                <w:highlight w:val="none"/>
                <w:lang w:val="en-US" w:eastAsia="zh-CN"/>
              </w:rPr>
              <w:t>56.22</w:t>
            </w: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44"/>
    </w:tbl>
    <w:p w14:paraId="149AA1F0">
      <w:pPr>
        <w:pStyle w:val="3"/>
        <w:widowControl/>
        <w:spacing w:before="156" w:beforeLines="50" w:after="0" w:line="360" w:lineRule="auto"/>
        <w:ind w:firstLine="321" w:firstLineChars="100"/>
        <w:rPr>
          <w:rFonts w:ascii="Times New Roman" w:hAnsi="Times New Roman" w:eastAsia="楷体"/>
          <w:color w:val="000000"/>
        </w:rPr>
      </w:pPr>
      <w:r>
        <w:rPr>
          <w:rFonts w:hint="eastAsia" w:ascii="Times New Roman" w:hAnsi="Times New Roman" w:eastAsia="楷体"/>
          <w:color w:val="000000"/>
        </w:rPr>
        <w:t>（二）</w:t>
      </w:r>
      <w:r>
        <w:rPr>
          <w:rFonts w:ascii="Times New Roman" w:hAnsi="Times New Roman" w:eastAsia="楷体"/>
          <w:color w:val="000000"/>
        </w:rPr>
        <w:t xml:space="preserve">成片开发范围内土地利用现状情况 </w:t>
      </w:r>
    </w:p>
    <w:p w14:paraId="763CA736">
      <w:pPr>
        <w:spacing w:before="120" w:after="120" w:line="360" w:lineRule="auto"/>
        <w:ind w:firstLine="560" w:firstLineChars="200"/>
        <w:rPr>
          <w:rFonts w:hint="eastAsia" w:ascii="Times New Roman" w:hAnsi="Times New Roman" w:eastAsia="仿宋"/>
          <w:color w:val="000000"/>
          <w:sz w:val="28"/>
          <w:highlight w:val="none"/>
        </w:rPr>
      </w:pPr>
      <w:r>
        <w:rPr>
          <w:rFonts w:hint="eastAsia" w:ascii="Times New Roman" w:hAnsi="Times New Roman" w:eastAsia="仿宋"/>
          <w:color w:val="000000"/>
          <w:sz w:val="28"/>
        </w:rPr>
        <w:t>根据202</w:t>
      </w:r>
      <w:r>
        <w:rPr>
          <w:rFonts w:hint="eastAsia" w:ascii="Times New Roman" w:hAnsi="Times New Roman" w:eastAsia="仿宋"/>
          <w:color w:val="000000"/>
          <w:sz w:val="28"/>
          <w:lang w:val="en-US" w:eastAsia="zh-CN"/>
        </w:rPr>
        <w:t>3</w:t>
      </w:r>
      <w:r>
        <w:rPr>
          <w:rFonts w:hint="eastAsia" w:ascii="Times New Roman" w:hAnsi="Times New Roman" w:eastAsia="仿宋"/>
          <w:color w:val="000000"/>
          <w:sz w:val="28"/>
        </w:rPr>
        <w:t>年度国土变更调查数据，《方案》划定的成片开发范围总面积</w:t>
      </w:r>
      <w:r>
        <w:rPr>
          <w:rFonts w:hint="eastAsia"/>
          <w:color w:val="000000"/>
          <w:sz w:val="28"/>
          <w:lang w:val="en-US" w:eastAsia="zh-CN"/>
        </w:rPr>
        <w:t>61.3820</w:t>
      </w:r>
      <w:r>
        <w:rPr>
          <w:rFonts w:hint="eastAsia" w:ascii="Times New Roman" w:hAnsi="Times New Roman" w:eastAsia="仿宋"/>
          <w:color w:val="000000"/>
          <w:sz w:val="28"/>
        </w:rPr>
        <w:t>公顷</w:t>
      </w:r>
      <w:r>
        <w:rPr>
          <w:rFonts w:hint="eastAsia" w:ascii="Times New Roman" w:hAnsi="Times New Roman" w:eastAsia="仿宋"/>
          <w:color w:val="000000"/>
          <w:sz w:val="28"/>
          <w:highlight w:val="none"/>
        </w:rPr>
        <w:t>，其中农用地面积</w:t>
      </w:r>
      <w:r>
        <w:rPr>
          <w:rFonts w:hint="eastAsia"/>
          <w:color w:val="000000"/>
          <w:sz w:val="28"/>
          <w:highlight w:val="none"/>
          <w:lang w:val="en-US" w:eastAsia="zh-CN"/>
        </w:rPr>
        <w:t>43.4788</w:t>
      </w:r>
      <w:r>
        <w:rPr>
          <w:rFonts w:hint="eastAsia" w:ascii="Times New Roman" w:hAnsi="Times New Roman" w:eastAsia="仿宋"/>
          <w:color w:val="000000"/>
          <w:sz w:val="28"/>
          <w:highlight w:val="none"/>
        </w:rPr>
        <w:t>公顷（</w:t>
      </w:r>
      <w:r>
        <w:rPr>
          <w:rFonts w:hint="eastAsia"/>
          <w:color w:val="000000"/>
          <w:sz w:val="28"/>
          <w:highlight w:val="none"/>
          <w:lang w:val="en-US" w:eastAsia="zh-CN"/>
        </w:rPr>
        <w:t>不涉及耕地</w:t>
      </w:r>
      <w:r>
        <w:rPr>
          <w:rFonts w:hint="eastAsia" w:ascii="Times New Roman" w:hAnsi="Times New Roman" w:eastAsia="仿宋"/>
          <w:color w:val="000000"/>
          <w:sz w:val="28"/>
          <w:highlight w:val="none"/>
        </w:rPr>
        <w:t>），占比</w:t>
      </w:r>
      <w:r>
        <w:rPr>
          <w:rFonts w:hint="eastAsia"/>
          <w:color w:val="000000"/>
          <w:sz w:val="28"/>
          <w:highlight w:val="none"/>
          <w:lang w:val="en-US" w:eastAsia="zh-CN"/>
        </w:rPr>
        <w:t>70.83</w:t>
      </w:r>
      <w:r>
        <w:rPr>
          <w:rFonts w:hint="eastAsia" w:ascii="Times New Roman" w:hAnsi="Times New Roman" w:eastAsia="仿宋"/>
          <w:color w:val="000000"/>
          <w:sz w:val="28"/>
          <w:highlight w:val="none"/>
        </w:rPr>
        <w:t>%；建设用地</w:t>
      </w:r>
      <w:r>
        <w:rPr>
          <w:rFonts w:hint="eastAsia"/>
          <w:color w:val="000000"/>
          <w:sz w:val="28"/>
          <w:highlight w:val="none"/>
          <w:lang w:val="en-US" w:eastAsia="zh-CN"/>
        </w:rPr>
        <w:t>17.8688</w:t>
      </w:r>
      <w:r>
        <w:rPr>
          <w:rFonts w:hint="eastAsia" w:ascii="Times New Roman" w:hAnsi="Times New Roman" w:eastAsia="仿宋"/>
          <w:color w:val="000000"/>
          <w:sz w:val="28"/>
          <w:highlight w:val="none"/>
        </w:rPr>
        <w:t>公顷，占比</w:t>
      </w:r>
      <w:r>
        <w:rPr>
          <w:rFonts w:hint="eastAsia"/>
          <w:color w:val="000000"/>
          <w:sz w:val="28"/>
          <w:highlight w:val="none"/>
          <w:lang w:val="en-US" w:eastAsia="zh-CN"/>
        </w:rPr>
        <w:t>29.11</w:t>
      </w:r>
      <w:r>
        <w:rPr>
          <w:rFonts w:hint="eastAsia" w:ascii="Times New Roman" w:hAnsi="Times New Roman" w:eastAsia="仿宋"/>
          <w:color w:val="000000"/>
          <w:sz w:val="28"/>
          <w:highlight w:val="none"/>
        </w:rPr>
        <w:t>%；未利用地</w:t>
      </w:r>
      <w:r>
        <w:rPr>
          <w:rFonts w:hint="eastAsia"/>
          <w:color w:val="000000"/>
          <w:sz w:val="28"/>
          <w:highlight w:val="none"/>
          <w:lang w:val="en-US" w:eastAsia="zh-CN"/>
        </w:rPr>
        <w:t>0.0344</w:t>
      </w:r>
      <w:r>
        <w:rPr>
          <w:rFonts w:hint="eastAsia" w:ascii="Times New Roman" w:hAnsi="Times New Roman" w:eastAsia="仿宋"/>
          <w:color w:val="000000"/>
          <w:sz w:val="28"/>
          <w:highlight w:val="none"/>
        </w:rPr>
        <w:t>公顷，占比</w:t>
      </w:r>
      <w:r>
        <w:rPr>
          <w:rFonts w:hint="eastAsia"/>
          <w:color w:val="000000"/>
          <w:sz w:val="28"/>
          <w:highlight w:val="none"/>
          <w:lang w:val="en-US" w:eastAsia="zh-CN"/>
        </w:rPr>
        <w:t>0.06</w:t>
      </w:r>
      <w:r>
        <w:rPr>
          <w:rFonts w:hint="eastAsia" w:ascii="Times New Roman" w:hAnsi="Times New Roman" w:eastAsia="仿宋"/>
          <w:color w:val="000000"/>
          <w:sz w:val="28"/>
          <w:highlight w:val="none"/>
        </w:rPr>
        <w:t>%。拟征收地块总面积</w:t>
      </w:r>
      <w:r>
        <w:rPr>
          <w:rFonts w:hint="eastAsia"/>
          <w:color w:val="000000"/>
          <w:sz w:val="28"/>
          <w:highlight w:val="none"/>
          <w:lang w:val="en-US" w:eastAsia="zh-CN"/>
        </w:rPr>
        <w:t>34.5116</w:t>
      </w:r>
      <w:r>
        <w:rPr>
          <w:rFonts w:hint="eastAsia" w:ascii="Times New Roman" w:hAnsi="Times New Roman" w:eastAsia="仿宋"/>
          <w:color w:val="000000"/>
          <w:sz w:val="28"/>
          <w:highlight w:val="none"/>
        </w:rPr>
        <w:t>公顷，其中农用地</w:t>
      </w:r>
      <w:r>
        <w:rPr>
          <w:rFonts w:hint="eastAsia"/>
          <w:color w:val="000000"/>
          <w:sz w:val="28"/>
          <w:highlight w:val="none"/>
          <w:lang w:val="en-US" w:eastAsia="zh-CN"/>
        </w:rPr>
        <w:t>32.6372</w:t>
      </w:r>
      <w:r>
        <w:rPr>
          <w:rFonts w:hint="eastAsia" w:ascii="Times New Roman" w:hAnsi="Times New Roman" w:eastAsia="仿宋"/>
          <w:color w:val="000000"/>
          <w:sz w:val="28"/>
          <w:highlight w:val="none"/>
        </w:rPr>
        <w:t>公顷（</w:t>
      </w:r>
      <w:r>
        <w:rPr>
          <w:rFonts w:hint="eastAsia"/>
          <w:color w:val="000000"/>
          <w:sz w:val="28"/>
          <w:highlight w:val="none"/>
          <w:lang w:val="en-US" w:eastAsia="zh-CN"/>
        </w:rPr>
        <w:t>不涉及耕地</w:t>
      </w:r>
      <w:r>
        <w:rPr>
          <w:rFonts w:hint="eastAsia" w:ascii="Times New Roman" w:hAnsi="Times New Roman" w:eastAsia="仿宋"/>
          <w:color w:val="000000"/>
          <w:sz w:val="28"/>
          <w:highlight w:val="none"/>
        </w:rPr>
        <w:t>），占比</w:t>
      </w:r>
      <w:r>
        <w:rPr>
          <w:rFonts w:hint="eastAsia"/>
          <w:color w:val="000000"/>
          <w:sz w:val="28"/>
          <w:highlight w:val="none"/>
          <w:lang w:val="en-US" w:eastAsia="zh-CN"/>
        </w:rPr>
        <w:t>94.57</w:t>
      </w:r>
      <w:r>
        <w:rPr>
          <w:rFonts w:hint="eastAsia" w:ascii="Times New Roman" w:hAnsi="Times New Roman" w:eastAsia="仿宋"/>
          <w:color w:val="000000"/>
          <w:sz w:val="28"/>
          <w:highlight w:val="none"/>
        </w:rPr>
        <w:t>%；建设用地</w:t>
      </w:r>
      <w:r>
        <w:rPr>
          <w:rFonts w:hint="eastAsia"/>
          <w:color w:val="000000"/>
          <w:sz w:val="28"/>
          <w:highlight w:val="none"/>
          <w:lang w:val="en-US" w:eastAsia="zh-CN"/>
        </w:rPr>
        <w:t>1.8744</w:t>
      </w:r>
      <w:r>
        <w:rPr>
          <w:rFonts w:hint="eastAsia" w:ascii="Times New Roman" w:hAnsi="Times New Roman" w:eastAsia="仿宋"/>
          <w:color w:val="000000"/>
          <w:sz w:val="28"/>
          <w:highlight w:val="none"/>
        </w:rPr>
        <w:t>公顷，占比</w:t>
      </w:r>
      <w:r>
        <w:rPr>
          <w:rFonts w:hint="eastAsia"/>
          <w:color w:val="000000"/>
          <w:sz w:val="28"/>
          <w:highlight w:val="none"/>
          <w:lang w:val="en-US" w:eastAsia="zh-CN"/>
        </w:rPr>
        <w:t>5.43</w:t>
      </w:r>
      <w:r>
        <w:rPr>
          <w:rFonts w:hint="eastAsia" w:ascii="Times New Roman" w:hAnsi="Times New Roman" w:eastAsia="仿宋"/>
          <w:color w:val="000000"/>
          <w:sz w:val="28"/>
          <w:highlight w:val="none"/>
        </w:rPr>
        <w:t>%；</w:t>
      </w:r>
      <w:r>
        <w:rPr>
          <w:rFonts w:hint="eastAsia"/>
          <w:color w:val="000000"/>
          <w:sz w:val="28"/>
          <w:highlight w:val="none"/>
          <w:lang w:val="en-US" w:eastAsia="zh-CN"/>
        </w:rPr>
        <w:t>不涉及未利用地</w:t>
      </w:r>
      <w:r>
        <w:rPr>
          <w:rFonts w:hint="eastAsia" w:ascii="Times New Roman" w:hAnsi="Times New Roman" w:eastAsia="仿宋"/>
          <w:color w:val="000000"/>
          <w:sz w:val="28"/>
          <w:highlight w:val="none"/>
        </w:rPr>
        <w:t>。成片开发范围现状地类情况详见下表。</w:t>
      </w:r>
    </w:p>
    <w:p w14:paraId="4ACF3509">
      <w:pPr>
        <w:spacing w:before="120" w:after="120" w:line="360" w:lineRule="auto"/>
        <w:ind w:firstLine="560" w:firstLineChars="200"/>
        <w:rPr>
          <w:rFonts w:hint="eastAsia" w:ascii="Times New Roman" w:hAnsi="Times New Roman" w:eastAsia="仿宋"/>
          <w:color w:val="000000"/>
          <w:sz w:val="28"/>
          <w:highlight w:val="none"/>
        </w:rPr>
      </w:pPr>
    </w:p>
    <w:p w14:paraId="57EDD67B">
      <w:pPr>
        <w:spacing w:before="120" w:after="120" w:line="360" w:lineRule="auto"/>
        <w:ind w:firstLine="560" w:firstLineChars="200"/>
        <w:rPr>
          <w:rFonts w:hint="eastAsia" w:ascii="Times New Roman" w:hAnsi="Times New Roman" w:eastAsia="仿宋"/>
          <w:color w:val="000000"/>
          <w:sz w:val="28"/>
          <w:highlight w:val="none"/>
        </w:rPr>
      </w:pPr>
    </w:p>
    <w:p w14:paraId="29DCBBDD">
      <w:pPr>
        <w:spacing w:line="360" w:lineRule="auto"/>
        <w:jc w:val="center"/>
        <w:rPr>
          <w:rFonts w:ascii="Times New Roman" w:hAnsi="Times New Roman" w:eastAsia="仿宋"/>
          <w:b/>
          <w:color w:val="000000"/>
          <w:szCs w:val="21"/>
        </w:rPr>
      </w:pPr>
      <w:r>
        <w:rPr>
          <w:rFonts w:ascii="Times New Roman" w:hAnsi="Times New Roman" w:eastAsia="仿宋"/>
          <w:b/>
          <w:color w:val="000000"/>
          <w:szCs w:val="21"/>
        </w:rPr>
        <w:t>表2 成片开发范围土地利用现状一览表</w:t>
      </w:r>
    </w:p>
    <w:p w14:paraId="141FD3F2">
      <w:pPr>
        <w:wordWrap w:val="0"/>
        <w:jc w:val="right"/>
        <w:rPr>
          <w:rFonts w:ascii="Times New Roman" w:hAnsi="Times New Roman" w:eastAsia="仿宋"/>
          <w:b/>
          <w:color w:val="000000"/>
          <w:szCs w:val="21"/>
        </w:rPr>
      </w:pPr>
      <w:r>
        <w:rPr>
          <w:rFonts w:ascii="Times New Roman" w:hAnsi="Times New Roman" w:eastAsia="仿宋"/>
          <w:b/>
          <w:color w:val="000000"/>
          <w:szCs w:val="21"/>
        </w:rPr>
        <w:t>单位：公顷</w:t>
      </w:r>
      <w:r>
        <w:rPr>
          <w:rFonts w:hint="eastAsia" w:ascii="Times New Roman" w:hAnsi="Times New Roman" w:eastAsia="仿宋"/>
          <w:b/>
          <w:color w:val="000000"/>
          <w:szCs w:val="21"/>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95"/>
        <w:gridCol w:w="1375"/>
        <w:gridCol w:w="1200"/>
        <w:gridCol w:w="1319"/>
        <w:gridCol w:w="1319"/>
        <w:gridCol w:w="1517"/>
      </w:tblGrid>
      <w:tr w14:paraId="043B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857" w:type="pct"/>
            <w:gridSpan w:val="3"/>
            <w:vMerge w:val="restart"/>
            <w:shd w:val="clear" w:color="auto" w:fill="auto"/>
            <w:vAlign w:val="center"/>
          </w:tcPr>
          <w:p w14:paraId="5424127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b/>
                <w:bCs/>
                <w:color w:val="000000"/>
                <w:sz w:val="21"/>
                <w:szCs w:val="21"/>
              </w:rPr>
            </w:pPr>
            <w:r>
              <w:rPr>
                <w:rFonts w:hint="eastAsia" w:ascii="Times New Roman" w:hAnsi="Times New Roman" w:eastAsia="仿宋"/>
                <w:b/>
                <w:bCs/>
                <w:color w:val="000000"/>
                <w:sz w:val="21"/>
                <w:szCs w:val="21"/>
                <w:lang w:val="en-US" w:eastAsia="zh-CN"/>
              </w:rPr>
              <w:t>地类名称</w:t>
            </w:r>
          </w:p>
        </w:tc>
        <w:tc>
          <w:tcPr>
            <w:tcW w:w="1478" w:type="pct"/>
            <w:gridSpan w:val="2"/>
            <w:shd w:val="clear" w:color="auto" w:fill="auto"/>
            <w:noWrap/>
            <w:vAlign w:val="center"/>
          </w:tcPr>
          <w:p w14:paraId="06E6421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b/>
                <w:bCs/>
                <w:color w:val="000000"/>
                <w:sz w:val="21"/>
                <w:szCs w:val="21"/>
              </w:rPr>
            </w:pPr>
            <w:r>
              <w:rPr>
                <w:rFonts w:hint="eastAsia" w:ascii="Times New Roman" w:hAnsi="Times New Roman" w:eastAsia="仿宋"/>
                <w:b/>
                <w:bCs/>
                <w:color w:val="000000"/>
                <w:sz w:val="21"/>
                <w:szCs w:val="21"/>
                <w:lang w:val="en-US" w:eastAsia="zh-CN"/>
              </w:rPr>
              <w:t>成片开发范围</w:t>
            </w:r>
          </w:p>
        </w:tc>
        <w:tc>
          <w:tcPr>
            <w:tcW w:w="1664" w:type="pct"/>
            <w:gridSpan w:val="2"/>
            <w:shd w:val="clear" w:color="auto" w:fill="auto"/>
            <w:noWrap/>
            <w:vAlign w:val="center"/>
          </w:tcPr>
          <w:p w14:paraId="4A824FC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b/>
                <w:bCs/>
                <w:color w:val="000000"/>
                <w:sz w:val="21"/>
                <w:szCs w:val="21"/>
              </w:rPr>
            </w:pPr>
            <w:r>
              <w:rPr>
                <w:rFonts w:hint="eastAsia" w:ascii="Times New Roman" w:hAnsi="Times New Roman" w:eastAsia="仿宋"/>
                <w:b/>
                <w:bCs/>
                <w:color w:val="000000"/>
                <w:sz w:val="21"/>
                <w:szCs w:val="21"/>
                <w:lang w:val="en-US" w:eastAsia="zh-CN"/>
              </w:rPr>
              <w:t>拟征收地块</w:t>
            </w:r>
          </w:p>
        </w:tc>
      </w:tr>
      <w:tr w14:paraId="11C1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857" w:type="pct"/>
            <w:gridSpan w:val="3"/>
            <w:vMerge w:val="continue"/>
            <w:vAlign w:val="center"/>
          </w:tcPr>
          <w:p w14:paraId="00738624">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b/>
                <w:bCs/>
                <w:color w:val="000000"/>
                <w:kern w:val="2"/>
                <w:sz w:val="21"/>
                <w:szCs w:val="21"/>
                <w:lang w:val="en-US" w:eastAsia="zh-CN" w:bidi="ar-SA"/>
              </w:rPr>
            </w:pPr>
          </w:p>
        </w:tc>
        <w:tc>
          <w:tcPr>
            <w:tcW w:w="704" w:type="pct"/>
            <w:shd w:val="clear" w:color="auto" w:fill="auto"/>
            <w:noWrap/>
            <w:vAlign w:val="center"/>
          </w:tcPr>
          <w:p w14:paraId="6AEDC4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2"/>
                <w:sz w:val="21"/>
                <w:szCs w:val="21"/>
                <w:lang w:val="en-US" w:eastAsia="zh-CN" w:bidi="ar-SA"/>
              </w:rPr>
            </w:pPr>
            <w:r>
              <w:rPr>
                <w:rFonts w:hint="eastAsia" w:ascii="Times New Roman" w:hAnsi="Times New Roman" w:eastAsia="仿宋" w:cs="Times New Roman"/>
                <w:b/>
                <w:bCs/>
                <w:color w:val="000000"/>
                <w:kern w:val="2"/>
                <w:sz w:val="21"/>
                <w:szCs w:val="21"/>
                <w:lang w:val="en-US" w:eastAsia="zh-CN" w:bidi="ar-SA"/>
              </w:rPr>
              <w:t>面积</w:t>
            </w:r>
          </w:p>
        </w:tc>
        <w:tc>
          <w:tcPr>
            <w:tcW w:w="774" w:type="pct"/>
            <w:shd w:val="clear" w:color="auto" w:fill="auto"/>
            <w:noWrap/>
            <w:vAlign w:val="center"/>
          </w:tcPr>
          <w:p w14:paraId="3E996A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2"/>
                <w:sz w:val="21"/>
                <w:szCs w:val="21"/>
                <w:lang w:val="en-US" w:eastAsia="zh-CN" w:bidi="ar-SA"/>
              </w:rPr>
            </w:pPr>
            <w:r>
              <w:rPr>
                <w:rFonts w:hint="eastAsia" w:ascii="Times New Roman" w:hAnsi="Times New Roman" w:eastAsia="仿宋" w:cs="Times New Roman"/>
                <w:b/>
                <w:bCs/>
                <w:color w:val="000000"/>
                <w:kern w:val="2"/>
                <w:sz w:val="21"/>
                <w:szCs w:val="21"/>
                <w:lang w:val="en-US" w:eastAsia="zh-CN" w:bidi="ar-SA"/>
              </w:rPr>
              <w:t>占比</w:t>
            </w:r>
          </w:p>
        </w:tc>
        <w:tc>
          <w:tcPr>
            <w:tcW w:w="774" w:type="pct"/>
            <w:shd w:val="clear" w:color="auto" w:fill="auto"/>
            <w:noWrap/>
            <w:vAlign w:val="center"/>
          </w:tcPr>
          <w:p w14:paraId="1EA128E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2"/>
                <w:sz w:val="21"/>
                <w:szCs w:val="21"/>
                <w:lang w:val="en-US" w:eastAsia="zh-CN" w:bidi="ar-SA"/>
              </w:rPr>
            </w:pPr>
            <w:r>
              <w:rPr>
                <w:rFonts w:hint="eastAsia" w:ascii="Times New Roman" w:hAnsi="Times New Roman" w:eastAsia="仿宋" w:cs="Times New Roman"/>
                <w:b/>
                <w:bCs/>
                <w:color w:val="000000"/>
                <w:kern w:val="2"/>
                <w:sz w:val="21"/>
                <w:szCs w:val="21"/>
                <w:lang w:val="en-US" w:eastAsia="zh-CN" w:bidi="ar-SA"/>
              </w:rPr>
              <w:t>面积</w:t>
            </w:r>
          </w:p>
        </w:tc>
        <w:tc>
          <w:tcPr>
            <w:tcW w:w="890" w:type="pct"/>
            <w:shd w:val="clear" w:color="auto" w:fill="auto"/>
            <w:noWrap/>
            <w:vAlign w:val="center"/>
          </w:tcPr>
          <w:p w14:paraId="27AC22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2"/>
                <w:sz w:val="21"/>
                <w:szCs w:val="21"/>
                <w:lang w:val="en-US" w:eastAsia="zh-CN" w:bidi="ar-SA"/>
              </w:rPr>
            </w:pPr>
            <w:r>
              <w:rPr>
                <w:rFonts w:hint="eastAsia" w:ascii="Times New Roman" w:hAnsi="Times New Roman" w:eastAsia="仿宋" w:cs="Times New Roman"/>
                <w:b/>
                <w:bCs/>
                <w:color w:val="000000"/>
                <w:kern w:val="2"/>
                <w:sz w:val="21"/>
                <w:szCs w:val="21"/>
                <w:lang w:val="en-US" w:eastAsia="zh-CN" w:bidi="ar-SA"/>
              </w:rPr>
              <w:t>占比</w:t>
            </w:r>
          </w:p>
        </w:tc>
      </w:tr>
      <w:tr w14:paraId="6FCA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7" w:type="pct"/>
            <w:gridSpan w:val="3"/>
            <w:shd w:val="clear" w:color="auto" w:fill="auto"/>
            <w:vAlign w:val="center"/>
          </w:tcPr>
          <w:p w14:paraId="583C8F6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农用地</w:t>
            </w:r>
          </w:p>
        </w:tc>
        <w:tc>
          <w:tcPr>
            <w:tcW w:w="704" w:type="pct"/>
            <w:shd w:val="clear" w:color="auto" w:fill="auto"/>
            <w:vAlign w:val="center"/>
          </w:tcPr>
          <w:p w14:paraId="2656EE2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43.4788</w:t>
            </w:r>
          </w:p>
        </w:tc>
        <w:tc>
          <w:tcPr>
            <w:tcW w:w="774" w:type="pct"/>
            <w:shd w:val="clear" w:color="auto" w:fill="auto"/>
            <w:noWrap/>
            <w:vAlign w:val="center"/>
          </w:tcPr>
          <w:p w14:paraId="6FFA8EA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70.83</w:t>
            </w:r>
          </w:p>
        </w:tc>
        <w:tc>
          <w:tcPr>
            <w:tcW w:w="774" w:type="pct"/>
            <w:shd w:val="clear" w:color="auto" w:fill="auto"/>
            <w:vAlign w:val="center"/>
          </w:tcPr>
          <w:p w14:paraId="7A3E8F2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32.6372</w:t>
            </w:r>
          </w:p>
        </w:tc>
        <w:tc>
          <w:tcPr>
            <w:tcW w:w="890" w:type="pct"/>
            <w:shd w:val="clear" w:color="auto" w:fill="auto"/>
            <w:noWrap/>
            <w:vAlign w:val="center"/>
          </w:tcPr>
          <w:p w14:paraId="4D05BA5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94.57</w:t>
            </w:r>
          </w:p>
        </w:tc>
      </w:tr>
      <w:tr w14:paraId="4FBB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5" w:type="pct"/>
            <w:vMerge w:val="restart"/>
            <w:shd w:val="clear" w:color="auto" w:fill="auto"/>
            <w:vAlign w:val="center"/>
          </w:tcPr>
          <w:p w14:paraId="38E7F3C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其中</w:t>
            </w:r>
          </w:p>
        </w:tc>
        <w:tc>
          <w:tcPr>
            <w:tcW w:w="1331" w:type="pct"/>
            <w:gridSpan w:val="2"/>
            <w:shd w:val="clear" w:color="auto" w:fill="auto"/>
            <w:vAlign w:val="center"/>
          </w:tcPr>
          <w:p w14:paraId="357F339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耕地</w:t>
            </w:r>
          </w:p>
        </w:tc>
        <w:tc>
          <w:tcPr>
            <w:tcW w:w="704" w:type="pct"/>
            <w:shd w:val="clear" w:color="auto" w:fill="auto"/>
            <w:vAlign w:val="center"/>
          </w:tcPr>
          <w:p w14:paraId="6BEBFB9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.0000</w:t>
            </w:r>
          </w:p>
        </w:tc>
        <w:tc>
          <w:tcPr>
            <w:tcW w:w="774" w:type="pct"/>
            <w:shd w:val="clear" w:color="auto" w:fill="auto"/>
            <w:noWrap/>
            <w:vAlign w:val="center"/>
          </w:tcPr>
          <w:p w14:paraId="571F4C0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w:t>
            </w:r>
          </w:p>
        </w:tc>
        <w:tc>
          <w:tcPr>
            <w:tcW w:w="1319" w:type="dxa"/>
            <w:shd w:val="clear" w:color="auto" w:fill="auto"/>
            <w:vAlign w:val="center"/>
          </w:tcPr>
          <w:p w14:paraId="66B4C51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.0000</w:t>
            </w:r>
          </w:p>
        </w:tc>
        <w:tc>
          <w:tcPr>
            <w:tcW w:w="1517" w:type="dxa"/>
            <w:shd w:val="clear" w:color="auto" w:fill="auto"/>
            <w:noWrap/>
            <w:vAlign w:val="center"/>
          </w:tcPr>
          <w:p w14:paraId="3FF9082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w:t>
            </w:r>
          </w:p>
        </w:tc>
      </w:tr>
      <w:tr w14:paraId="1523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5" w:type="pct"/>
            <w:vMerge w:val="continue"/>
            <w:vAlign w:val="center"/>
          </w:tcPr>
          <w:p w14:paraId="63A52BF9">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525" w:type="pct"/>
            <w:vMerge w:val="restart"/>
            <w:shd w:val="clear" w:color="auto" w:fill="auto"/>
            <w:vAlign w:val="center"/>
          </w:tcPr>
          <w:p w14:paraId="5294ED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其中</w:t>
            </w:r>
          </w:p>
        </w:tc>
        <w:tc>
          <w:tcPr>
            <w:tcW w:w="806" w:type="pct"/>
            <w:shd w:val="clear" w:color="auto" w:fill="auto"/>
            <w:vAlign w:val="center"/>
          </w:tcPr>
          <w:p w14:paraId="36593C7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水田</w:t>
            </w:r>
          </w:p>
        </w:tc>
        <w:tc>
          <w:tcPr>
            <w:tcW w:w="1200" w:type="dxa"/>
            <w:shd w:val="clear" w:color="auto" w:fill="auto"/>
            <w:vAlign w:val="center"/>
          </w:tcPr>
          <w:p w14:paraId="18716D4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.0000</w:t>
            </w:r>
          </w:p>
        </w:tc>
        <w:tc>
          <w:tcPr>
            <w:tcW w:w="1319" w:type="dxa"/>
            <w:shd w:val="clear" w:color="auto" w:fill="auto"/>
            <w:noWrap/>
            <w:vAlign w:val="center"/>
          </w:tcPr>
          <w:p w14:paraId="527A4B0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w:t>
            </w:r>
          </w:p>
        </w:tc>
        <w:tc>
          <w:tcPr>
            <w:tcW w:w="1319" w:type="dxa"/>
            <w:shd w:val="clear" w:color="auto" w:fill="auto"/>
            <w:vAlign w:val="center"/>
          </w:tcPr>
          <w:p w14:paraId="389C5C2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.0000</w:t>
            </w:r>
          </w:p>
        </w:tc>
        <w:tc>
          <w:tcPr>
            <w:tcW w:w="1517" w:type="dxa"/>
            <w:shd w:val="clear" w:color="auto" w:fill="auto"/>
            <w:noWrap/>
            <w:vAlign w:val="center"/>
          </w:tcPr>
          <w:p w14:paraId="61870DA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w:t>
            </w:r>
          </w:p>
        </w:tc>
      </w:tr>
      <w:tr w14:paraId="3676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5" w:type="pct"/>
            <w:vMerge w:val="continue"/>
            <w:vAlign w:val="center"/>
          </w:tcPr>
          <w:p w14:paraId="038805E3">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525" w:type="pct"/>
            <w:vMerge w:val="continue"/>
            <w:vAlign w:val="center"/>
          </w:tcPr>
          <w:p w14:paraId="14569096">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806" w:type="pct"/>
            <w:shd w:val="clear" w:color="auto" w:fill="auto"/>
            <w:vAlign w:val="center"/>
          </w:tcPr>
          <w:p w14:paraId="57F58A0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水浇地</w:t>
            </w:r>
          </w:p>
        </w:tc>
        <w:tc>
          <w:tcPr>
            <w:tcW w:w="1200" w:type="dxa"/>
            <w:shd w:val="clear" w:color="auto" w:fill="auto"/>
            <w:vAlign w:val="center"/>
          </w:tcPr>
          <w:p w14:paraId="01BD2FF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.0000</w:t>
            </w:r>
          </w:p>
        </w:tc>
        <w:tc>
          <w:tcPr>
            <w:tcW w:w="1319" w:type="dxa"/>
            <w:shd w:val="clear" w:color="auto" w:fill="auto"/>
            <w:noWrap/>
            <w:vAlign w:val="center"/>
          </w:tcPr>
          <w:p w14:paraId="51E524F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w:t>
            </w:r>
          </w:p>
        </w:tc>
        <w:tc>
          <w:tcPr>
            <w:tcW w:w="1319" w:type="dxa"/>
            <w:shd w:val="clear" w:color="auto" w:fill="auto"/>
            <w:vAlign w:val="center"/>
          </w:tcPr>
          <w:p w14:paraId="5EC8E21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.0000</w:t>
            </w:r>
          </w:p>
        </w:tc>
        <w:tc>
          <w:tcPr>
            <w:tcW w:w="1517" w:type="dxa"/>
            <w:shd w:val="clear" w:color="auto" w:fill="auto"/>
            <w:noWrap/>
            <w:vAlign w:val="center"/>
          </w:tcPr>
          <w:p w14:paraId="5B96779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w:t>
            </w:r>
          </w:p>
        </w:tc>
      </w:tr>
      <w:tr w14:paraId="64AB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5" w:type="pct"/>
            <w:vMerge w:val="continue"/>
            <w:vAlign w:val="center"/>
          </w:tcPr>
          <w:p w14:paraId="717BAAC3">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525" w:type="pct"/>
            <w:vMerge w:val="continue"/>
            <w:vAlign w:val="center"/>
          </w:tcPr>
          <w:p w14:paraId="3052F99F">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806" w:type="pct"/>
            <w:shd w:val="clear" w:color="auto" w:fill="auto"/>
            <w:vAlign w:val="center"/>
          </w:tcPr>
          <w:p w14:paraId="7A3F09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旱地</w:t>
            </w:r>
          </w:p>
        </w:tc>
        <w:tc>
          <w:tcPr>
            <w:tcW w:w="1200" w:type="dxa"/>
            <w:shd w:val="clear" w:color="auto" w:fill="auto"/>
            <w:vAlign w:val="center"/>
          </w:tcPr>
          <w:p w14:paraId="5F4DEB9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.0000</w:t>
            </w:r>
          </w:p>
        </w:tc>
        <w:tc>
          <w:tcPr>
            <w:tcW w:w="1319" w:type="dxa"/>
            <w:shd w:val="clear" w:color="auto" w:fill="auto"/>
            <w:noWrap/>
            <w:vAlign w:val="center"/>
          </w:tcPr>
          <w:p w14:paraId="4B53C71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w:t>
            </w:r>
          </w:p>
        </w:tc>
        <w:tc>
          <w:tcPr>
            <w:tcW w:w="1319" w:type="dxa"/>
            <w:shd w:val="clear" w:color="auto" w:fill="auto"/>
            <w:vAlign w:val="center"/>
          </w:tcPr>
          <w:p w14:paraId="680A736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.0000</w:t>
            </w:r>
          </w:p>
        </w:tc>
        <w:tc>
          <w:tcPr>
            <w:tcW w:w="1517" w:type="dxa"/>
            <w:shd w:val="clear" w:color="auto" w:fill="auto"/>
            <w:noWrap/>
            <w:vAlign w:val="center"/>
          </w:tcPr>
          <w:p w14:paraId="73FA4EB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w:t>
            </w:r>
          </w:p>
        </w:tc>
      </w:tr>
      <w:tr w14:paraId="5F9D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5" w:type="pct"/>
            <w:vMerge w:val="continue"/>
            <w:vAlign w:val="center"/>
          </w:tcPr>
          <w:p w14:paraId="2FCF0382">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1331" w:type="pct"/>
            <w:gridSpan w:val="2"/>
            <w:shd w:val="clear" w:color="auto" w:fill="auto"/>
            <w:vAlign w:val="center"/>
          </w:tcPr>
          <w:p w14:paraId="33C665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非耕农用地</w:t>
            </w:r>
          </w:p>
        </w:tc>
        <w:tc>
          <w:tcPr>
            <w:tcW w:w="704" w:type="pct"/>
            <w:shd w:val="clear" w:color="auto" w:fill="auto"/>
            <w:vAlign w:val="center"/>
          </w:tcPr>
          <w:p w14:paraId="5D43C45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43.4788</w:t>
            </w:r>
          </w:p>
        </w:tc>
        <w:tc>
          <w:tcPr>
            <w:tcW w:w="774" w:type="pct"/>
            <w:shd w:val="clear" w:color="auto" w:fill="auto"/>
            <w:noWrap/>
            <w:vAlign w:val="center"/>
          </w:tcPr>
          <w:p w14:paraId="0BCF721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70.83</w:t>
            </w:r>
          </w:p>
        </w:tc>
        <w:tc>
          <w:tcPr>
            <w:tcW w:w="774" w:type="pct"/>
            <w:shd w:val="clear" w:color="auto" w:fill="auto"/>
            <w:vAlign w:val="center"/>
          </w:tcPr>
          <w:p w14:paraId="30583F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32.6372</w:t>
            </w:r>
          </w:p>
        </w:tc>
        <w:tc>
          <w:tcPr>
            <w:tcW w:w="890" w:type="pct"/>
            <w:shd w:val="clear" w:color="auto" w:fill="auto"/>
            <w:noWrap/>
            <w:vAlign w:val="center"/>
          </w:tcPr>
          <w:p w14:paraId="44893AB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94.57</w:t>
            </w:r>
          </w:p>
        </w:tc>
      </w:tr>
      <w:tr w14:paraId="43F0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5" w:type="pct"/>
            <w:vMerge w:val="continue"/>
            <w:vAlign w:val="center"/>
          </w:tcPr>
          <w:p w14:paraId="31459965">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525" w:type="pct"/>
            <w:vMerge w:val="restart"/>
            <w:shd w:val="clear" w:color="auto" w:fill="auto"/>
            <w:vAlign w:val="center"/>
          </w:tcPr>
          <w:p w14:paraId="561A93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其中</w:t>
            </w:r>
          </w:p>
        </w:tc>
        <w:tc>
          <w:tcPr>
            <w:tcW w:w="806" w:type="pct"/>
            <w:shd w:val="clear" w:color="auto" w:fill="auto"/>
            <w:vAlign w:val="center"/>
          </w:tcPr>
          <w:p w14:paraId="54875D7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园地</w:t>
            </w:r>
          </w:p>
        </w:tc>
        <w:tc>
          <w:tcPr>
            <w:tcW w:w="704" w:type="pct"/>
            <w:shd w:val="clear" w:color="auto" w:fill="auto"/>
            <w:vAlign w:val="center"/>
          </w:tcPr>
          <w:p w14:paraId="681A7E7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9.6066</w:t>
            </w:r>
          </w:p>
        </w:tc>
        <w:tc>
          <w:tcPr>
            <w:tcW w:w="774" w:type="pct"/>
            <w:shd w:val="clear" w:color="auto" w:fill="auto"/>
            <w:noWrap/>
            <w:vAlign w:val="center"/>
          </w:tcPr>
          <w:p w14:paraId="5B7297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15.65</w:t>
            </w:r>
          </w:p>
        </w:tc>
        <w:tc>
          <w:tcPr>
            <w:tcW w:w="774" w:type="pct"/>
            <w:shd w:val="clear" w:color="auto" w:fill="auto"/>
            <w:vAlign w:val="center"/>
          </w:tcPr>
          <w:p w14:paraId="5623AA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7.0675</w:t>
            </w:r>
          </w:p>
        </w:tc>
        <w:tc>
          <w:tcPr>
            <w:tcW w:w="890" w:type="pct"/>
            <w:shd w:val="clear" w:color="auto" w:fill="auto"/>
            <w:noWrap/>
            <w:vAlign w:val="center"/>
          </w:tcPr>
          <w:p w14:paraId="3141CA0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20.48</w:t>
            </w:r>
          </w:p>
        </w:tc>
      </w:tr>
      <w:tr w14:paraId="78FF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5" w:type="pct"/>
            <w:vMerge w:val="continue"/>
            <w:vAlign w:val="center"/>
          </w:tcPr>
          <w:p w14:paraId="06409807">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525" w:type="pct"/>
            <w:vMerge w:val="continue"/>
            <w:vAlign w:val="center"/>
          </w:tcPr>
          <w:p w14:paraId="7714FEE9">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806" w:type="pct"/>
            <w:shd w:val="clear" w:color="auto" w:fill="auto"/>
            <w:vAlign w:val="center"/>
          </w:tcPr>
          <w:p w14:paraId="7B841D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林地</w:t>
            </w:r>
          </w:p>
        </w:tc>
        <w:tc>
          <w:tcPr>
            <w:tcW w:w="704" w:type="pct"/>
            <w:shd w:val="clear" w:color="auto" w:fill="auto"/>
            <w:vAlign w:val="center"/>
          </w:tcPr>
          <w:p w14:paraId="167007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0.0128</w:t>
            </w:r>
          </w:p>
        </w:tc>
        <w:tc>
          <w:tcPr>
            <w:tcW w:w="774" w:type="pct"/>
            <w:shd w:val="clear" w:color="auto" w:fill="auto"/>
            <w:noWrap/>
            <w:vAlign w:val="center"/>
          </w:tcPr>
          <w:p w14:paraId="62EB8E2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0.02</w:t>
            </w:r>
          </w:p>
        </w:tc>
        <w:tc>
          <w:tcPr>
            <w:tcW w:w="774" w:type="pct"/>
            <w:shd w:val="clear" w:color="auto" w:fill="auto"/>
            <w:vAlign w:val="center"/>
          </w:tcPr>
          <w:p w14:paraId="01B9E76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0.0128</w:t>
            </w:r>
          </w:p>
        </w:tc>
        <w:tc>
          <w:tcPr>
            <w:tcW w:w="890" w:type="pct"/>
            <w:shd w:val="clear" w:color="auto" w:fill="auto"/>
            <w:noWrap/>
            <w:vAlign w:val="center"/>
          </w:tcPr>
          <w:p w14:paraId="53EE535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0.04</w:t>
            </w:r>
          </w:p>
        </w:tc>
      </w:tr>
      <w:tr w14:paraId="1628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5" w:type="pct"/>
            <w:vMerge w:val="continue"/>
            <w:vAlign w:val="center"/>
          </w:tcPr>
          <w:p w14:paraId="77C1A9EC">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525" w:type="pct"/>
            <w:vMerge w:val="continue"/>
            <w:vAlign w:val="center"/>
          </w:tcPr>
          <w:p w14:paraId="5BA0C8A1">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806" w:type="pct"/>
            <w:shd w:val="clear" w:color="auto" w:fill="auto"/>
            <w:vAlign w:val="center"/>
          </w:tcPr>
          <w:p w14:paraId="423DB91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草地</w:t>
            </w:r>
          </w:p>
        </w:tc>
        <w:tc>
          <w:tcPr>
            <w:tcW w:w="704" w:type="pct"/>
            <w:shd w:val="clear" w:color="auto" w:fill="auto"/>
            <w:vAlign w:val="center"/>
          </w:tcPr>
          <w:p w14:paraId="54F31A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4.6261</w:t>
            </w:r>
          </w:p>
        </w:tc>
        <w:tc>
          <w:tcPr>
            <w:tcW w:w="774" w:type="pct"/>
            <w:shd w:val="clear" w:color="auto" w:fill="auto"/>
            <w:noWrap/>
            <w:vAlign w:val="center"/>
          </w:tcPr>
          <w:p w14:paraId="0D5AC3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7.54</w:t>
            </w:r>
          </w:p>
        </w:tc>
        <w:tc>
          <w:tcPr>
            <w:tcW w:w="774" w:type="pct"/>
            <w:shd w:val="clear" w:color="auto" w:fill="auto"/>
            <w:vAlign w:val="center"/>
          </w:tcPr>
          <w:p w14:paraId="6E0E44E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0.3553</w:t>
            </w:r>
          </w:p>
        </w:tc>
        <w:tc>
          <w:tcPr>
            <w:tcW w:w="890" w:type="pct"/>
            <w:shd w:val="clear" w:color="auto" w:fill="auto"/>
            <w:noWrap/>
            <w:vAlign w:val="center"/>
          </w:tcPr>
          <w:p w14:paraId="347561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1.03</w:t>
            </w:r>
          </w:p>
        </w:tc>
      </w:tr>
      <w:tr w14:paraId="40CF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5" w:type="pct"/>
            <w:vMerge w:val="continue"/>
            <w:vAlign w:val="center"/>
          </w:tcPr>
          <w:p w14:paraId="26073147">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525" w:type="pct"/>
            <w:vMerge w:val="continue"/>
            <w:vAlign w:val="center"/>
          </w:tcPr>
          <w:p w14:paraId="7CFA2CCF">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p>
        </w:tc>
        <w:tc>
          <w:tcPr>
            <w:tcW w:w="806" w:type="pct"/>
            <w:shd w:val="clear" w:color="auto" w:fill="auto"/>
            <w:vAlign w:val="center"/>
          </w:tcPr>
          <w:p w14:paraId="2495ED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其他农用地</w:t>
            </w:r>
          </w:p>
        </w:tc>
        <w:tc>
          <w:tcPr>
            <w:tcW w:w="704" w:type="pct"/>
            <w:shd w:val="clear" w:color="auto" w:fill="auto"/>
            <w:vAlign w:val="center"/>
          </w:tcPr>
          <w:p w14:paraId="26D81F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29.2333</w:t>
            </w:r>
          </w:p>
        </w:tc>
        <w:tc>
          <w:tcPr>
            <w:tcW w:w="774" w:type="pct"/>
            <w:shd w:val="clear" w:color="auto" w:fill="auto"/>
            <w:noWrap/>
            <w:vAlign w:val="center"/>
          </w:tcPr>
          <w:p w14:paraId="4C4090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47.62</w:t>
            </w:r>
          </w:p>
        </w:tc>
        <w:tc>
          <w:tcPr>
            <w:tcW w:w="774" w:type="pct"/>
            <w:shd w:val="clear" w:color="auto" w:fill="auto"/>
            <w:vAlign w:val="center"/>
          </w:tcPr>
          <w:p w14:paraId="63E396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25.2016</w:t>
            </w:r>
          </w:p>
        </w:tc>
        <w:tc>
          <w:tcPr>
            <w:tcW w:w="890" w:type="pct"/>
            <w:shd w:val="clear" w:color="auto" w:fill="auto"/>
            <w:noWrap/>
            <w:vAlign w:val="center"/>
          </w:tcPr>
          <w:p w14:paraId="2D0200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73.02</w:t>
            </w:r>
          </w:p>
        </w:tc>
      </w:tr>
      <w:tr w14:paraId="1AA1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7" w:type="pct"/>
            <w:gridSpan w:val="3"/>
            <w:shd w:val="clear" w:color="auto" w:fill="auto"/>
            <w:vAlign w:val="center"/>
          </w:tcPr>
          <w:p w14:paraId="6821734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建设用地</w:t>
            </w:r>
          </w:p>
        </w:tc>
        <w:tc>
          <w:tcPr>
            <w:tcW w:w="704" w:type="pct"/>
            <w:shd w:val="clear" w:color="auto" w:fill="auto"/>
            <w:vAlign w:val="center"/>
          </w:tcPr>
          <w:p w14:paraId="665120C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17.8688</w:t>
            </w:r>
          </w:p>
        </w:tc>
        <w:tc>
          <w:tcPr>
            <w:tcW w:w="774" w:type="pct"/>
            <w:shd w:val="clear" w:color="auto" w:fill="auto"/>
            <w:noWrap/>
            <w:vAlign w:val="center"/>
          </w:tcPr>
          <w:p w14:paraId="5163109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29.11</w:t>
            </w:r>
          </w:p>
        </w:tc>
        <w:tc>
          <w:tcPr>
            <w:tcW w:w="774" w:type="pct"/>
            <w:shd w:val="clear" w:color="auto" w:fill="auto"/>
            <w:vAlign w:val="center"/>
          </w:tcPr>
          <w:p w14:paraId="607F4CD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1.8744</w:t>
            </w:r>
          </w:p>
        </w:tc>
        <w:tc>
          <w:tcPr>
            <w:tcW w:w="890" w:type="pct"/>
            <w:shd w:val="clear" w:color="auto" w:fill="auto"/>
            <w:noWrap/>
            <w:vAlign w:val="center"/>
          </w:tcPr>
          <w:p w14:paraId="0EB3967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5.43</w:t>
            </w:r>
          </w:p>
        </w:tc>
      </w:tr>
      <w:tr w14:paraId="7630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7" w:type="pct"/>
            <w:gridSpan w:val="3"/>
            <w:shd w:val="clear" w:color="auto" w:fill="auto"/>
            <w:vAlign w:val="center"/>
          </w:tcPr>
          <w:p w14:paraId="35CA521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未利用地</w:t>
            </w:r>
          </w:p>
        </w:tc>
        <w:tc>
          <w:tcPr>
            <w:tcW w:w="704" w:type="pct"/>
            <w:shd w:val="clear" w:color="auto" w:fill="auto"/>
            <w:vAlign w:val="center"/>
          </w:tcPr>
          <w:p w14:paraId="2DBCA1D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0.0344</w:t>
            </w:r>
          </w:p>
        </w:tc>
        <w:tc>
          <w:tcPr>
            <w:tcW w:w="774" w:type="pct"/>
            <w:shd w:val="clear" w:color="auto" w:fill="auto"/>
            <w:noWrap/>
            <w:vAlign w:val="center"/>
          </w:tcPr>
          <w:p w14:paraId="389A5CC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0.06</w:t>
            </w:r>
          </w:p>
        </w:tc>
        <w:tc>
          <w:tcPr>
            <w:tcW w:w="1319" w:type="dxa"/>
            <w:shd w:val="clear" w:color="auto" w:fill="auto"/>
            <w:vAlign w:val="center"/>
          </w:tcPr>
          <w:p w14:paraId="14E5E85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.0000</w:t>
            </w:r>
          </w:p>
        </w:tc>
        <w:tc>
          <w:tcPr>
            <w:tcW w:w="1517" w:type="dxa"/>
            <w:shd w:val="clear" w:color="auto" w:fill="auto"/>
            <w:noWrap/>
            <w:vAlign w:val="center"/>
          </w:tcPr>
          <w:p w14:paraId="530EB48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0</w:t>
            </w:r>
            <w:r>
              <w:rPr>
                <w:rFonts w:hint="eastAsia" w:cs="Times New Roman"/>
                <w:color w:val="000000"/>
                <w:kern w:val="2"/>
                <w:sz w:val="21"/>
                <w:szCs w:val="21"/>
                <w:lang w:val="en-US" w:eastAsia="zh-CN" w:bidi="ar-SA"/>
              </w:rPr>
              <w:t>.00</w:t>
            </w:r>
          </w:p>
        </w:tc>
      </w:tr>
      <w:tr w14:paraId="0EAB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7" w:type="pct"/>
            <w:gridSpan w:val="3"/>
            <w:shd w:val="clear" w:color="auto" w:fill="auto"/>
            <w:vAlign w:val="center"/>
          </w:tcPr>
          <w:p w14:paraId="455C62E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b/>
                <w:bCs/>
                <w:color w:val="000000"/>
                <w:kern w:val="2"/>
                <w:sz w:val="21"/>
                <w:szCs w:val="21"/>
                <w:lang w:val="en-US" w:eastAsia="zh-CN" w:bidi="ar-SA"/>
              </w:rPr>
            </w:pPr>
            <w:r>
              <w:rPr>
                <w:rFonts w:hint="eastAsia" w:ascii="Times New Roman" w:hAnsi="Times New Roman" w:eastAsia="仿宋" w:cs="Times New Roman"/>
                <w:b/>
                <w:bCs/>
                <w:color w:val="000000"/>
                <w:kern w:val="2"/>
                <w:sz w:val="21"/>
                <w:szCs w:val="21"/>
                <w:lang w:val="en-US" w:eastAsia="zh-CN" w:bidi="ar-SA"/>
              </w:rPr>
              <w:t>总计</w:t>
            </w:r>
          </w:p>
        </w:tc>
        <w:tc>
          <w:tcPr>
            <w:tcW w:w="704" w:type="pct"/>
            <w:shd w:val="clear" w:color="auto" w:fill="auto"/>
            <w:vAlign w:val="center"/>
          </w:tcPr>
          <w:p w14:paraId="044AF33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000000"/>
                <w:kern w:val="2"/>
                <w:sz w:val="21"/>
                <w:szCs w:val="21"/>
                <w:lang w:val="en-US" w:eastAsia="zh-CN" w:bidi="ar-SA"/>
              </w:rPr>
            </w:pPr>
            <w:r>
              <w:rPr>
                <w:rFonts w:hint="eastAsia" w:ascii="Times New Roman" w:hAnsi="Times New Roman" w:eastAsia="仿宋" w:cs="Times New Roman"/>
                <w:b/>
                <w:bCs/>
                <w:color w:val="000000"/>
                <w:kern w:val="2"/>
                <w:sz w:val="21"/>
                <w:szCs w:val="21"/>
                <w:lang w:val="en-US" w:eastAsia="zh-CN" w:bidi="ar-SA"/>
              </w:rPr>
              <w:t>61.382</w:t>
            </w:r>
            <w:r>
              <w:rPr>
                <w:rFonts w:hint="eastAsia" w:cs="Times New Roman"/>
                <w:b/>
                <w:bCs/>
                <w:color w:val="000000"/>
                <w:kern w:val="2"/>
                <w:sz w:val="21"/>
                <w:szCs w:val="21"/>
                <w:lang w:val="en-US" w:eastAsia="zh-CN" w:bidi="ar-SA"/>
              </w:rPr>
              <w:t>0</w:t>
            </w:r>
          </w:p>
        </w:tc>
        <w:tc>
          <w:tcPr>
            <w:tcW w:w="774" w:type="pct"/>
            <w:shd w:val="clear" w:color="auto" w:fill="auto"/>
            <w:noWrap/>
            <w:vAlign w:val="center"/>
          </w:tcPr>
          <w:p w14:paraId="4A6045E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b/>
                <w:bCs/>
                <w:color w:val="000000"/>
                <w:kern w:val="2"/>
                <w:sz w:val="21"/>
                <w:szCs w:val="21"/>
                <w:lang w:val="en-US" w:eastAsia="zh-CN" w:bidi="ar-SA"/>
              </w:rPr>
            </w:pPr>
            <w:r>
              <w:rPr>
                <w:rFonts w:hint="default" w:ascii="Times New Roman" w:hAnsi="Times New Roman" w:eastAsia="仿宋" w:cs="Times New Roman"/>
                <w:b/>
                <w:bCs/>
                <w:color w:val="000000"/>
                <w:kern w:val="2"/>
                <w:sz w:val="21"/>
                <w:szCs w:val="21"/>
                <w:lang w:val="en-US" w:eastAsia="zh-CN" w:bidi="ar-SA"/>
              </w:rPr>
              <w:t>100</w:t>
            </w:r>
          </w:p>
        </w:tc>
        <w:tc>
          <w:tcPr>
            <w:tcW w:w="774" w:type="pct"/>
            <w:shd w:val="clear" w:color="auto" w:fill="auto"/>
            <w:vAlign w:val="center"/>
          </w:tcPr>
          <w:p w14:paraId="6A66F4C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b/>
                <w:bCs/>
                <w:color w:val="000000"/>
                <w:kern w:val="2"/>
                <w:sz w:val="21"/>
                <w:szCs w:val="21"/>
                <w:lang w:val="en-US" w:eastAsia="zh-CN" w:bidi="ar-SA"/>
              </w:rPr>
            </w:pPr>
            <w:r>
              <w:rPr>
                <w:rFonts w:hint="eastAsia" w:ascii="Times New Roman" w:hAnsi="Times New Roman" w:eastAsia="仿宋" w:cs="Times New Roman"/>
                <w:b/>
                <w:bCs/>
                <w:color w:val="000000"/>
                <w:kern w:val="2"/>
                <w:sz w:val="21"/>
                <w:szCs w:val="21"/>
                <w:lang w:val="en-US" w:eastAsia="zh-CN" w:bidi="ar-SA"/>
              </w:rPr>
              <w:t>34.5116</w:t>
            </w:r>
          </w:p>
        </w:tc>
        <w:tc>
          <w:tcPr>
            <w:tcW w:w="890" w:type="pct"/>
            <w:shd w:val="clear" w:color="auto" w:fill="auto"/>
            <w:noWrap/>
            <w:vAlign w:val="center"/>
          </w:tcPr>
          <w:p w14:paraId="0ACA51A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仿宋" w:cs="Times New Roman"/>
                <w:b/>
                <w:bCs/>
                <w:color w:val="000000"/>
                <w:kern w:val="2"/>
                <w:sz w:val="21"/>
                <w:szCs w:val="21"/>
                <w:lang w:val="en-US" w:eastAsia="zh-CN" w:bidi="ar-SA"/>
              </w:rPr>
            </w:pPr>
            <w:r>
              <w:rPr>
                <w:rFonts w:hint="default" w:ascii="Times New Roman" w:hAnsi="Times New Roman" w:eastAsia="仿宋" w:cs="Times New Roman"/>
                <w:b/>
                <w:bCs/>
                <w:color w:val="000000"/>
                <w:kern w:val="2"/>
                <w:sz w:val="21"/>
                <w:szCs w:val="21"/>
                <w:lang w:val="en-US" w:eastAsia="zh-CN" w:bidi="ar-SA"/>
              </w:rPr>
              <w:t>100</w:t>
            </w:r>
          </w:p>
        </w:tc>
      </w:tr>
    </w:tbl>
    <w:p w14:paraId="5F4493FC">
      <w:pPr>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rFonts w:ascii="Times New Roman" w:hAnsi="Times New Roman" w:eastAsia="仿宋"/>
          <w:color w:val="000000"/>
          <w:sz w:val="28"/>
        </w:rPr>
      </w:pPr>
      <w:r>
        <w:rPr>
          <w:rFonts w:ascii="Times New Roman" w:hAnsi="Times New Roman" w:eastAsia="仿宋"/>
          <w:color w:val="000000"/>
          <w:sz w:val="28"/>
        </w:rPr>
        <w:drawing>
          <wp:inline distT="0" distB="0" distL="0" distR="0">
            <wp:extent cx="5142865" cy="3635375"/>
            <wp:effectExtent l="9525" t="9525" r="13970" b="12700"/>
            <wp:docPr id="45" name="图片 7" descr="C:/Users/Administrator/Desktop/土地利用现状图.jpg土地利用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7" descr="C:/Users/Administrator/Desktop/土地利用现状图.jpg土地利用现状图"/>
                    <pic:cNvPicPr>
                      <a:picLocks noChangeAspect="1" noChangeArrowheads="1"/>
                    </pic:cNvPicPr>
                  </pic:nvPicPr>
                  <pic:blipFill>
                    <a:blip r:embed="rId9"/>
                    <a:srcRect t="56" b="56"/>
                    <a:stretch>
                      <a:fillRect/>
                    </a:stretch>
                  </pic:blipFill>
                  <pic:spPr>
                    <a:xfrm>
                      <a:off x="0" y="0"/>
                      <a:ext cx="5142865" cy="3636000"/>
                    </a:xfrm>
                    <a:prstGeom prst="rect">
                      <a:avLst/>
                    </a:prstGeom>
                    <a:noFill/>
                    <a:ln>
                      <a:solidFill>
                        <a:schemeClr val="tx1"/>
                      </a:solidFill>
                    </a:ln>
                  </pic:spPr>
                </pic:pic>
              </a:graphicData>
            </a:graphic>
          </wp:inline>
        </w:drawing>
      </w:r>
    </w:p>
    <w:p w14:paraId="198A5F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
          <w:b/>
          <w:color w:val="000000"/>
          <w:szCs w:val="21"/>
        </w:rPr>
      </w:pPr>
      <w:r>
        <w:rPr>
          <w:rFonts w:hint="eastAsia" w:ascii="仿宋" w:hAnsi="仿宋" w:eastAsia="仿宋"/>
          <w:b/>
          <w:bCs/>
          <w:sz w:val="24"/>
          <w:szCs w:val="24"/>
        </w:rPr>
        <w:t>图</w:t>
      </w:r>
      <w:r>
        <w:rPr>
          <w:rFonts w:hint="eastAsia" w:ascii="仿宋" w:hAnsi="仿宋"/>
          <w:b/>
          <w:bCs/>
          <w:sz w:val="24"/>
          <w:szCs w:val="24"/>
          <w:lang w:val="en-US" w:eastAsia="zh-CN"/>
        </w:rPr>
        <w:t>1</w:t>
      </w:r>
      <w:r>
        <w:rPr>
          <w:rFonts w:ascii="仿宋" w:hAnsi="仿宋" w:eastAsia="仿宋"/>
          <w:b/>
          <w:bCs/>
          <w:sz w:val="24"/>
          <w:szCs w:val="24"/>
        </w:rPr>
        <w:t xml:space="preserve"> </w:t>
      </w:r>
      <w:r>
        <w:rPr>
          <w:rFonts w:hint="eastAsia" w:ascii="仿宋" w:hAnsi="仿宋" w:eastAsia="仿宋"/>
          <w:b/>
          <w:bCs/>
          <w:sz w:val="24"/>
          <w:szCs w:val="24"/>
        </w:rPr>
        <w:t>成片开发土地利用现状图（2</w:t>
      </w:r>
      <w:r>
        <w:rPr>
          <w:rFonts w:ascii="仿宋" w:hAnsi="仿宋" w:eastAsia="仿宋"/>
          <w:b/>
          <w:bCs/>
          <w:sz w:val="24"/>
          <w:szCs w:val="24"/>
        </w:rPr>
        <w:t>02</w:t>
      </w:r>
      <w:r>
        <w:rPr>
          <w:rFonts w:hint="eastAsia" w:ascii="仿宋" w:hAnsi="仿宋" w:eastAsia="仿宋"/>
          <w:b/>
          <w:bCs/>
          <w:sz w:val="24"/>
          <w:szCs w:val="24"/>
          <w:lang w:val="en-US" w:eastAsia="zh-CN"/>
        </w:rPr>
        <w:t>3</w:t>
      </w:r>
      <w:r>
        <w:rPr>
          <w:rFonts w:hint="eastAsia" w:ascii="仿宋" w:hAnsi="仿宋" w:eastAsia="仿宋"/>
          <w:b/>
          <w:bCs/>
          <w:sz w:val="24"/>
          <w:szCs w:val="24"/>
        </w:rPr>
        <w:t>年度）</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20071B8">
      <w:pPr>
        <w:keepNext/>
        <w:keepLines/>
        <w:widowControl/>
        <w:spacing w:before="120" w:after="120"/>
        <w:ind w:firstLine="643" w:firstLineChars="200"/>
        <w:jc w:val="left"/>
        <w:outlineLvl w:val="0"/>
        <w:rPr>
          <w:rFonts w:ascii="Times New Roman" w:hAnsi="Times New Roman" w:eastAsia="黑体"/>
          <w:b/>
          <w:bCs/>
          <w:color w:val="000000"/>
          <w:kern w:val="44"/>
          <w:sz w:val="32"/>
          <w:szCs w:val="44"/>
        </w:rPr>
      </w:pPr>
      <w:bookmarkStart w:id="45" w:name="_Toc11440"/>
      <w:bookmarkStart w:id="46" w:name="_Toc69918868"/>
      <w:bookmarkStart w:id="47" w:name="_Toc17586"/>
      <w:bookmarkStart w:id="48" w:name="_Toc21911"/>
      <w:bookmarkStart w:id="49" w:name="_Toc20610"/>
      <w:bookmarkStart w:id="50" w:name="_Toc69918962"/>
      <w:bookmarkStart w:id="51" w:name="_Toc11595"/>
      <w:bookmarkStart w:id="52" w:name="_Toc15562"/>
      <w:bookmarkStart w:id="53" w:name="_Toc27206"/>
      <w:bookmarkStart w:id="54" w:name="_Toc15443"/>
      <w:bookmarkStart w:id="55" w:name="_Toc28082"/>
      <w:bookmarkStart w:id="56" w:name="_Toc136755805"/>
      <w:bookmarkStart w:id="57" w:name="_Toc30720"/>
      <w:bookmarkStart w:id="58" w:name="_Toc4603"/>
      <w:bookmarkStart w:id="59" w:name="_Toc22602"/>
      <w:bookmarkStart w:id="60" w:name="_Toc13851"/>
      <w:bookmarkStart w:id="61" w:name="_Toc21715"/>
      <w:bookmarkStart w:id="62" w:name="_Toc17420"/>
      <w:bookmarkStart w:id="63" w:name="_Toc21032"/>
      <w:bookmarkStart w:id="64" w:name="_Toc12083"/>
      <w:bookmarkStart w:id="65" w:name="_Toc7658"/>
      <w:bookmarkStart w:id="66" w:name="_Toc526"/>
      <w:bookmarkStart w:id="67" w:name="_Toc5063"/>
      <w:bookmarkStart w:id="68" w:name="_Toc12470"/>
      <w:bookmarkStart w:id="69" w:name="_Toc14733"/>
      <w:bookmarkStart w:id="70" w:name="_Toc29430"/>
      <w:bookmarkStart w:id="71" w:name="_Toc69918958"/>
      <w:bookmarkStart w:id="72" w:name="_Toc69918867"/>
      <w:r>
        <w:rPr>
          <w:rFonts w:hint="eastAsia" w:ascii="Times New Roman" w:hAnsi="Times New Roman" w:eastAsia="黑体"/>
          <w:b/>
          <w:bCs/>
          <w:color w:val="000000"/>
          <w:kern w:val="44"/>
          <w:sz w:val="32"/>
          <w:szCs w:val="44"/>
        </w:rPr>
        <w:t>三</w:t>
      </w:r>
      <w:r>
        <w:rPr>
          <w:rFonts w:ascii="Times New Roman" w:hAnsi="Times New Roman" w:eastAsia="黑体"/>
          <w:b/>
          <w:bCs/>
          <w:color w:val="000000"/>
          <w:kern w:val="44"/>
          <w:sz w:val="32"/>
          <w:szCs w:val="44"/>
        </w:rPr>
        <w:t>、土地征收成片开发合规性、可行性</w:t>
      </w:r>
      <w:bookmarkEnd w:id="45"/>
      <w:bookmarkEnd w:id="46"/>
      <w:bookmarkEnd w:id="47"/>
      <w:bookmarkEnd w:id="48"/>
      <w:bookmarkEnd w:id="49"/>
      <w:bookmarkEnd w:id="50"/>
      <w:bookmarkEnd w:id="51"/>
      <w:bookmarkEnd w:id="52"/>
      <w:r>
        <w:rPr>
          <w:rFonts w:ascii="Times New Roman" w:hAnsi="Times New Roman" w:eastAsia="黑体"/>
          <w:b/>
          <w:bCs/>
          <w:color w:val="000000"/>
          <w:kern w:val="44"/>
          <w:sz w:val="32"/>
          <w:szCs w:val="44"/>
        </w:rPr>
        <w:t>分析</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6175B44">
      <w:pPr>
        <w:pStyle w:val="3"/>
        <w:widowControl/>
        <w:spacing w:before="0" w:after="0" w:line="360" w:lineRule="auto"/>
        <w:ind w:firstLine="321" w:firstLineChars="100"/>
        <w:rPr>
          <w:rFonts w:ascii="Times New Roman" w:hAnsi="Times New Roman" w:eastAsia="楷体"/>
          <w:color w:val="000000"/>
        </w:rPr>
      </w:pPr>
      <w:bookmarkStart w:id="73" w:name="_Toc31662"/>
      <w:bookmarkStart w:id="74" w:name="_Toc25162"/>
      <w:bookmarkStart w:id="75" w:name="_Toc21487"/>
      <w:bookmarkStart w:id="76" w:name="_Toc16316"/>
      <w:bookmarkStart w:id="77" w:name="_Toc6914"/>
      <w:bookmarkStart w:id="78" w:name="_Toc409"/>
      <w:bookmarkStart w:id="79" w:name="_Toc10681"/>
      <w:bookmarkStart w:id="80" w:name="_Toc13467"/>
      <w:bookmarkStart w:id="81" w:name="_Toc23366"/>
      <w:bookmarkStart w:id="82" w:name="_Toc32395"/>
      <w:bookmarkStart w:id="83" w:name="_Toc8839"/>
      <w:bookmarkStart w:id="84" w:name="_Toc433"/>
      <w:bookmarkStart w:id="85" w:name="_Toc27575"/>
      <w:bookmarkStart w:id="86" w:name="_Toc12226"/>
      <w:bookmarkStart w:id="87" w:name="_Toc1310"/>
      <w:bookmarkStart w:id="88" w:name="_Toc28223"/>
      <w:bookmarkStart w:id="89" w:name="_Toc136755806"/>
      <w:bookmarkStart w:id="90" w:name="_Toc29488"/>
      <w:r>
        <w:rPr>
          <w:rFonts w:ascii="Times New Roman" w:hAnsi="Times New Roman" w:eastAsia="楷体"/>
          <w:color w:val="000000"/>
        </w:rPr>
        <w:t>（一）国土空间规划情况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ascii="Times New Roman" w:hAnsi="Times New Roman" w:eastAsia="楷体"/>
          <w:color w:val="000000"/>
        </w:rPr>
        <w:t>分析</w:t>
      </w:r>
      <w:bookmarkEnd w:id="89"/>
      <w:bookmarkEnd w:id="90"/>
    </w:p>
    <w:p w14:paraId="4914F4C1">
      <w:pPr>
        <w:widowControl/>
        <w:spacing w:line="360" w:lineRule="auto"/>
        <w:ind w:firstLine="560"/>
        <w:rPr>
          <w:rFonts w:ascii="Times New Roman" w:hAnsi="Times New Roman" w:eastAsia="仿宋"/>
          <w:color w:val="000000"/>
          <w:sz w:val="28"/>
        </w:rPr>
      </w:pPr>
      <w:r>
        <w:rPr>
          <w:rFonts w:hint="eastAsia" w:ascii="Times New Roman" w:hAnsi="Times New Roman" w:eastAsia="仿宋"/>
          <w:color w:val="000000"/>
          <w:sz w:val="28"/>
        </w:rPr>
        <w:t>根据自然资源部下发的国土空间规划“三区三线”成果、永久基本农田核实处置成果及《中山市国土空间总体规划（2021-2035年）》，本次成片开发方案划定的成片开发范围不涉及占用永久基本农田和生态保护红线，不涉及规划确定的城市蓝线、绿线、黄线和紫线等强制性内容，全部落实为城镇建设用地。</w:t>
      </w:r>
    </w:p>
    <w:p w14:paraId="43FE5AAB">
      <w:pPr>
        <w:pStyle w:val="3"/>
        <w:widowControl/>
        <w:spacing w:before="0" w:after="0" w:line="360" w:lineRule="auto"/>
        <w:ind w:firstLine="321" w:firstLineChars="100"/>
        <w:rPr>
          <w:rFonts w:ascii="Times New Roman" w:hAnsi="Times New Roman" w:eastAsia="楷体"/>
          <w:color w:val="000000"/>
        </w:rPr>
      </w:pPr>
      <w:bookmarkStart w:id="91" w:name="_Toc23890"/>
      <w:bookmarkStart w:id="92" w:name="_Toc16461"/>
      <w:bookmarkStart w:id="93" w:name="_Toc12396"/>
      <w:bookmarkStart w:id="94" w:name="_Toc4645"/>
      <w:bookmarkStart w:id="95" w:name="_Toc136755807"/>
      <w:bookmarkStart w:id="96" w:name="_Toc5323"/>
      <w:bookmarkStart w:id="97" w:name="_Toc11129"/>
      <w:bookmarkStart w:id="98" w:name="_Toc11078"/>
      <w:bookmarkStart w:id="99" w:name="_Toc14262"/>
      <w:bookmarkStart w:id="100" w:name="_Toc12638"/>
      <w:bookmarkStart w:id="101" w:name="_Toc18396"/>
      <w:bookmarkStart w:id="102" w:name="_Toc11783"/>
      <w:bookmarkStart w:id="103" w:name="_Toc10945"/>
      <w:bookmarkStart w:id="104" w:name="_Toc20252"/>
      <w:bookmarkStart w:id="105" w:name="_Toc31589"/>
      <w:bookmarkStart w:id="106" w:name="_Toc15538"/>
      <w:bookmarkStart w:id="107" w:name="_Toc27232"/>
      <w:bookmarkStart w:id="108" w:name="_Toc25413"/>
      <w:bookmarkStart w:id="109" w:name="_Toc6276"/>
      <w:bookmarkStart w:id="110" w:name="_Toc5312"/>
      <w:bookmarkStart w:id="111" w:name="_Toc19752"/>
      <w:bookmarkStart w:id="112" w:name="_Toc27000"/>
      <w:bookmarkStart w:id="113" w:name="_Toc18206"/>
      <w:bookmarkStart w:id="114" w:name="_Toc12726"/>
      <w:bookmarkStart w:id="115" w:name="_Toc15716"/>
      <w:r>
        <w:rPr>
          <w:rFonts w:ascii="Times New Roman" w:hAnsi="Times New Roman" w:eastAsia="楷体"/>
          <w:color w:val="000000"/>
        </w:rPr>
        <w:t>（二）政策要求符合情况</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FE921B3">
      <w:pPr>
        <w:spacing w:line="360" w:lineRule="auto"/>
        <w:ind w:firstLine="560" w:firstLineChars="200"/>
        <w:rPr>
          <w:rFonts w:ascii="Times New Roman" w:hAnsi="Times New Roman" w:eastAsia="仿宋"/>
          <w:color w:val="000000"/>
          <w:sz w:val="28"/>
        </w:rPr>
      </w:pPr>
      <w:r>
        <w:rPr>
          <w:rFonts w:hint="eastAsia" w:ascii="Times New Roman" w:hAnsi="Times New Roman" w:eastAsia="仿宋"/>
          <w:color w:val="000000"/>
          <w:sz w:val="28"/>
        </w:rPr>
        <w:t>本次成片开发范围均位于《中山市国土空间总体规划（</w:t>
      </w:r>
      <w:r>
        <w:rPr>
          <w:rFonts w:ascii="Times New Roman" w:hAnsi="Times New Roman" w:eastAsia="仿宋"/>
          <w:color w:val="000000"/>
          <w:sz w:val="28"/>
        </w:rPr>
        <w:t>2021-2035年）》</w:t>
      </w:r>
      <w:r>
        <w:rPr>
          <w:rFonts w:hint="eastAsia" w:ascii="Times New Roman" w:hAnsi="Times New Roman" w:eastAsia="仿宋"/>
          <w:color w:val="000000"/>
          <w:sz w:val="28"/>
        </w:rPr>
        <w:t>城镇建设用地范围内，不涉及占用永久基本农田及生态保护红线，不涉及饮用水水源保护区。不存在大量批而未供或者闲置土地的情形，辖区内没有国家级新区，辖区内省级以上开发区和产业转移园近五年平均供地</w:t>
      </w:r>
      <w:r>
        <w:rPr>
          <w:rFonts w:hint="eastAsia"/>
          <w:color w:val="000000"/>
          <w:sz w:val="28"/>
          <w:lang w:eastAsia="zh-CN"/>
        </w:rPr>
        <w:t>率</w:t>
      </w:r>
      <w:r>
        <w:rPr>
          <w:rFonts w:hint="eastAsia" w:ascii="Times New Roman" w:hAnsi="Times New Roman" w:eastAsia="仿宋"/>
          <w:color w:val="000000"/>
          <w:sz w:val="28"/>
        </w:rPr>
        <w:t>、闲置率、综合容积率符合要求。本方案公益性用地比例不低于</w:t>
      </w:r>
      <w:r>
        <w:rPr>
          <w:rFonts w:hint="eastAsia"/>
          <w:color w:val="000000"/>
          <w:sz w:val="28"/>
          <w:lang w:val="en-US" w:eastAsia="zh-CN"/>
        </w:rPr>
        <w:t>3</w:t>
      </w:r>
      <w:r>
        <w:rPr>
          <w:rFonts w:ascii="Times New Roman" w:hAnsi="Times New Roman" w:eastAsia="仿宋"/>
          <w:color w:val="000000"/>
          <w:sz w:val="28"/>
        </w:rPr>
        <w:t>0%。</w:t>
      </w:r>
      <w:r>
        <w:rPr>
          <w:rFonts w:hint="eastAsia"/>
          <w:color w:val="000000"/>
          <w:sz w:val="28"/>
          <w:lang w:eastAsia="zh-CN"/>
        </w:rPr>
        <w:t>截至</w:t>
      </w:r>
      <w:r>
        <w:rPr>
          <w:rFonts w:hint="eastAsia" w:ascii="Times New Roman" w:hAnsi="Times New Roman" w:eastAsia="仿宋"/>
          <w:color w:val="000000"/>
          <w:sz w:val="28"/>
        </w:rPr>
        <w:t>目前中山市神湾镇</w:t>
      </w:r>
      <w:r>
        <w:rPr>
          <w:rFonts w:ascii="Times New Roman" w:hAnsi="Times New Roman" w:eastAsia="仿宋"/>
          <w:color w:val="000000"/>
          <w:sz w:val="28"/>
        </w:rPr>
        <w:t>已批成片开发方案不存在连续两年未实施完成情况，</w:t>
      </w:r>
      <w:r>
        <w:rPr>
          <w:rFonts w:hint="eastAsia" w:ascii="Times New Roman" w:hAnsi="Times New Roman" w:eastAsia="仿宋"/>
          <w:color w:val="000000"/>
          <w:sz w:val="28"/>
        </w:rPr>
        <w:t>同时本方案</w:t>
      </w:r>
      <w:r>
        <w:rPr>
          <w:rFonts w:ascii="Times New Roman" w:hAnsi="Times New Roman" w:eastAsia="仿宋"/>
          <w:color w:val="000000"/>
          <w:sz w:val="28"/>
        </w:rPr>
        <w:t>与已批方案不存在重叠情况</w:t>
      </w:r>
      <w:r>
        <w:rPr>
          <w:rFonts w:hint="eastAsia" w:ascii="Times New Roman" w:hAnsi="Times New Roman" w:eastAsia="仿宋"/>
          <w:color w:val="000000"/>
          <w:sz w:val="28"/>
        </w:rPr>
        <w:t>。</w:t>
      </w:r>
      <w:r>
        <w:rPr>
          <w:rFonts w:ascii="Times New Roman" w:hAnsi="Times New Roman" w:eastAsia="仿宋"/>
          <w:color w:val="000000"/>
          <w:sz w:val="28"/>
        </w:rPr>
        <w:t>拟建项目符合</w:t>
      </w:r>
      <w:r>
        <w:rPr>
          <w:rFonts w:hint="eastAsia" w:ascii="Times New Roman" w:hAnsi="Times New Roman" w:eastAsia="仿宋"/>
          <w:color w:val="000000"/>
          <w:sz w:val="28"/>
        </w:rPr>
        <w:t>“三线一单”</w:t>
      </w:r>
      <w:r>
        <w:rPr>
          <w:rFonts w:ascii="Times New Roman" w:hAnsi="Times New Roman" w:eastAsia="仿宋"/>
          <w:color w:val="000000"/>
          <w:sz w:val="28"/>
        </w:rPr>
        <w:t>管控要求。</w:t>
      </w:r>
    </w:p>
    <w:p w14:paraId="7DBE7FC1">
      <w:pPr>
        <w:spacing w:line="360" w:lineRule="auto"/>
        <w:ind w:firstLine="560" w:firstLineChars="200"/>
        <w:rPr>
          <w:rFonts w:ascii="Times New Roman" w:hAnsi="Times New Roman" w:eastAsia="仿宋"/>
          <w:color w:val="000000"/>
          <w:sz w:val="28"/>
        </w:rPr>
      </w:pPr>
      <w:r>
        <w:rPr>
          <w:rFonts w:hint="eastAsia" w:ascii="Times New Roman" w:hAnsi="Times New Roman" w:eastAsia="仿宋"/>
          <w:color w:val="000000"/>
          <w:sz w:val="28"/>
        </w:rPr>
        <w:t>综上所述，本次成片开发符合政策文件要求，与国土空间总体规划、“三线一单”生态环境管控方案等充分衔接。</w:t>
      </w:r>
    </w:p>
    <w:bookmarkEnd w:id="71"/>
    <w:bookmarkEnd w:id="72"/>
    <w:bookmarkEnd w:id="109"/>
    <w:bookmarkEnd w:id="110"/>
    <w:bookmarkEnd w:id="111"/>
    <w:bookmarkEnd w:id="112"/>
    <w:bookmarkEnd w:id="113"/>
    <w:bookmarkEnd w:id="114"/>
    <w:bookmarkEnd w:id="115"/>
    <w:p w14:paraId="10380401">
      <w:pPr>
        <w:keepNext/>
        <w:keepLines/>
        <w:widowControl/>
        <w:spacing w:before="120" w:after="120"/>
        <w:ind w:firstLine="643" w:firstLineChars="200"/>
        <w:jc w:val="left"/>
        <w:outlineLvl w:val="0"/>
        <w:rPr>
          <w:rFonts w:ascii="Times New Roman" w:hAnsi="Times New Roman" w:eastAsia="黑体"/>
          <w:b/>
          <w:bCs/>
          <w:color w:val="000000"/>
          <w:kern w:val="44"/>
          <w:sz w:val="32"/>
          <w:szCs w:val="44"/>
        </w:rPr>
      </w:pPr>
      <w:bookmarkStart w:id="116" w:name="_Toc31164"/>
      <w:bookmarkStart w:id="117" w:name="_Toc9253"/>
      <w:bookmarkStart w:id="118" w:name="_Toc9669"/>
      <w:bookmarkStart w:id="119" w:name="_Toc30328"/>
      <w:bookmarkStart w:id="120" w:name="_Toc4931"/>
      <w:bookmarkStart w:id="121" w:name="_Toc5266"/>
      <w:bookmarkStart w:id="122" w:name="_Toc27878"/>
      <w:bookmarkStart w:id="123" w:name="_Toc2701"/>
      <w:bookmarkStart w:id="124" w:name="_Toc12128"/>
      <w:bookmarkStart w:id="125" w:name="_Toc4761"/>
      <w:bookmarkStart w:id="126" w:name="_Toc4469"/>
      <w:bookmarkStart w:id="127" w:name="_Toc136755809"/>
      <w:bookmarkStart w:id="128" w:name="_Toc13639"/>
      <w:bookmarkStart w:id="129" w:name="_Toc7202"/>
      <w:bookmarkStart w:id="130" w:name="_Toc10487"/>
      <w:r>
        <w:rPr>
          <w:rFonts w:hint="eastAsia" w:ascii="Times New Roman" w:hAnsi="Times New Roman" w:eastAsia="黑体"/>
          <w:b/>
          <w:bCs/>
          <w:color w:val="000000"/>
          <w:kern w:val="44"/>
          <w:sz w:val="32"/>
          <w:szCs w:val="44"/>
        </w:rPr>
        <w:t>四</w:t>
      </w:r>
      <w:r>
        <w:rPr>
          <w:rFonts w:ascii="Times New Roman" w:hAnsi="Times New Roman" w:eastAsia="黑体"/>
          <w:b/>
          <w:bCs/>
          <w:color w:val="000000"/>
          <w:kern w:val="44"/>
          <w:sz w:val="32"/>
          <w:szCs w:val="44"/>
        </w:rPr>
        <w:t>、土地征收成片开发拟安排项目与开发时序</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4F3D4B6">
      <w:pPr>
        <w:tabs>
          <w:tab w:val="left" w:pos="720"/>
        </w:tabs>
        <w:spacing w:line="360" w:lineRule="auto"/>
        <w:ind w:firstLine="560" w:firstLineChars="200"/>
        <w:rPr>
          <w:rFonts w:ascii="Times New Roman" w:hAnsi="Times New Roman" w:eastAsia="仿宋"/>
          <w:color w:val="000000"/>
          <w:sz w:val="28"/>
        </w:rPr>
      </w:pPr>
      <w:bookmarkStart w:id="131" w:name="_Toc177"/>
      <w:bookmarkStart w:id="132" w:name="_Toc22592"/>
      <w:bookmarkStart w:id="133" w:name="_Toc22625"/>
      <w:bookmarkStart w:id="134" w:name="_Toc24267"/>
      <w:bookmarkStart w:id="135" w:name="_Toc136755811"/>
      <w:bookmarkStart w:id="136" w:name="_Toc22423"/>
      <w:bookmarkStart w:id="137" w:name="_Toc7825"/>
      <w:bookmarkStart w:id="138" w:name="_Toc23703"/>
      <w:bookmarkStart w:id="139" w:name="_Toc23408"/>
      <w:bookmarkStart w:id="140" w:name="_Toc28273"/>
      <w:bookmarkStart w:id="141" w:name="_Toc23004"/>
      <w:bookmarkStart w:id="142" w:name="_Toc28376"/>
      <w:bookmarkStart w:id="143" w:name="_Toc16131"/>
      <w:bookmarkStart w:id="144" w:name="_Toc18319"/>
      <w:bookmarkStart w:id="145" w:name="_Toc16323"/>
      <w:r>
        <w:rPr>
          <w:rFonts w:ascii="Times New Roman" w:hAnsi="Times New Roman" w:eastAsia="仿宋"/>
          <w:color w:val="000000"/>
          <w:sz w:val="28"/>
        </w:rPr>
        <w:t>本次成片开发</w:t>
      </w:r>
      <w:r>
        <w:rPr>
          <w:rFonts w:hint="eastAsia"/>
          <w:color w:val="000000"/>
          <w:sz w:val="28"/>
          <w:lang w:val="en-US" w:eastAsia="zh-CN"/>
        </w:rPr>
        <w:t>共划定4个成片开发范围，面积为61.3820公顷，主要引入产业发展类项目，完善片区综合配套。结合规划建设计划、被征地单位意愿等，拟建设项目开发时序确定为2026年，</w:t>
      </w:r>
      <w:r>
        <w:rPr>
          <w:rFonts w:hint="eastAsia" w:ascii="Times New Roman" w:hAnsi="Times New Roman" w:eastAsia="仿宋"/>
          <w:color w:val="000000"/>
          <w:sz w:val="28"/>
        </w:rPr>
        <w:t>详见下表。</w:t>
      </w:r>
    </w:p>
    <w:p w14:paraId="6CFC8190">
      <w:pPr>
        <w:spacing w:line="360" w:lineRule="auto"/>
        <w:jc w:val="center"/>
        <w:rPr>
          <w:rFonts w:ascii="Times New Roman" w:hAnsi="Times New Roman" w:eastAsia="仿宋"/>
          <w:b/>
          <w:color w:val="000000"/>
          <w:szCs w:val="21"/>
        </w:rPr>
      </w:pPr>
      <w:r>
        <w:rPr>
          <w:rFonts w:ascii="Times New Roman" w:hAnsi="Times New Roman" w:eastAsia="仿宋"/>
          <w:b/>
          <w:color w:val="000000"/>
          <w:szCs w:val="21"/>
        </w:rPr>
        <w:t>表</w:t>
      </w:r>
      <w:r>
        <w:rPr>
          <w:rFonts w:hint="eastAsia"/>
          <w:b/>
          <w:color w:val="000000"/>
          <w:szCs w:val="21"/>
          <w:lang w:val="en-US" w:eastAsia="zh-CN"/>
        </w:rPr>
        <w:t>3</w:t>
      </w:r>
      <w:r>
        <w:rPr>
          <w:rFonts w:ascii="Times New Roman" w:hAnsi="Times New Roman" w:eastAsia="仿宋"/>
          <w:b/>
          <w:color w:val="000000"/>
          <w:szCs w:val="21"/>
        </w:rPr>
        <w:t xml:space="preserve"> 拟安排项目</w:t>
      </w:r>
      <w:r>
        <w:rPr>
          <w:rFonts w:hint="eastAsia"/>
          <w:b/>
          <w:color w:val="000000"/>
          <w:szCs w:val="21"/>
          <w:lang w:val="en-US" w:eastAsia="zh-CN"/>
        </w:rPr>
        <w:t>计划</w:t>
      </w:r>
      <w:r>
        <w:rPr>
          <w:rFonts w:ascii="Times New Roman" w:hAnsi="Times New Roman" w:eastAsia="仿宋"/>
          <w:b/>
          <w:color w:val="000000"/>
          <w:szCs w:val="21"/>
        </w:rPr>
        <w:t>表</w:t>
      </w:r>
    </w:p>
    <w:p w14:paraId="2E035E2F">
      <w:pPr>
        <w:tabs>
          <w:tab w:val="left" w:pos="720"/>
        </w:tabs>
        <w:spacing w:line="360" w:lineRule="auto"/>
        <w:ind w:right="280" w:firstLine="562" w:firstLineChars="200"/>
        <w:jc w:val="right"/>
        <w:rPr>
          <w:rFonts w:hint="default" w:ascii="Times New Roman" w:hAnsi="Times New Roman" w:eastAsia="仿宋"/>
          <w:b/>
          <w:color w:val="000000"/>
          <w:szCs w:val="21"/>
          <w:lang w:val="en-US" w:eastAsia="zh-CN"/>
        </w:rPr>
      </w:pPr>
      <w:r>
        <w:rPr>
          <w:rFonts w:ascii="Times New Roman" w:hAnsi="Times New Roman" w:eastAsia="仿宋"/>
          <w:b/>
          <w:color w:val="000000"/>
          <w:szCs w:val="21"/>
        </w:rPr>
        <w:t>单位：公顷</w:t>
      </w:r>
      <w:r>
        <w:rPr>
          <w:rFonts w:hint="eastAsia"/>
          <w:b/>
          <w:color w:val="000000"/>
          <w:szCs w:val="21"/>
          <w:lang w:eastAsia="zh-CN"/>
        </w:rPr>
        <w:t>、</w:t>
      </w:r>
      <w:r>
        <w:rPr>
          <w:rFonts w:hint="eastAsia"/>
          <w:b/>
          <w:color w:val="000000"/>
          <w:szCs w:val="21"/>
          <w:lang w:val="en-US" w:eastAsia="zh-CN"/>
        </w:rPr>
        <w:t>年</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1580"/>
        <w:gridCol w:w="1728"/>
        <w:gridCol w:w="1515"/>
        <w:gridCol w:w="1516"/>
      </w:tblGrid>
      <w:tr w14:paraId="26DA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79" w:type="pct"/>
            <w:vAlign w:val="center"/>
          </w:tcPr>
          <w:p w14:paraId="77E7FC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成片开发范围名称</w:t>
            </w:r>
          </w:p>
        </w:tc>
        <w:tc>
          <w:tcPr>
            <w:tcW w:w="927" w:type="pct"/>
            <w:vAlign w:val="center"/>
          </w:tcPr>
          <w:p w14:paraId="19CC42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成片开发面积</w:t>
            </w:r>
          </w:p>
        </w:tc>
        <w:tc>
          <w:tcPr>
            <w:tcW w:w="1014" w:type="pct"/>
            <w:vAlign w:val="center"/>
          </w:tcPr>
          <w:p w14:paraId="4C0D21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rFonts w:hint="eastAsia"/>
                <w:b/>
                <w:bCs/>
                <w:sz w:val="21"/>
                <w:szCs w:val="21"/>
              </w:rPr>
              <w:t>拟征收地块面积</w:t>
            </w:r>
          </w:p>
        </w:tc>
        <w:tc>
          <w:tcPr>
            <w:tcW w:w="889" w:type="pct"/>
            <w:vAlign w:val="center"/>
          </w:tcPr>
          <w:p w14:paraId="50907A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主要实现功能</w:t>
            </w:r>
          </w:p>
        </w:tc>
        <w:tc>
          <w:tcPr>
            <w:tcW w:w="889" w:type="pct"/>
            <w:vAlign w:val="center"/>
          </w:tcPr>
          <w:p w14:paraId="054542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b/>
                <w:bCs/>
                <w:sz w:val="21"/>
                <w:szCs w:val="21"/>
                <w:lang w:val="en-US" w:eastAsia="zh-CN"/>
              </w:rPr>
            </w:pPr>
            <w:r>
              <w:rPr>
                <w:rFonts w:hint="eastAsia"/>
                <w:b/>
                <w:bCs/>
                <w:sz w:val="21"/>
                <w:szCs w:val="21"/>
                <w:lang w:val="en-US" w:eastAsia="zh-CN"/>
              </w:rPr>
              <w:t>实施计划</w:t>
            </w:r>
          </w:p>
        </w:tc>
      </w:tr>
      <w:tr w14:paraId="18BF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pct"/>
            <w:vAlign w:val="center"/>
          </w:tcPr>
          <w:p w14:paraId="26CCF7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sz w:val="21"/>
                <w:szCs w:val="21"/>
                <w:lang w:val="en-US" w:eastAsia="zh-CN"/>
              </w:rPr>
            </w:pPr>
            <w:r>
              <w:rPr>
                <w:rFonts w:hint="eastAsia"/>
                <w:sz w:val="21"/>
                <w:szCs w:val="21"/>
                <w:lang w:val="en-US" w:eastAsia="zh-CN"/>
              </w:rPr>
              <w:t>SW03神溪工业片区</w:t>
            </w:r>
          </w:p>
        </w:tc>
        <w:tc>
          <w:tcPr>
            <w:tcW w:w="1580" w:type="dxa"/>
            <w:vAlign w:val="center"/>
          </w:tcPr>
          <w:p w14:paraId="202DAE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2"/>
                <w:szCs w:val="22"/>
                <w:lang w:val="en-US" w:eastAsia="zh-CN"/>
              </w:rPr>
            </w:pPr>
            <w:r>
              <w:rPr>
                <w:rFonts w:hint="default" w:ascii="Times New Roman" w:hAnsi="Times New Roman" w:eastAsia="仿宋"/>
                <w:color w:val="000000"/>
                <w:sz w:val="22"/>
                <w:szCs w:val="22"/>
                <w:lang w:val="en-US" w:eastAsia="zh-CN"/>
              </w:rPr>
              <w:t>15.8874</w:t>
            </w:r>
          </w:p>
        </w:tc>
        <w:tc>
          <w:tcPr>
            <w:tcW w:w="1728" w:type="dxa"/>
            <w:vAlign w:val="center"/>
          </w:tcPr>
          <w:p w14:paraId="138C0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2"/>
                <w:szCs w:val="22"/>
                <w:lang w:val="en-US" w:eastAsia="zh-CN"/>
              </w:rPr>
            </w:pPr>
            <w:r>
              <w:rPr>
                <w:rFonts w:hint="eastAsia"/>
                <w:color w:val="000000"/>
                <w:sz w:val="22"/>
                <w:szCs w:val="22"/>
                <w:lang w:val="en-US" w:eastAsia="zh-CN"/>
              </w:rPr>
              <w:t>8.3614</w:t>
            </w:r>
          </w:p>
        </w:tc>
        <w:tc>
          <w:tcPr>
            <w:tcW w:w="889" w:type="pct"/>
            <w:vAlign w:val="center"/>
          </w:tcPr>
          <w:p w14:paraId="7A16C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sz w:val="21"/>
                <w:szCs w:val="21"/>
                <w:lang w:val="en-US" w:eastAsia="zh-CN"/>
              </w:rPr>
            </w:pPr>
            <w:r>
              <w:rPr>
                <w:rFonts w:hint="eastAsia"/>
                <w:sz w:val="21"/>
                <w:szCs w:val="21"/>
                <w:lang w:val="en-US" w:eastAsia="zh-CN"/>
              </w:rPr>
              <w:t>产业发展</w:t>
            </w:r>
          </w:p>
        </w:tc>
        <w:tc>
          <w:tcPr>
            <w:tcW w:w="889" w:type="pct"/>
            <w:vAlign w:val="center"/>
          </w:tcPr>
          <w:p w14:paraId="718E6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2026</w:t>
            </w:r>
          </w:p>
        </w:tc>
      </w:tr>
      <w:tr w14:paraId="4503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pct"/>
            <w:vAlign w:val="center"/>
          </w:tcPr>
          <w:p w14:paraId="3AA4F1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sz w:val="21"/>
                <w:szCs w:val="21"/>
                <w:lang w:val="en-US" w:eastAsia="zh-CN"/>
              </w:rPr>
            </w:pPr>
            <w:r>
              <w:rPr>
                <w:rFonts w:hint="eastAsia"/>
                <w:sz w:val="21"/>
                <w:szCs w:val="21"/>
                <w:lang w:val="en-US" w:eastAsia="zh-CN"/>
              </w:rPr>
              <w:t>SW04磨刀岛工业片区一</w:t>
            </w:r>
          </w:p>
        </w:tc>
        <w:tc>
          <w:tcPr>
            <w:tcW w:w="1580" w:type="dxa"/>
            <w:vAlign w:val="center"/>
          </w:tcPr>
          <w:p w14:paraId="64CA0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2"/>
                <w:szCs w:val="22"/>
                <w:lang w:val="en-US" w:eastAsia="zh-CN"/>
              </w:rPr>
            </w:pPr>
            <w:r>
              <w:rPr>
                <w:rFonts w:hint="default" w:ascii="Times New Roman" w:hAnsi="Times New Roman" w:eastAsia="仿宋"/>
                <w:color w:val="000000"/>
                <w:sz w:val="22"/>
                <w:szCs w:val="22"/>
                <w:lang w:val="en-US" w:eastAsia="zh-CN"/>
              </w:rPr>
              <w:t>12.1119</w:t>
            </w:r>
          </w:p>
        </w:tc>
        <w:tc>
          <w:tcPr>
            <w:tcW w:w="1728" w:type="dxa"/>
            <w:vAlign w:val="center"/>
          </w:tcPr>
          <w:p w14:paraId="36C598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2"/>
                <w:szCs w:val="22"/>
                <w:lang w:val="en-US" w:eastAsia="zh-CN"/>
              </w:rPr>
            </w:pPr>
            <w:r>
              <w:rPr>
                <w:rFonts w:hint="default" w:ascii="Times New Roman" w:hAnsi="Times New Roman" w:eastAsia="仿宋"/>
                <w:color w:val="000000"/>
                <w:sz w:val="22"/>
                <w:szCs w:val="22"/>
                <w:lang w:val="en-US" w:eastAsia="zh-CN"/>
              </w:rPr>
              <w:t>4.7927</w:t>
            </w:r>
          </w:p>
        </w:tc>
        <w:tc>
          <w:tcPr>
            <w:tcW w:w="889" w:type="pct"/>
            <w:vAlign w:val="center"/>
          </w:tcPr>
          <w:p w14:paraId="193633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产业发展</w:t>
            </w:r>
          </w:p>
        </w:tc>
        <w:tc>
          <w:tcPr>
            <w:tcW w:w="889" w:type="pct"/>
            <w:vAlign w:val="center"/>
          </w:tcPr>
          <w:p w14:paraId="25372C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2026</w:t>
            </w:r>
          </w:p>
        </w:tc>
      </w:tr>
      <w:tr w14:paraId="485E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pct"/>
            <w:vAlign w:val="center"/>
          </w:tcPr>
          <w:p w14:paraId="3B24B1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sz w:val="21"/>
                <w:szCs w:val="21"/>
                <w:lang w:val="en-US" w:eastAsia="zh-CN"/>
              </w:rPr>
            </w:pPr>
            <w:r>
              <w:rPr>
                <w:rFonts w:hint="eastAsia"/>
                <w:sz w:val="21"/>
                <w:szCs w:val="21"/>
                <w:lang w:val="en-US" w:eastAsia="zh-CN"/>
              </w:rPr>
              <w:t>SW05磨刀岛工业片区二</w:t>
            </w:r>
          </w:p>
        </w:tc>
        <w:tc>
          <w:tcPr>
            <w:tcW w:w="1580" w:type="dxa"/>
            <w:vAlign w:val="center"/>
          </w:tcPr>
          <w:p w14:paraId="61E90C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2"/>
                <w:szCs w:val="22"/>
                <w:lang w:val="en-US" w:eastAsia="zh-CN"/>
              </w:rPr>
            </w:pPr>
            <w:r>
              <w:rPr>
                <w:rFonts w:hint="default" w:ascii="Times New Roman" w:hAnsi="Times New Roman" w:eastAsia="仿宋"/>
                <w:color w:val="000000"/>
                <w:sz w:val="22"/>
                <w:szCs w:val="22"/>
                <w:lang w:val="en-US" w:eastAsia="zh-CN"/>
              </w:rPr>
              <w:t>28.742</w:t>
            </w:r>
            <w:r>
              <w:rPr>
                <w:rFonts w:hint="eastAsia"/>
                <w:color w:val="000000"/>
                <w:sz w:val="22"/>
                <w:szCs w:val="22"/>
                <w:lang w:val="en-US" w:eastAsia="zh-CN"/>
              </w:rPr>
              <w:t>0</w:t>
            </w:r>
          </w:p>
        </w:tc>
        <w:tc>
          <w:tcPr>
            <w:tcW w:w="1728" w:type="dxa"/>
            <w:vAlign w:val="center"/>
          </w:tcPr>
          <w:p w14:paraId="5714F9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olor w:val="000000"/>
                <w:sz w:val="22"/>
                <w:szCs w:val="22"/>
                <w:lang w:val="en-US" w:eastAsia="zh-CN"/>
              </w:rPr>
            </w:pPr>
            <w:r>
              <w:rPr>
                <w:rFonts w:hint="default" w:ascii="Times New Roman" w:hAnsi="Times New Roman" w:eastAsia="仿宋"/>
                <w:color w:val="000000"/>
                <w:sz w:val="22"/>
                <w:szCs w:val="22"/>
                <w:lang w:val="en-US" w:eastAsia="zh-CN"/>
              </w:rPr>
              <w:t>17.7427</w:t>
            </w:r>
          </w:p>
        </w:tc>
        <w:tc>
          <w:tcPr>
            <w:tcW w:w="889" w:type="pct"/>
            <w:vAlign w:val="center"/>
          </w:tcPr>
          <w:p w14:paraId="19143B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产业发展</w:t>
            </w:r>
          </w:p>
        </w:tc>
        <w:tc>
          <w:tcPr>
            <w:tcW w:w="889" w:type="pct"/>
            <w:vAlign w:val="center"/>
          </w:tcPr>
          <w:p w14:paraId="1C365C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2026</w:t>
            </w:r>
          </w:p>
        </w:tc>
      </w:tr>
      <w:tr w14:paraId="2D0B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pct"/>
            <w:vAlign w:val="center"/>
          </w:tcPr>
          <w:p w14:paraId="46729C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SW06宥南片区</w:t>
            </w:r>
          </w:p>
        </w:tc>
        <w:tc>
          <w:tcPr>
            <w:tcW w:w="1580" w:type="dxa"/>
            <w:vAlign w:val="center"/>
          </w:tcPr>
          <w:p w14:paraId="0A768D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2"/>
                <w:szCs w:val="22"/>
                <w:lang w:val="en-US" w:eastAsia="zh-CN"/>
              </w:rPr>
            </w:pPr>
            <w:r>
              <w:rPr>
                <w:rFonts w:hint="eastAsia" w:ascii="Times New Roman" w:hAnsi="Times New Roman" w:eastAsia="仿宋"/>
                <w:color w:val="000000"/>
                <w:sz w:val="22"/>
                <w:szCs w:val="22"/>
                <w:lang w:val="en-US" w:eastAsia="zh-CN"/>
              </w:rPr>
              <w:t>4.6407</w:t>
            </w:r>
          </w:p>
        </w:tc>
        <w:tc>
          <w:tcPr>
            <w:tcW w:w="1728" w:type="dxa"/>
            <w:vAlign w:val="center"/>
          </w:tcPr>
          <w:p w14:paraId="23AF0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olor w:val="000000"/>
                <w:sz w:val="22"/>
                <w:szCs w:val="22"/>
                <w:lang w:val="en-US" w:eastAsia="zh-CN"/>
              </w:rPr>
            </w:pPr>
            <w:r>
              <w:rPr>
                <w:rFonts w:hint="eastAsia" w:ascii="Times New Roman" w:hAnsi="Times New Roman" w:eastAsia="仿宋"/>
                <w:color w:val="000000"/>
                <w:sz w:val="22"/>
                <w:szCs w:val="22"/>
                <w:lang w:val="en-US" w:eastAsia="zh-CN"/>
              </w:rPr>
              <w:t>3.6148</w:t>
            </w:r>
          </w:p>
        </w:tc>
        <w:tc>
          <w:tcPr>
            <w:tcW w:w="889" w:type="pct"/>
            <w:vAlign w:val="center"/>
          </w:tcPr>
          <w:p w14:paraId="75193A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综合配套</w:t>
            </w:r>
          </w:p>
        </w:tc>
        <w:tc>
          <w:tcPr>
            <w:tcW w:w="889" w:type="pct"/>
            <w:vAlign w:val="center"/>
          </w:tcPr>
          <w:p w14:paraId="7F7488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2026</w:t>
            </w:r>
          </w:p>
        </w:tc>
      </w:tr>
      <w:tr w14:paraId="14A7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pct"/>
            <w:vAlign w:val="center"/>
          </w:tcPr>
          <w:p w14:paraId="3D5197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仿宋"/>
                <w:b/>
                <w:bCs/>
                <w:sz w:val="21"/>
                <w:szCs w:val="21"/>
                <w:lang w:val="en-US" w:eastAsia="zh-CN"/>
              </w:rPr>
            </w:pPr>
            <w:r>
              <w:rPr>
                <w:rFonts w:hint="eastAsia"/>
                <w:b/>
                <w:bCs/>
                <w:sz w:val="21"/>
                <w:szCs w:val="21"/>
                <w:lang w:val="en-US" w:eastAsia="zh-CN"/>
              </w:rPr>
              <w:t>合计</w:t>
            </w:r>
          </w:p>
        </w:tc>
        <w:tc>
          <w:tcPr>
            <w:tcW w:w="1580" w:type="dxa"/>
            <w:vAlign w:val="center"/>
          </w:tcPr>
          <w:p w14:paraId="0D950C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b/>
                <w:bCs/>
                <w:color w:val="000000"/>
                <w:sz w:val="22"/>
                <w:szCs w:val="22"/>
                <w:lang w:val="en-US" w:eastAsia="zh-CN"/>
              </w:rPr>
            </w:pPr>
            <w:r>
              <w:rPr>
                <w:rFonts w:hint="default" w:ascii="Times New Roman" w:hAnsi="Times New Roman" w:eastAsia="仿宋"/>
                <w:b/>
                <w:bCs/>
                <w:color w:val="000000"/>
                <w:sz w:val="22"/>
                <w:szCs w:val="22"/>
                <w:lang w:val="en-US" w:eastAsia="zh-CN"/>
              </w:rPr>
              <w:t>61.382</w:t>
            </w:r>
            <w:r>
              <w:rPr>
                <w:rFonts w:hint="eastAsia"/>
                <w:b/>
                <w:bCs/>
                <w:color w:val="000000"/>
                <w:sz w:val="22"/>
                <w:szCs w:val="22"/>
                <w:lang w:val="en-US" w:eastAsia="zh-CN"/>
              </w:rPr>
              <w:t>0</w:t>
            </w:r>
          </w:p>
        </w:tc>
        <w:tc>
          <w:tcPr>
            <w:tcW w:w="1728" w:type="dxa"/>
            <w:vAlign w:val="center"/>
          </w:tcPr>
          <w:p w14:paraId="29FBB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b/>
                <w:bCs/>
                <w:color w:val="000000"/>
                <w:sz w:val="22"/>
                <w:szCs w:val="22"/>
                <w:lang w:val="en-US" w:eastAsia="zh-CN"/>
              </w:rPr>
            </w:pPr>
            <w:r>
              <w:rPr>
                <w:rFonts w:hint="eastAsia"/>
                <w:b/>
                <w:bCs/>
                <w:color w:val="000000"/>
                <w:sz w:val="22"/>
                <w:szCs w:val="22"/>
                <w:lang w:val="en-US" w:eastAsia="zh-CN"/>
              </w:rPr>
              <w:t>34.5116</w:t>
            </w:r>
          </w:p>
        </w:tc>
        <w:tc>
          <w:tcPr>
            <w:tcW w:w="889" w:type="pct"/>
            <w:vAlign w:val="center"/>
          </w:tcPr>
          <w:p w14:paraId="2285B1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仿宋"/>
                <w:b/>
                <w:bCs/>
                <w:sz w:val="21"/>
                <w:szCs w:val="21"/>
                <w:lang w:eastAsia="zh-CN"/>
              </w:rPr>
            </w:pPr>
            <w:r>
              <w:rPr>
                <w:rFonts w:hint="eastAsia"/>
                <w:b/>
                <w:bCs/>
                <w:sz w:val="21"/>
                <w:szCs w:val="21"/>
                <w:lang w:eastAsia="zh-CN"/>
              </w:rPr>
              <w:t>——</w:t>
            </w:r>
          </w:p>
        </w:tc>
        <w:tc>
          <w:tcPr>
            <w:tcW w:w="889" w:type="pct"/>
            <w:vAlign w:val="center"/>
          </w:tcPr>
          <w:p w14:paraId="6F82AA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lang w:eastAsia="zh-CN"/>
              </w:rPr>
            </w:pPr>
            <w:r>
              <w:rPr>
                <w:rFonts w:hint="eastAsia"/>
                <w:b/>
                <w:bCs/>
                <w:sz w:val="21"/>
                <w:szCs w:val="21"/>
                <w:lang w:eastAsia="zh-CN"/>
              </w:rPr>
              <w:t>——</w:t>
            </w:r>
          </w:p>
        </w:tc>
      </w:t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tbl>
    <w:p w14:paraId="0E58AAC4">
      <w:pPr>
        <w:keepNext/>
        <w:keepLines/>
        <w:widowControl/>
        <w:spacing w:before="120" w:after="120"/>
        <w:ind w:firstLine="643" w:firstLineChars="200"/>
        <w:jc w:val="left"/>
        <w:outlineLvl w:val="0"/>
        <w:rPr>
          <w:rFonts w:ascii="Times New Roman" w:hAnsi="Times New Roman" w:eastAsia="黑体"/>
          <w:b/>
          <w:bCs/>
          <w:color w:val="000000"/>
          <w:kern w:val="44"/>
          <w:sz w:val="32"/>
          <w:szCs w:val="44"/>
        </w:rPr>
      </w:pPr>
      <w:bookmarkStart w:id="146" w:name="_Toc7274"/>
      <w:bookmarkStart w:id="147" w:name="_Toc19433"/>
      <w:bookmarkStart w:id="148" w:name="_Toc14173"/>
      <w:bookmarkStart w:id="149" w:name="_Toc20654"/>
      <w:bookmarkStart w:id="150" w:name="_Toc26583"/>
      <w:bookmarkStart w:id="151" w:name="_Toc4513"/>
      <w:bookmarkStart w:id="152" w:name="_Toc28921"/>
      <w:bookmarkStart w:id="153" w:name="_Toc29614"/>
      <w:bookmarkStart w:id="154" w:name="_Toc21484"/>
      <w:bookmarkStart w:id="155" w:name="_Toc1654"/>
      <w:bookmarkStart w:id="156" w:name="_Toc31946"/>
      <w:bookmarkStart w:id="157" w:name="_Toc17933"/>
      <w:bookmarkStart w:id="158" w:name="_Toc69918976"/>
      <w:bookmarkStart w:id="159" w:name="_Toc14822"/>
      <w:bookmarkStart w:id="160" w:name="_Toc16115"/>
      <w:bookmarkStart w:id="161" w:name="_Toc16034"/>
      <w:bookmarkStart w:id="162" w:name="_Toc8657"/>
      <w:bookmarkStart w:id="163" w:name="_Toc3387"/>
      <w:bookmarkStart w:id="164" w:name="_Toc7695"/>
      <w:bookmarkStart w:id="165" w:name="_Toc13842"/>
      <w:bookmarkStart w:id="166" w:name="_Toc11334"/>
      <w:bookmarkStart w:id="167" w:name="_Toc136755817"/>
      <w:bookmarkStart w:id="168" w:name="_Toc24661"/>
      <w:bookmarkStart w:id="169" w:name="_Toc69918882"/>
      <w:bookmarkStart w:id="170" w:name="_Toc2197"/>
      <w:bookmarkStart w:id="171" w:name="_Toc21530"/>
      <w:r>
        <w:rPr>
          <w:rFonts w:hint="eastAsia" w:ascii="Times New Roman" w:hAnsi="Times New Roman" w:eastAsia="黑体"/>
          <w:b/>
          <w:bCs/>
          <w:color w:val="000000"/>
          <w:kern w:val="44"/>
          <w:sz w:val="32"/>
          <w:szCs w:val="44"/>
        </w:rPr>
        <w:t>五</w:t>
      </w:r>
      <w:r>
        <w:rPr>
          <w:rFonts w:ascii="Times New Roman" w:hAnsi="Times New Roman" w:eastAsia="黑体"/>
          <w:b/>
          <w:bCs/>
          <w:color w:val="000000"/>
          <w:kern w:val="44"/>
          <w:sz w:val="32"/>
          <w:szCs w:val="44"/>
        </w:rPr>
        <w:t>、结论</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A9BECCD">
      <w:pPr>
        <w:widowControl/>
        <w:spacing w:line="360" w:lineRule="auto"/>
        <w:ind w:firstLine="560" w:firstLineChars="200"/>
        <w:rPr>
          <w:rFonts w:ascii="Times New Roman" w:hAnsi="Times New Roman" w:eastAsia="仿宋"/>
          <w:color w:val="000000"/>
          <w:sz w:val="28"/>
          <w:lang w:bidi="ar"/>
        </w:rPr>
      </w:pPr>
      <w:r>
        <w:rPr>
          <w:rFonts w:hint="eastAsia" w:ascii="Times New Roman" w:hAnsi="Times New Roman" w:eastAsia="仿宋"/>
          <w:color w:val="000000"/>
          <w:sz w:val="28"/>
          <w:lang w:bidi="ar"/>
        </w:rPr>
        <w:t>综上所述，本次成片开发方案贯彻落实《中山市国民经济和社会发展第十四个五年规划和</w:t>
      </w:r>
      <w:r>
        <w:rPr>
          <w:rFonts w:ascii="Times New Roman" w:hAnsi="Times New Roman" w:eastAsia="仿宋"/>
          <w:color w:val="000000"/>
          <w:sz w:val="28"/>
          <w:lang w:bidi="ar"/>
        </w:rPr>
        <w:t>2035年远景目标纲要》</w:t>
      </w:r>
      <w:r>
        <w:rPr>
          <w:rFonts w:hint="eastAsia" w:ascii="Times New Roman" w:hAnsi="Times New Roman" w:eastAsia="仿宋"/>
          <w:color w:val="000000"/>
          <w:sz w:val="28"/>
          <w:lang w:bidi="ar"/>
        </w:rPr>
        <w:t>“十四五”时期，中山将开启全面建设社会主义现代化国家新征程，建设更具实力、更富活力、更有魅力的国际化现代化创新型城市，奋力打造“湾区枢纽、精品中山”，努力建设珠江东西两岸融合发展的支撑点、沿海经济带的枢纽城市、粤港澳大湾区的重要一极的要求，符合中山市发展战略需求，方案编制</w:t>
      </w:r>
      <w:r>
        <w:rPr>
          <w:rFonts w:ascii="Times New Roman" w:hAnsi="Times New Roman" w:eastAsia="仿宋"/>
          <w:color w:val="000000"/>
          <w:sz w:val="28"/>
          <w:lang w:bidi="ar"/>
        </w:rPr>
        <w:t>符合政策要求、程序规范；土地征收实施计划安排合理、可行性高；成片开发能带来较大的经济、社会、生态效益</w:t>
      </w:r>
      <w:r>
        <w:rPr>
          <w:rFonts w:hint="eastAsia" w:ascii="Times New Roman" w:hAnsi="Times New Roman" w:eastAsia="仿宋"/>
          <w:color w:val="000000"/>
          <w:sz w:val="28"/>
          <w:lang w:bidi="ar"/>
        </w:rPr>
        <w:t>。</w:t>
      </w:r>
    </w:p>
    <w:p w14:paraId="4AD87F3D">
      <w:pPr>
        <w:keepNext/>
        <w:keepLines/>
        <w:widowControl/>
        <w:spacing w:before="120" w:after="120"/>
        <w:ind w:firstLine="560" w:firstLineChars="200"/>
        <w:jc w:val="left"/>
        <w:outlineLvl w:val="0"/>
        <w:rPr>
          <w:rFonts w:ascii="Times New Roman" w:hAnsi="Times New Roman" w:eastAsia="黑体"/>
          <w:bCs/>
          <w:color w:val="000000"/>
          <w:kern w:val="44"/>
          <w:sz w:val="32"/>
          <w:szCs w:val="44"/>
        </w:rPr>
      </w:pPr>
      <w:r>
        <w:rPr>
          <w:rFonts w:ascii="Times New Roman" w:hAnsi="Times New Roman" w:eastAsia="仿宋"/>
          <w:color w:val="000000"/>
          <w:sz w:val="28"/>
          <w:lang w:bidi="ar"/>
        </w:rPr>
        <w:br w:type="page"/>
      </w:r>
      <w:bookmarkStart w:id="172" w:name="_Toc136755820"/>
      <w:r>
        <w:rPr>
          <w:rFonts w:ascii="Times New Roman" w:hAnsi="Times New Roman" w:eastAsia="黑体"/>
          <w:b/>
          <w:bCs/>
          <w:color w:val="000000"/>
          <w:kern w:val="44"/>
          <w:sz w:val="32"/>
          <w:szCs w:val="44"/>
        </w:rPr>
        <w:t>附图</w:t>
      </w:r>
      <w:bookmarkEnd w:id="172"/>
    </w:p>
    <w:p w14:paraId="6E963048">
      <w:pPr>
        <w:widowControl/>
        <w:spacing w:line="360" w:lineRule="auto"/>
        <w:ind w:firstLine="560" w:firstLineChars="200"/>
        <w:rPr>
          <w:rFonts w:ascii="Times New Roman" w:hAnsi="Times New Roman" w:eastAsia="仿宋"/>
          <w:color w:val="000000"/>
          <w:sz w:val="28"/>
          <w:lang w:bidi="ar"/>
        </w:rPr>
      </w:pPr>
      <w:r>
        <w:rPr>
          <w:rFonts w:hint="eastAsia" w:ascii="Times New Roman" w:hAnsi="Times New Roman" w:eastAsia="仿宋"/>
          <w:color w:val="000000"/>
          <w:sz w:val="28"/>
          <w:lang w:bidi="ar"/>
        </w:rPr>
        <w:t>1</w:t>
      </w:r>
      <w:r>
        <w:rPr>
          <w:rFonts w:ascii="Times New Roman" w:hAnsi="Times New Roman" w:eastAsia="仿宋"/>
          <w:color w:val="000000"/>
          <w:sz w:val="28"/>
          <w:lang w:bidi="ar"/>
        </w:rPr>
        <w:t>.</w:t>
      </w:r>
      <w:bookmarkStart w:id="173" w:name="_Hlk158043569"/>
      <w:r>
        <w:rPr>
          <w:rFonts w:hint="eastAsia" w:ascii="Times New Roman" w:hAnsi="Times New Roman" w:eastAsia="仿宋"/>
          <w:color w:val="000000"/>
          <w:sz w:val="28"/>
          <w:lang w:bidi="ar"/>
        </w:rPr>
        <w:t>成片开发范围</w:t>
      </w:r>
      <w:bookmarkEnd w:id="173"/>
      <w:r>
        <w:rPr>
          <w:rFonts w:hint="eastAsia" w:ascii="Times New Roman" w:hAnsi="Times New Roman" w:eastAsia="仿宋"/>
          <w:color w:val="000000"/>
          <w:sz w:val="28"/>
          <w:lang w:bidi="ar"/>
        </w:rPr>
        <w:t>位置示意图</w:t>
      </w:r>
    </w:p>
    <w:p w14:paraId="1CB989B5">
      <w:pPr>
        <w:widowControl/>
        <w:spacing w:line="360" w:lineRule="auto"/>
        <w:ind w:firstLine="560" w:firstLineChars="200"/>
        <w:rPr>
          <w:rFonts w:ascii="Times New Roman" w:hAnsi="Times New Roman" w:eastAsia="仿宋"/>
          <w:color w:val="000000"/>
          <w:sz w:val="28"/>
          <w:lang w:bidi="ar"/>
        </w:rPr>
      </w:pPr>
      <w:r>
        <w:rPr>
          <w:rFonts w:hint="eastAsia"/>
          <w:color w:val="000000"/>
          <w:sz w:val="28"/>
          <w:lang w:val="en-US" w:eastAsia="zh-CN" w:bidi="ar"/>
        </w:rPr>
        <w:t>2.</w:t>
      </w:r>
      <w:r>
        <w:rPr>
          <w:rFonts w:hint="eastAsia" w:ascii="Times New Roman" w:hAnsi="Times New Roman" w:eastAsia="仿宋"/>
          <w:color w:val="000000"/>
          <w:sz w:val="28"/>
          <w:lang w:bidi="ar"/>
        </w:rPr>
        <w:t>拟征收地块开发时序</w:t>
      </w:r>
      <w:r>
        <w:rPr>
          <w:rFonts w:ascii="Times New Roman" w:hAnsi="Times New Roman" w:eastAsia="仿宋"/>
          <w:color w:val="000000"/>
          <w:sz w:val="28"/>
          <w:lang w:bidi="ar"/>
        </w:rPr>
        <w:t>图</w:t>
      </w:r>
    </w:p>
    <w:p w14:paraId="14E4B2E8">
      <w:pPr>
        <w:widowControl/>
        <w:spacing w:line="360" w:lineRule="auto"/>
        <w:ind w:firstLine="560" w:firstLineChars="200"/>
        <w:rPr>
          <w:rFonts w:ascii="Times New Roman" w:hAnsi="Times New Roman" w:eastAsia="仿宋"/>
          <w:color w:val="000000"/>
          <w:sz w:val="28"/>
          <w:lang w:bidi="ar"/>
        </w:rPr>
      </w:pPr>
    </w:p>
    <w:p w14:paraId="24B03311">
      <w:pPr>
        <w:widowControl/>
        <w:spacing w:line="360" w:lineRule="auto"/>
        <w:ind w:firstLine="560" w:firstLineChars="200"/>
        <w:rPr>
          <w:rFonts w:ascii="Times New Roman" w:hAnsi="Times New Roman" w:eastAsia="仿宋"/>
          <w:color w:val="000000"/>
          <w:sz w:val="28"/>
          <w:lang w:bidi="ar"/>
        </w:rPr>
      </w:pPr>
    </w:p>
    <w:p w14:paraId="16A3E347">
      <w:pPr>
        <w:widowControl/>
        <w:spacing w:line="360" w:lineRule="auto"/>
        <w:ind w:firstLine="560" w:firstLineChars="200"/>
        <w:rPr>
          <w:rFonts w:ascii="Times New Roman" w:hAnsi="Times New Roman" w:eastAsia="仿宋"/>
          <w:color w:val="000000"/>
          <w:sz w:val="28"/>
          <w:lang w:bidi="ar"/>
        </w:rPr>
      </w:pPr>
    </w:p>
    <w:p w14:paraId="2852D4F0">
      <w:pPr>
        <w:widowControl/>
        <w:spacing w:line="360" w:lineRule="auto"/>
        <w:ind w:firstLine="560" w:firstLineChars="200"/>
        <w:rPr>
          <w:rFonts w:ascii="Times New Roman" w:hAnsi="Times New Roman" w:eastAsia="仿宋"/>
          <w:color w:val="000000"/>
          <w:sz w:val="28"/>
          <w:lang w:bidi="ar"/>
        </w:rPr>
      </w:pPr>
    </w:p>
    <w:p w14:paraId="0CBFD33B">
      <w:pPr>
        <w:widowControl/>
        <w:spacing w:line="360" w:lineRule="auto"/>
        <w:ind w:firstLine="560" w:firstLineChars="200"/>
        <w:rPr>
          <w:rFonts w:ascii="Times New Roman" w:hAnsi="Times New Roman" w:eastAsia="仿宋"/>
          <w:color w:val="000000"/>
          <w:sz w:val="28"/>
          <w:lang w:bidi="ar"/>
        </w:rPr>
      </w:pPr>
    </w:p>
    <w:p w14:paraId="36174252">
      <w:pPr>
        <w:widowControl/>
        <w:spacing w:line="360" w:lineRule="auto"/>
        <w:ind w:firstLine="560" w:firstLineChars="200"/>
        <w:rPr>
          <w:rFonts w:ascii="Times New Roman" w:hAnsi="Times New Roman" w:eastAsia="仿宋"/>
          <w:color w:val="000000"/>
          <w:sz w:val="28"/>
          <w:lang w:bidi="ar"/>
        </w:rPr>
      </w:pPr>
    </w:p>
    <w:p w14:paraId="35580CFF">
      <w:pPr>
        <w:widowControl/>
        <w:spacing w:line="360" w:lineRule="auto"/>
        <w:ind w:firstLine="560" w:firstLineChars="200"/>
        <w:rPr>
          <w:rFonts w:ascii="Times New Roman" w:hAnsi="Times New Roman" w:eastAsia="仿宋"/>
          <w:color w:val="000000"/>
          <w:sz w:val="28"/>
          <w:lang w:bidi="ar"/>
        </w:rPr>
      </w:pPr>
    </w:p>
    <w:p w14:paraId="0DF757E0">
      <w:pPr>
        <w:widowControl/>
        <w:spacing w:line="360" w:lineRule="auto"/>
        <w:ind w:firstLine="560" w:firstLineChars="200"/>
        <w:rPr>
          <w:rFonts w:ascii="Times New Roman" w:hAnsi="Times New Roman" w:eastAsia="仿宋"/>
          <w:color w:val="000000"/>
          <w:sz w:val="28"/>
          <w:lang w:bidi="ar"/>
        </w:rPr>
      </w:pPr>
    </w:p>
    <w:p w14:paraId="64F2D98E">
      <w:pPr>
        <w:widowControl/>
        <w:spacing w:line="360" w:lineRule="auto"/>
        <w:ind w:firstLine="560" w:firstLineChars="200"/>
        <w:rPr>
          <w:rFonts w:ascii="Times New Roman" w:hAnsi="Times New Roman" w:eastAsia="仿宋"/>
          <w:color w:val="000000"/>
          <w:sz w:val="28"/>
          <w:lang w:bidi="ar"/>
        </w:rPr>
      </w:pPr>
    </w:p>
    <w:p w14:paraId="53910ABB">
      <w:pPr>
        <w:widowControl/>
        <w:spacing w:line="360" w:lineRule="auto"/>
        <w:ind w:firstLine="560" w:firstLineChars="200"/>
        <w:rPr>
          <w:rFonts w:ascii="Times New Roman" w:hAnsi="Times New Roman" w:eastAsia="仿宋"/>
          <w:color w:val="000000"/>
          <w:sz w:val="28"/>
          <w:lang w:bidi="ar"/>
        </w:rPr>
      </w:pPr>
    </w:p>
    <w:p w14:paraId="7E558238">
      <w:pPr>
        <w:widowControl/>
        <w:spacing w:line="360" w:lineRule="auto"/>
        <w:ind w:firstLine="560" w:firstLineChars="200"/>
        <w:rPr>
          <w:rFonts w:ascii="Times New Roman" w:hAnsi="Times New Roman" w:eastAsia="仿宋"/>
          <w:color w:val="000000"/>
          <w:sz w:val="28"/>
          <w:lang w:bidi="ar"/>
        </w:rPr>
      </w:pPr>
    </w:p>
    <w:p w14:paraId="317199D4">
      <w:pPr>
        <w:widowControl/>
        <w:spacing w:line="360" w:lineRule="auto"/>
        <w:ind w:firstLine="560" w:firstLineChars="200"/>
        <w:rPr>
          <w:rFonts w:ascii="Times New Roman" w:hAnsi="Times New Roman" w:eastAsia="仿宋"/>
          <w:color w:val="000000"/>
          <w:sz w:val="28"/>
          <w:lang w:bidi="ar"/>
        </w:rPr>
      </w:pPr>
    </w:p>
    <w:p w14:paraId="6E271AAD">
      <w:pPr>
        <w:widowControl/>
        <w:spacing w:line="360" w:lineRule="auto"/>
        <w:ind w:firstLine="560" w:firstLineChars="200"/>
        <w:rPr>
          <w:rFonts w:ascii="Times New Roman" w:hAnsi="Times New Roman" w:eastAsia="仿宋"/>
          <w:color w:val="000000"/>
          <w:sz w:val="28"/>
          <w:lang w:bidi="ar"/>
        </w:rPr>
      </w:pPr>
    </w:p>
    <w:p w14:paraId="6D3755AE">
      <w:pPr>
        <w:widowControl/>
        <w:spacing w:line="360" w:lineRule="auto"/>
        <w:ind w:firstLine="560" w:firstLineChars="200"/>
        <w:rPr>
          <w:rFonts w:ascii="Times New Roman" w:hAnsi="Times New Roman" w:eastAsia="仿宋"/>
          <w:color w:val="000000"/>
          <w:sz w:val="28"/>
          <w:lang w:bidi="ar"/>
        </w:rPr>
      </w:pPr>
    </w:p>
    <w:p w14:paraId="7EDEF7B5">
      <w:pPr>
        <w:widowControl/>
        <w:spacing w:line="360" w:lineRule="auto"/>
        <w:ind w:firstLine="560" w:firstLineChars="200"/>
        <w:rPr>
          <w:rFonts w:ascii="Times New Roman" w:hAnsi="Times New Roman" w:eastAsia="仿宋"/>
          <w:color w:val="000000"/>
          <w:sz w:val="28"/>
          <w:lang w:bidi="ar"/>
        </w:rPr>
      </w:pPr>
    </w:p>
    <w:p w14:paraId="4AD1D290">
      <w:pPr>
        <w:widowControl/>
        <w:spacing w:line="360" w:lineRule="auto"/>
        <w:ind w:firstLine="560" w:firstLineChars="200"/>
        <w:rPr>
          <w:rFonts w:ascii="Times New Roman" w:hAnsi="Times New Roman" w:eastAsia="仿宋"/>
          <w:color w:val="000000"/>
          <w:sz w:val="28"/>
          <w:lang w:bidi="ar"/>
        </w:rPr>
      </w:pPr>
    </w:p>
    <w:p w14:paraId="6E87C93C">
      <w:pPr>
        <w:widowControl/>
        <w:spacing w:line="360" w:lineRule="auto"/>
        <w:ind w:firstLine="560" w:firstLineChars="200"/>
        <w:rPr>
          <w:rFonts w:ascii="Times New Roman" w:hAnsi="Times New Roman" w:eastAsia="仿宋"/>
          <w:color w:val="000000"/>
          <w:sz w:val="28"/>
          <w:lang w:bidi="ar"/>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7F125703">
      <w:pPr>
        <w:widowControl/>
        <w:numPr>
          <w:ilvl w:val="0"/>
          <w:numId w:val="1"/>
        </w:numPr>
        <w:ind w:firstLine="561"/>
        <w:rPr>
          <w:rFonts w:ascii="Times New Roman" w:hAnsi="Times New Roman" w:eastAsia="仿宋"/>
          <w:b/>
          <w:bCs/>
          <w:color w:val="000000"/>
          <w:sz w:val="28"/>
          <w:lang w:bidi="ar"/>
        </w:rPr>
      </w:pPr>
      <w:bookmarkStart w:id="174" w:name="_Hlk158043562"/>
      <w:r>
        <w:rPr>
          <w:rFonts w:hint="eastAsia" w:ascii="Times New Roman" w:hAnsi="Times New Roman" w:eastAsia="仿宋"/>
          <w:b/>
          <w:bCs/>
          <w:color w:val="000000"/>
          <w:sz w:val="28"/>
          <w:lang w:bidi="ar"/>
        </w:rPr>
        <w:t>成片开发范围</w:t>
      </w:r>
      <w:bookmarkEnd w:id="174"/>
      <w:r>
        <w:rPr>
          <w:rFonts w:hint="eastAsia" w:ascii="Times New Roman" w:hAnsi="Times New Roman" w:eastAsia="仿宋"/>
          <w:b/>
          <w:bCs/>
          <w:color w:val="000000"/>
          <w:sz w:val="28"/>
          <w:lang w:bidi="ar"/>
        </w:rPr>
        <w:t>位置示意图</w:t>
      </w:r>
    </w:p>
    <w:p w14:paraId="30283DB8">
      <w:pPr>
        <w:widowControl/>
        <w:spacing w:line="360" w:lineRule="auto"/>
        <w:ind w:firstLine="560"/>
        <w:jc w:val="center"/>
        <w:rPr>
          <w:rFonts w:ascii="Times New Roman" w:hAnsi="Times New Roman" w:eastAsia="仿宋"/>
          <w:color w:val="000000"/>
          <w:sz w:val="28"/>
          <w:lang w:bidi="ar"/>
        </w:rPr>
      </w:pPr>
      <w:r>
        <w:drawing>
          <wp:inline distT="0" distB="0" distL="0" distR="0">
            <wp:extent cx="7199630" cy="5477510"/>
            <wp:effectExtent l="0" t="0" r="8890" b="8890"/>
            <wp:docPr id="1505831912" name="图片 1" descr="C:/Users/Administrator/Desktop/成片开发位置示意图_附图.jpg成片开发位置示意图_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31912" name="图片 1" descr="C:/Users/Administrator/Desktop/成片开发位置示意图_附图.jpg成片开发位置示意图_附图"/>
                    <pic:cNvPicPr>
                      <a:picLocks noChangeAspect="1"/>
                    </pic:cNvPicPr>
                  </pic:nvPicPr>
                  <pic:blipFill>
                    <a:blip r:embed="rId10"/>
                    <a:srcRect l="3495" r="3495"/>
                    <a:stretch>
                      <a:fillRect/>
                    </a:stretch>
                  </pic:blipFill>
                  <pic:spPr>
                    <a:xfrm>
                      <a:off x="0" y="0"/>
                      <a:ext cx="7200000" cy="5477510"/>
                    </a:xfrm>
                    <a:prstGeom prst="rect">
                      <a:avLst/>
                    </a:prstGeom>
                  </pic:spPr>
                </pic:pic>
              </a:graphicData>
            </a:graphic>
          </wp:inline>
        </w:drawing>
      </w:r>
      <w:bookmarkStart w:id="175" w:name="_GoBack"/>
      <w:bookmarkEnd w:id="175"/>
    </w:p>
    <w:p w14:paraId="0A28D9F7">
      <w:pPr>
        <w:widowControl/>
        <w:numPr>
          <w:ilvl w:val="0"/>
          <w:numId w:val="1"/>
        </w:numPr>
        <w:spacing w:line="360" w:lineRule="auto"/>
        <w:ind w:firstLine="562"/>
        <w:rPr>
          <w:rFonts w:ascii="Times New Roman" w:hAnsi="Times New Roman" w:eastAsia="仿宋"/>
          <w:b/>
          <w:bCs/>
          <w:color w:val="000000"/>
          <w:sz w:val="28"/>
          <w:lang w:bidi="ar"/>
        </w:rPr>
      </w:pPr>
      <w:r>
        <w:rPr>
          <w:rFonts w:hint="eastAsia" w:ascii="Times New Roman" w:hAnsi="Times New Roman" w:eastAsia="仿宋"/>
          <w:b/>
          <w:bCs/>
          <w:color w:val="000000"/>
          <w:sz w:val="28"/>
          <w:lang w:bidi="ar"/>
        </w:rPr>
        <w:t>拟征收地块开发时序</w:t>
      </w:r>
      <w:r>
        <w:rPr>
          <w:rFonts w:ascii="Times New Roman" w:hAnsi="Times New Roman" w:eastAsia="仿宋"/>
          <w:b/>
          <w:bCs/>
          <w:color w:val="000000"/>
          <w:sz w:val="28"/>
          <w:lang w:bidi="ar"/>
        </w:rPr>
        <w:t>图</w:t>
      </w:r>
    </w:p>
    <w:p w14:paraId="5C3E8709">
      <w:pPr>
        <w:widowControl/>
        <w:spacing w:line="360" w:lineRule="auto"/>
        <w:ind w:firstLine="560"/>
        <w:jc w:val="center"/>
        <w:rPr>
          <w:rFonts w:ascii="Times New Roman" w:hAnsi="Times New Roman" w:eastAsia="仿宋"/>
          <w:color w:val="000000"/>
          <w:sz w:val="28"/>
          <w:lang w:bidi="ar"/>
        </w:rPr>
      </w:pPr>
      <w:r>
        <w:drawing>
          <wp:inline distT="0" distB="0" distL="0" distR="0">
            <wp:extent cx="7199630" cy="5476875"/>
            <wp:effectExtent l="0" t="0" r="8890" b="9525"/>
            <wp:docPr id="1442255838" name="图片 1" descr="C:/Users/Administrator/Desktop/开发时序_附图.jpg开发时序_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55838" name="图片 1" descr="C:/Users/Administrator/Desktop/开发时序_附图.jpg开发时序_附图"/>
                    <pic:cNvPicPr>
                      <a:picLocks noChangeAspect="1"/>
                    </pic:cNvPicPr>
                  </pic:nvPicPr>
                  <pic:blipFill>
                    <a:blip r:embed="rId11"/>
                    <a:srcRect l="3490" r="3490"/>
                    <a:stretch>
                      <a:fillRect/>
                    </a:stretch>
                  </pic:blipFill>
                  <pic:spPr>
                    <a:xfrm>
                      <a:off x="0" y="0"/>
                      <a:ext cx="7200000" cy="5476875"/>
                    </a:xfrm>
                    <a:prstGeom prst="rect">
                      <a:avLst/>
                    </a:prstGeom>
                  </pic:spPr>
                </pic:pic>
              </a:graphicData>
            </a:graphic>
          </wp:inline>
        </w:drawing>
      </w: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3CDB">
    <w:pPr>
      <w:pStyle w:val="8"/>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0D59B">
    <w:pPr>
      <w:pStyle w:val="8"/>
      <w:tabs>
        <w:tab w:val="clear"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w="6350">
                        <a:noFill/>
                      </a:ln>
                      <a:effectLst/>
                    </wps:spPr>
                    <wps:txbx>
                      <w:txbxContent>
                        <w:p w14:paraId="1FF13F14">
                          <w:pPr>
                            <w:pStyle w:val="8"/>
                            <w:rPr>
                              <w:rFonts w:hint="eastAsia"/>
                            </w:rP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euvrU0QAAAAIBAAAPAAAAAAAAAAEAIAAAACIAAABkcnMvZG93bnJldi54bWxQSwEC&#10;FAAUAAAACACHTuJADRAyXzQCAABgBAAADgAAAAAAAAABACAAAAAgAQAAZHJzL2Uyb0RvYy54bWxQ&#10;SwUGAAAAAAYABgBZAQAAxgUAAAAA&#10;">
              <v:fill on="f" focussize="0,0"/>
              <v:stroke on="f" weight="0.5pt"/>
              <v:imagedata o:title=""/>
              <o:lock v:ext="edit" aspectratio="f"/>
              <v:textbox inset="0mm,0mm,0mm,0mm" style="mso-fit-shape-to-text:t;">
                <w:txbxContent>
                  <w:p w14:paraId="1FF13F14">
                    <w:pPr>
                      <w:pStyle w:val="8"/>
                      <w:rPr>
                        <w:rFonts w:hint="eastAsia"/>
                      </w:rPr>
                    </w:pPr>
                    <w:r>
                      <w:fldChar w:fldCharType="begin"/>
                    </w:r>
                    <w:r>
                      <w:instrText xml:space="preserve"> PAGE  \* MERGEFORMAT </w:instrText>
                    </w:r>
                    <w:r>
                      <w:fldChar w:fldCharType="separate"/>
                    </w:r>
                    <w:r>
                      <w:t>7</w:t>
                    </w:r>
                    <w:r>
                      <w:fldChar w:fldCharType="end"/>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F125">
    <w:pPr>
      <w:pStyle w:val="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B7FB8"/>
    <w:multiLevelType w:val="singleLevel"/>
    <w:tmpl w:val="9BEB7FB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2MWRhYjYxYmI2ZDYwZmQ0ZTQxZDhjN2Q1ZWI2ODAifQ=="/>
  </w:docVars>
  <w:rsids>
    <w:rsidRoot w:val="00C7462F"/>
    <w:rsid w:val="0000284D"/>
    <w:rsid w:val="00002CE3"/>
    <w:rsid w:val="0000394F"/>
    <w:rsid w:val="000049A0"/>
    <w:rsid w:val="000069C4"/>
    <w:rsid w:val="000102D6"/>
    <w:rsid w:val="000127DF"/>
    <w:rsid w:val="000135B4"/>
    <w:rsid w:val="00013C0F"/>
    <w:rsid w:val="00014C35"/>
    <w:rsid w:val="000156CF"/>
    <w:rsid w:val="00015F28"/>
    <w:rsid w:val="00016397"/>
    <w:rsid w:val="000204B1"/>
    <w:rsid w:val="00021695"/>
    <w:rsid w:val="00022B20"/>
    <w:rsid w:val="000240C9"/>
    <w:rsid w:val="00024B91"/>
    <w:rsid w:val="000314A6"/>
    <w:rsid w:val="0003438A"/>
    <w:rsid w:val="00034994"/>
    <w:rsid w:val="00036127"/>
    <w:rsid w:val="0003628B"/>
    <w:rsid w:val="0003734E"/>
    <w:rsid w:val="00037CDA"/>
    <w:rsid w:val="0004139F"/>
    <w:rsid w:val="00041FC7"/>
    <w:rsid w:val="0004210C"/>
    <w:rsid w:val="00042B2D"/>
    <w:rsid w:val="00042C50"/>
    <w:rsid w:val="00046595"/>
    <w:rsid w:val="00050054"/>
    <w:rsid w:val="0005187F"/>
    <w:rsid w:val="00054517"/>
    <w:rsid w:val="00057857"/>
    <w:rsid w:val="00061AF8"/>
    <w:rsid w:val="00062850"/>
    <w:rsid w:val="00063C73"/>
    <w:rsid w:val="00066F03"/>
    <w:rsid w:val="00066F63"/>
    <w:rsid w:val="00071E02"/>
    <w:rsid w:val="00072008"/>
    <w:rsid w:val="00074348"/>
    <w:rsid w:val="000759D5"/>
    <w:rsid w:val="00075F6E"/>
    <w:rsid w:val="00076503"/>
    <w:rsid w:val="00077C7F"/>
    <w:rsid w:val="000832FF"/>
    <w:rsid w:val="00083EBE"/>
    <w:rsid w:val="00084D32"/>
    <w:rsid w:val="00093001"/>
    <w:rsid w:val="00095507"/>
    <w:rsid w:val="00096601"/>
    <w:rsid w:val="00096DE7"/>
    <w:rsid w:val="000A53E5"/>
    <w:rsid w:val="000A67D6"/>
    <w:rsid w:val="000B344F"/>
    <w:rsid w:val="000B467D"/>
    <w:rsid w:val="000B707B"/>
    <w:rsid w:val="000B72DD"/>
    <w:rsid w:val="000B7584"/>
    <w:rsid w:val="000C08BC"/>
    <w:rsid w:val="000C0D2F"/>
    <w:rsid w:val="000C1285"/>
    <w:rsid w:val="000C1759"/>
    <w:rsid w:val="000C1A4D"/>
    <w:rsid w:val="000C7C3A"/>
    <w:rsid w:val="000D229B"/>
    <w:rsid w:val="000D41C9"/>
    <w:rsid w:val="000D48D1"/>
    <w:rsid w:val="000D4BFE"/>
    <w:rsid w:val="000D51B6"/>
    <w:rsid w:val="000D6455"/>
    <w:rsid w:val="000D6BEE"/>
    <w:rsid w:val="000E0F23"/>
    <w:rsid w:val="000E2FB2"/>
    <w:rsid w:val="000E47F7"/>
    <w:rsid w:val="000E4A4D"/>
    <w:rsid w:val="000E5558"/>
    <w:rsid w:val="000E56CA"/>
    <w:rsid w:val="000E6F0F"/>
    <w:rsid w:val="000E75C9"/>
    <w:rsid w:val="000E76B1"/>
    <w:rsid w:val="000F17D4"/>
    <w:rsid w:val="000F1EA8"/>
    <w:rsid w:val="000F26BA"/>
    <w:rsid w:val="000F36B7"/>
    <w:rsid w:val="000F5E1B"/>
    <w:rsid w:val="001003A2"/>
    <w:rsid w:val="00100EBD"/>
    <w:rsid w:val="00101B04"/>
    <w:rsid w:val="0010278D"/>
    <w:rsid w:val="00103654"/>
    <w:rsid w:val="00104F82"/>
    <w:rsid w:val="0010664B"/>
    <w:rsid w:val="001124FA"/>
    <w:rsid w:val="001141BB"/>
    <w:rsid w:val="001149A1"/>
    <w:rsid w:val="001153A4"/>
    <w:rsid w:val="001155E1"/>
    <w:rsid w:val="00117008"/>
    <w:rsid w:val="001171FA"/>
    <w:rsid w:val="00122BCA"/>
    <w:rsid w:val="00123F6A"/>
    <w:rsid w:val="00125CC7"/>
    <w:rsid w:val="00126994"/>
    <w:rsid w:val="00130A73"/>
    <w:rsid w:val="00135C43"/>
    <w:rsid w:val="001373AD"/>
    <w:rsid w:val="00142100"/>
    <w:rsid w:val="00142463"/>
    <w:rsid w:val="00143CC2"/>
    <w:rsid w:val="0014515E"/>
    <w:rsid w:val="001502EE"/>
    <w:rsid w:val="0015076A"/>
    <w:rsid w:val="00152066"/>
    <w:rsid w:val="00152BF9"/>
    <w:rsid w:val="00153000"/>
    <w:rsid w:val="00153944"/>
    <w:rsid w:val="0015564E"/>
    <w:rsid w:val="001559CB"/>
    <w:rsid w:val="00156252"/>
    <w:rsid w:val="00161EEE"/>
    <w:rsid w:val="00163949"/>
    <w:rsid w:val="0016542C"/>
    <w:rsid w:val="001667A8"/>
    <w:rsid w:val="001702AB"/>
    <w:rsid w:val="0017544A"/>
    <w:rsid w:val="001769C5"/>
    <w:rsid w:val="00183200"/>
    <w:rsid w:val="00183601"/>
    <w:rsid w:val="0018455A"/>
    <w:rsid w:val="00185F95"/>
    <w:rsid w:val="001872D7"/>
    <w:rsid w:val="0019071B"/>
    <w:rsid w:val="00192279"/>
    <w:rsid w:val="0019281B"/>
    <w:rsid w:val="00192C3E"/>
    <w:rsid w:val="00193FF5"/>
    <w:rsid w:val="00194584"/>
    <w:rsid w:val="0019680B"/>
    <w:rsid w:val="001A333F"/>
    <w:rsid w:val="001A5BE7"/>
    <w:rsid w:val="001A60BF"/>
    <w:rsid w:val="001A7CEB"/>
    <w:rsid w:val="001A7EB4"/>
    <w:rsid w:val="001B046B"/>
    <w:rsid w:val="001B2C19"/>
    <w:rsid w:val="001B3079"/>
    <w:rsid w:val="001B3815"/>
    <w:rsid w:val="001B49F8"/>
    <w:rsid w:val="001B7023"/>
    <w:rsid w:val="001B7877"/>
    <w:rsid w:val="001B79D3"/>
    <w:rsid w:val="001C1C97"/>
    <w:rsid w:val="001C1F72"/>
    <w:rsid w:val="001C2897"/>
    <w:rsid w:val="001C4E20"/>
    <w:rsid w:val="001C6E74"/>
    <w:rsid w:val="001C7DD1"/>
    <w:rsid w:val="001D0D26"/>
    <w:rsid w:val="001D2691"/>
    <w:rsid w:val="001D40C2"/>
    <w:rsid w:val="001D4E9F"/>
    <w:rsid w:val="001D5F8D"/>
    <w:rsid w:val="001D67DA"/>
    <w:rsid w:val="001D70F2"/>
    <w:rsid w:val="001D7CA8"/>
    <w:rsid w:val="001E0C06"/>
    <w:rsid w:val="001E397B"/>
    <w:rsid w:val="001E4EEA"/>
    <w:rsid w:val="001E576F"/>
    <w:rsid w:val="001E6972"/>
    <w:rsid w:val="001F208F"/>
    <w:rsid w:val="001F22E3"/>
    <w:rsid w:val="001F2E84"/>
    <w:rsid w:val="001F35D1"/>
    <w:rsid w:val="001F40C7"/>
    <w:rsid w:val="001F7C68"/>
    <w:rsid w:val="002040D1"/>
    <w:rsid w:val="0020682B"/>
    <w:rsid w:val="00207A7D"/>
    <w:rsid w:val="00207F88"/>
    <w:rsid w:val="0021097C"/>
    <w:rsid w:val="0021236E"/>
    <w:rsid w:val="00212BBF"/>
    <w:rsid w:val="002137B0"/>
    <w:rsid w:val="00215A8E"/>
    <w:rsid w:val="00220CD5"/>
    <w:rsid w:val="002215B6"/>
    <w:rsid w:val="002235AB"/>
    <w:rsid w:val="00223B4B"/>
    <w:rsid w:val="00225EF4"/>
    <w:rsid w:val="00226EE5"/>
    <w:rsid w:val="00230C71"/>
    <w:rsid w:val="00232400"/>
    <w:rsid w:val="00233AAE"/>
    <w:rsid w:val="00236202"/>
    <w:rsid w:val="00236496"/>
    <w:rsid w:val="0024078B"/>
    <w:rsid w:val="002417DA"/>
    <w:rsid w:val="002440B7"/>
    <w:rsid w:val="00245C58"/>
    <w:rsid w:val="00246D67"/>
    <w:rsid w:val="002476A7"/>
    <w:rsid w:val="00250CB9"/>
    <w:rsid w:val="00250FA1"/>
    <w:rsid w:val="002557B5"/>
    <w:rsid w:val="002572B6"/>
    <w:rsid w:val="00260B2A"/>
    <w:rsid w:val="0026146C"/>
    <w:rsid w:val="00262C72"/>
    <w:rsid w:val="002638F9"/>
    <w:rsid w:val="002640A0"/>
    <w:rsid w:val="002746BC"/>
    <w:rsid w:val="00274DAA"/>
    <w:rsid w:val="00275582"/>
    <w:rsid w:val="002762E0"/>
    <w:rsid w:val="00276517"/>
    <w:rsid w:val="00276A6C"/>
    <w:rsid w:val="00281D0A"/>
    <w:rsid w:val="00281EDD"/>
    <w:rsid w:val="002822B9"/>
    <w:rsid w:val="0028746C"/>
    <w:rsid w:val="0028757A"/>
    <w:rsid w:val="002906C5"/>
    <w:rsid w:val="00290A5B"/>
    <w:rsid w:val="0029106F"/>
    <w:rsid w:val="002921A7"/>
    <w:rsid w:val="002933BD"/>
    <w:rsid w:val="002950FE"/>
    <w:rsid w:val="002961A3"/>
    <w:rsid w:val="0029775D"/>
    <w:rsid w:val="002A07B1"/>
    <w:rsid w:val="002A25A2"/>
    <w:rsid w:val="002A5730"/>
    <w:rsid w:val="002A6250"/>
    <w:rsid w:val="002A7A71"/>
    <w:rsid w:val="002B0544"/>
    <w:rsid w:val="002B1453"/>
    <w:rsid w:val="002B271E"/>
    <w:rsid w:val="002B45B1"/>
    <w:rsid w:val="002B5CEA"/>
    <w:rsid w:val="002B655A"/>
    <w:rsid w:val="002B7224"/>
    <w:rsid w:val="002B74CA"/>
    <w:rsid w:val="002C1384"/>
    <w:rsid w:val="002C1597"/>
    <w:rsid w:val="002C2747"/>
    <w:rsid w:val="002C34B8"/>
    <w:rsid w:val="002C4562"/>
    <w:rsid w:val="002C5D4C"/>
    <w:rsid w:val="002D0005"/>
    <w:rsid w:val="002D19E3"/>
    <w:rsid w:val="002D25FE"/>
    <w:rsid w:val="002D36BF"/>
    <w:rsid w:val="002D36D3"/>
    <w:rsid w:val="002D5CF4"/>
    <w:rsid w:val="002D7613"/>
    <w:rsid w:val="002E110B"/>
    <w:rsid w:val="002E14D8"/>
    <w:rsid w:val="002E15D1"/>
    <w:rsid w:val="002E1724"/>
    <w:rsid w:val="002E1A10"/>
    <w:rsid w:val="002E1C77"/>
    <w:rsid w:val="002E5ECF"/>
    <w:rsid w:val="002F0A39"/>
    <w:rsid w:val="002F2B9A"/>
    <w:rsid w:val="002F2F55"/>
    <w:rsid w:val="002F33D6"/>
    <w:rsid w:val="002F35AA"/>
    <w:rsid w:val="002F4FA2"/>
    <w:rsid w:val="002F50E2"/>
    <w:rsid w:val="002F5513"/>
    <w:rsid w:val="002F6414"/>
    <w:rsid w:val="00303EB5"/>
    <w:rsid w:val="003044B7"/>
    <w:rsid w:val="00306073"/>
    <w:rsid w:val="003068A7"/>
    <w:rsid w:val="00306BCE"/>
    <w:rsid w:val="003072F8"/>
    <w:rsid w:val="00310A39"/>
    <w:rsid w:val="003129A8"/>
    <w:rsid w:val="0031382C"/>
    <w:rsid w:val="00314DDE"/>
    <w:rsid w:val="00321031"/>
    <w:rsid w:val="00321429"/>
    <w:rsid w:val="00321E46"/>
    <w:rsid w:val="00323EDD"/>
    <w:rsid w:val="00325BA1"/>
    <w:rsid w:val="00327F46"/>
    <w:rsid w:val="0033078A"/>
    <w:rsid w:val="00331DF6"/>
    <w:rsid w:val="00332C2B"/>
    <w:rsid w:val="00334F95"/>
    <w:rsid w:val="00340AEE"/>
    <w:rsid w:val="00340E6E"/>
    <w:rsid w:val="00344364"/>
    <w:rsid w:val="0034569C"/>
    <w:rsid w:val="00346979"/>
    <w:rsid w:val="00346ACA"/>
    <w:rsid w:val="00347929"/>
    <w:rsid w:val="00353B94"/>
    <w:rsid w:val="00353C46"/>
    <w:rsid w:val="00356869"/>
    <w:rsid w:val="00361A1F"/>
    <w:rsid w:val="003655FB"/>
    <w:rsid w:val="00367E37"/>
    <w:rsid w:val="0037035C"/>
    <w:rsid w:val="00370944"/>
    <w:rsid w:val="0037171C"/>
    <w:rsid w:val="003735AA"/>
    <w:rsid w:val="00374E2E"/>
    <w:rsid w:val="00375D8D"/>
    <w:rsid w:val="00375DC4"/>
    <w:rsid w:val="00376A9F"/>
    <w:rsid w:val="003774A2"/>
    <w:rsid w:val="003812CC"/>
    <w:rsid w:val="003876FB"/>
    <w:rsid w:val="003903FD"/>
    <w:rsid w:val="00390CAE"/>
    <w:rsid w:val="003917F8"/>
    <w:rsid w:val="00394910"/>
    <w:rsid w:val="003957F9"/>
    <w:rsid w:val="003A1329"/>
    <w:rsid w:val="003A19DE"/>
    <w:rsid w:val="003A39E6"/>
    <w:rsid w:val="003A5E44"/>
    <w:rsid w:val="003A6225"/>
    <w:rsid w:val="003A6999"/>
    <w:rsid w:val="003A74C7"/>
    <w:rsid w:val="003B365C"/>
    <w:rsid w:val="003B535A"/>
    <w:rsid w:val="003B5A01"/>
    <w:rsid w:val="003B7C94"/>
    <w:rsid w:val="003C0969"/>
    <w:rsid w:val="003C1ED2"/>
    <w:rsid w:val="003C4E8A"/>
    <w:rsid w:val="003C5ECA"/>
    <w:rsid w:val="003C6AC3"/>
    <w:rsid w:val="003D0A62"/>
    <w:rsid w:val="003D1456"/>
    <w:rsid w:val="003D1791"/>
    <w:rsid w:val="003D22C0"/>
    <w:rsid w:val="003D2375"/>
    <w:rsid w:val="003D3657"/>
    <w:rsid w:val="003D47A3"/>
    <w:rsid w:val="003D4B97"/>
    <w:rsid w:val="003D6069"/>
    <w:rsid w:val="003D7303"/>
    <w:rsid w:val="003E2EAA"/>
    <w:rsid w:val="003E4084"/>
    <w:rsid w:val="003E44B6"/>
    <w:rsid w:val="003E4E89"/>
    <w:rsid w:val="003E52CC"/>
    <w:rsid w:val="003E76A1"/>
    <w:rsid w:val="003F0D6F"/>
    <w:rsid w:val="003F1DFC"/>
    <w:rsid w:val="004011CA"/>
    <w:rsid w:val="00401877"/>
    <w:rsid w:val="0040561C"/>
    <w:rsid w:val="0040571B"/>
    <w:rsid w:val="0041064E"/>
    <w:rsid w:val="00411B50"/>
    <w:rsid w:val="00412D71"/>
    <w:rsid w:val="0041660C"/>
    <w:rsid w:val="0042264E"/>
    <w:rsid w:val="00424FFA"/>
    <w:rsid w:val="00426935"/>
    <w:rsid w:val="00434D6F"/>
    <w:rsid w:val="00437590"/>
    <w:rsid w:val="00440B50"/>
    <w:rsid w:val="004415FE"/>
    <w:rsid w:val="004427AB"/>
    <w:rsid w:val="00444568"/>
    <w:rsid w:val="0044474B"/>
    <w:rsid w:val="00444944"/>
    <w:rsid w:val="00444E7C"/>
    <w:rsid w:val="00445B22"/>
    <w:rsid w:val="00446245"/>
    <w:rsid w:val="00446657"/>
    <w:rsid w:val="00446C9E"/>
    <w:rsid w:val="00451104"/>
    <w:rsid w:val="00453400"/>
    <w:rsid w:val="00460F7B"/>
    <w:rsid w:val="0046229B"/>
    <w:rsid w:val="004626C5"/>
    <w:rsid w:val="00464FAB"/>
    <w:rsid w:val="004656A4"/>
    <w:rsid w:val="00465960"/>
    <w:rsid w:val="00465CB3"/>
    <w:rsid w:val="00466039"/>
    <w:rsid w:val="00471DDD"/>
    <w:rsid w:val="00472DA2"/>
    <w:rsid w:val="00474C8A"/>
    <w:rsid w:val="00475228"/>
    <w:rsid w:val="00477E6C"/>
    <w:rsid w:val="00480072"/>
    <w:rsid w:val="004804DF"/>
    <w:rsid w:val="0048063F"/>
    <w:rsid w:val="00482B69"/>
    <w:rsid w:val="00483A3A"/>
    <w:rsid w:val="00485347"/>
    <w:rsid w:val="00486075"/>
    <w:rsid w:val="00491ABE"/>
    <w:rsid w:val="004933F8"/>
    <w:rsid w:val="004A0566"/>
    <w:rsid w:val="004A7638"/>
    <w:rsid w:val="004B1C0B"/>
    <w:rsid w:val="004B29CE"/>
    <w:rsid w:val="004B4C3D"/>
    <w:rsid w:val="004B6965"/>
    <w:rsid w:val="004B7ED8"/>
    <w:rsid w:val="004C07BB"/>
    <w:rsid w:val="004C4FDE"/>
    <w:rsid w:val="004C5419"/>
    <w:rsid w:val="004C6AA2"/>
    <w:rsid w:val="004C6F93"/>
    <w:rsid w:val="004C7827"/>
    <w:rsid w:val="004D192F"/>
    <w:rsid w:val="004D3B77"/>
    <w:rsid w:val="004E049D"/>
    <w:rsid w:val="004E05B0"/>
    <w:rsid w:val="004E0D7B"/>
    <w:rsid w:val="004E1CCA"/>
    <w:rsid w:val="004E3692"/>
    <w:rsid w:val="004E49AC"/>
    <w:rsid w:val="004E5CE1"/>
    <w:rsid w:val="004E7F0B"/>
    <w:rsid w:val="004F1A44"/>
    <w:rsid w:val="004F29BF"/>
    <w:rsid w:val="004F6B00"/>
    <w:rsid w:val="00500540"/>
    <w:rsid w:val="0050257A"/>
    <w:rsid w:val="005029D0"/>
    <w:rsid w:val="0050400B"/>
    <w:rsid w:val="00504F9B"/>
    <w:rsid w:val="00505521"/>
    <w:rsid w:val="00505D07"/>
    <w:rsid w:val="00505F46"/>
    <w:rsid w:val="005065E6"/>
    <w:rsid w:val="005079AA"/>
    <w:rsid w:val="00512C2E"/>
    <w:rsid w:val="00513C80"/>
    <w:rsid w:val="005142FB"/>
    <w:rsid w:val="005151D8"/>
    <w:rsid w:val="00515230"/>
    <w:rsid w:val="00515394"/>
    <w:rsid w:val="0052093B"/>
    <w:rsid w:val="005219C0"/>
    <w:rsid w:val="00522C27"/>
    <w:rsid w:val="005231CB"/>
    <w:rsid w:val="005239B0"/>
    <w:rsid w:val="005242D4"/>
    <w:rsid w:val="005301D7"/>
    <w:rsid w:val="00531FCC"/>
    <w:rsid w:val="00532341"/>
    <w:rsid w:val="0053462E"/>
    <w:rsid w:val="00536901"/>
    <w:rsid w:val="005370A9"/>
    <w:rsid w:val="005403E5"/>
    <w:rsid w:val="0054367A"/>
    <w:rsid w:val="005444A1"/>
    <w:rsid w:val="0054598B"/>
    <w:rsid w:val="00545A47"/>
    <w:rsid w:val="00545B23"/>
    <w:rsid w:val="0055128B"/>
    <w:rsid w:val="00551E23"/>
    <w:rsid w:val="00552484"/>
    <w:rsid w:val="00553C72"/>
    <w:rsid w:val="005543C4"/>
    <w:rsid w:val="0055647E"/>
    <w:rsid w:val="00556841"/>
    <w:rsid w:val="00557AC4"/>
    <w:rsid w:val="005613E1"/>
    <w:rsid w:val="00562457"/>
    <w:rsid w:val="00562F64"/>
    <w:rsid w:val="00565067"/>
    <w:rsid w:val="00565BA4"/>
    <w:rsid w:val="00565D45"/>
    <w:rsid w:val="005661C6"/>
    <w:rsid w:val="00566B1F"/>
    <w:rsid w:val="00567208"/>
    <w:rsid w:val="0057143C"/>
    <w:rsid w:val="0057665B"/>
    <w:rsid w:val="0058004D"/>
    <w:rsid w:val="00581A71"/>
    <w:rsid w:val="00581ADB"/>
    <w:rsid w:val="00582C65"/>
    <w:rsid w:val="0058443A"/>
    <w:rsid w:val="005853BC"/>
    <w:rsid w:val="005857DA"/>
    <w:rsid w:val="00586C94"/>
    <w:rsid w:val="00586FC3"/>
    <w:rsid w:val="0058701A"/>
    <w:rsid w:val="005908EC"/>
    <w:rsid w:val="005915B2"/>
    <w:rsid w:val="00591ECD"/>
    <w:rsid w:val="0059230C"/>
    <w:rsid w:val="0059261A"/>
    <w:rsid w:val="00592EA5"/>
    <w:rsid w:val="00593E7B"/>
    <w:rsid w:val="00597619"/>
    <w:rsid w:val="00597BA8"/>
    <w:rsid w:val="005A0544"/>
    <w:rsid w:val="005A2C40"/>
    <w:rsid w:val="005A30B2"/>
    <w:rsid w:val="005A47C9"/>
    <w:rsid w:val="005A488E"/>
    <w:rsid w:val="005A4D9A"/>
    <w:rsid w:val="005A5066"/>
    <w:rsid w:val="005A706C"/>
    <w:rsid w:val="005B0E64"/>
    <w:rsid w:val="005B28C7"/>
    <w:rsid w:val="005B28E0"/>
    <w:rsid w:val="005B4D26"/>
    <w:rsid w:val="005B5FFB"/>
    <w:rsid w:val="005B6CDF"/>
    <w:rsid w:val="005B718D"/>
    <w:rsid w:val="005B7D86"/>
    <w:rsid w:val="005C087A"/>
    <w:rsid w:val="005C290B"/>
    <w:rsid w:val="005C454F"/>
    <w:rsid w:val="005C558F"/>
    <w:rsid w:val="005C5F53"/>
    <w:rsid w:val="005D15DC"/>
    <w:rsid w:val="005D27CF"/>
    <w:rsid w:val="005D4377"/>
    <w:rsid w:val="005D7940"/>
    <w:rsid w:val="005E037C"/>
    <w:rsid w:val="005E357B"/>
    <w:rsid w:val="005E4032"/>
    <w:rsid w:val="005E57CA"/>
    <w:rsid w:val="005E5F0E"/>
    <w:rsid w:val="005F00DC"/>
    <w:rsid w:val="005F1DE6"/>
    <w:rsid w:val="005F5671"/>
    <w:rsid w:val="005F575F"/>
    <w:rsid w:val="005F5831"/>
    <w:rsid w:val="005F60BB"/>
    <w:rsid w:val="005F740E"/>
    <w:rsid w:val="00600D77"/>
    <w:rsid w:val="006012BB"/>
    <w:rsid w:val="00603908"/>
    <w:rsid w:val="00604F15"/>
    <w:rsid w:val="00605A5C"/>
    <w:rsid w:val="006104CE"/>
    <w:rsid w:val="00611466"/>
    <w:rsid w:val="0061223B"/>
    <w:rsid w:val="00612D37"/>
    <w:rsid w:val="00613FA2"/>
    <w:rsid w:val="00614F91"/>
    <w:rsid w:val="00615D02"/>
    <w:rsid w:val="006164B2"/>
    <w:rsid w:val="00616D52"/>
    <w:rsid w:val="00617C9B"/>
    <w:rsid w:val="006204EE"/>
    <w:rsid w:val="006208A9"/>
    <w:rsid w:val="00620BA6"/>
    <w:rsid w:val="006211EB"/>
    <w:rsid w:val="00624DBB"/>
    <w:rsid w:val="00627699"/>
    <w:rsid w:val="006278C1"/>
    <w:rsid w:val="00627CE7"/>
    <w:rsid w:val="0063073A"/>
    <w:rsid w:val="006321FD"/>
    <w:rsid w:val="00632C0C"/>
    <w:rsid w:val="00632EAD"/>
    <w:rsid w:val="00633CCB"/>
    <w:rsid w:val="00633F0C"/>
    <w:rsid w:val="0063680F"/>
    <w:rsid w:val="00636C51"/>
    <w:rsid w:val="006400D4"/>
    <w:rsid w:val="00641472"/>
    <w:rsid w:val="00641789"/>
    <w:rsid w:val="00641E4B"/>
    <w:rsid w:val="00643061"/>
    <w:rsid w:val="006432D1"/>
    <w:rsid w:val="00644FF8"/>
    <w:rsid w:val="00645759"/>
    <w:rsid w:val="006458B1"/>
    <w:rsid w:val="00646187"/>
    <w:rsid w:val="00646E9B"/>
    <w:rsid w:val="0064763C"/>
    <w:rsid w:val="00651826"/>
    <w:rsid w:val="00652FF1"/>
    <w:rsid w:val="00653583"/>
    <w:rsid w:val="00653986"/>
    <w:rsid w:val="00653C82"/>
    <w:rsid w:val="00656B5D"/>
    <w:rsid w:val="00656D74"/>
    <w:rsid w:val="00657C7E"/>
    <w:rsid w:val="0066011E"/>
    <w:rsid w:val="006602C9"/>
    <w:rsid w:val="0066166E"/>
    <w:rsid w:val="006618DF"/>
    <w:rsid w:val="0066337B"/>
    <w:rsid w:val="006638FC"/>
    <w:rsid w:val="0066520B"/>
    <w:rsid w:val="00665D9A"/>
    <w:rsid w:val="00667271"/>
    <w:rsid w:val="0067060D"/>
    <w:rsid w:val="0067106C"/>
    <w:rsid w:val="00671CD0"/>
    <w:rsid w:val="00673BBF"/>
    <w:rsid w:val="00673D0F"/>
    <w:rsid w:val="00680219"/>
    <w:rsid w:val="00682608"/>
    <w:rsid w:val="00682CD8"/>
    <w:rsid w:val="00683C05"/>
    <w:rsid w:val="00684CAE"/>
    <w:rsid w:val="006861F4"/>
    <w:rsid w:val="00686A57"/>
    <w:rsid w:val="0069209E"/>
    <w:rsid w:val="0069396C"/>
    <w:rsid w:val="0069559B"/>
    <w:rsid w:val="006A149D"/>
    <w:rsid w:val="006A1E87"/>
    <w:rsid w:val="006A282F"/>
    <w:rsid w:val="006A3C5F"/>
    <w:rsid w:val="006A3CAD"/>
    <w:rsid w:val="006A4080"/>
    <w:rsid w:val="006A4972"/>
    <w:rsid w:val="006A4FDE"/>
    <w:rsid w:val="006A5812"/>
    <w:rsid w:val="006B10AB"/>
    <w:rsid w:val="006B61DC"/>
    <w:rsid w:val="006B7313"/>
    <w:rsid w:val="006B7B0D"/>
    <w:rsid w:val="006C16D8"/>
    <w:rsid w:val="006C2150"/>
    <w:rsid w:val="006C22D3"/>
    <w:rsid w:val="006C50DE"/>
    <w:rsid w:val="006C5BF2"/>
    <w:rsid w:val="006C7093"/>
    <w:rsid w:val="006D1CF6"/>
    <w:rsid w:val="006D229B"/>
    <w:rsid w:val="006D290F"/>
    <w:rsid w:val="006D5742"/>
    <w:rsid w:val="006D67EE"/>
    <w:rsid w:val="006D77AB"/>
    <w:rsid w:val="006D7ABC"/>
    <w:rsid w:val="006D7F45"/>
    <w:rsid w:val="006E0079"/>
    <w:rsid w:val="006E0BE3"/>
    <w:rsid w:val="006E23FA"/>
    <w:rsid w:val="006E3AAF"/>
    <w:rsid w:val="006E3D8E"/>
    <w:rsid w:val="006E3EC3"/>
    <w:rsid w:val="006E7784"/>
    <w:rsid w:val="006F2F26"/>
    <w:rsid w:val="006F4B82"/>
    <w:rsid w:val="006F4DE9"/>
    <w:rsid w:val="006F66CD"/>
    <w:rsid w:val="006F76C8"/>
    <w:rsid w:val="00704BE8"/>
    <w:rsid w:val="007062A3"/>
    <w:rsid w:val="00710A20"/>
    <w:rsid w:val="00711D61"/>
    <w:rsid w:val="0071309E"/>
    <w:rsid w:val="007157D8"/>
    <w:rsid w:val="0072029F"/>
    <w:rsid w:val="00720575"/>
    <w:rsid w:val="007258BA"/>
    <w:rsid w:val="00730497"/>
    <w:rsid w:val="007309B4"/>
    <w:rsid w:val="00731AA8"/>
    <w:rsid w:val="0073264F"/>
    <w:rsid w:val="007326B4"/>
    <w:rsid w:val="0074041F"/>
    <w:rsid w:val="007407E8"/>
    <w:rsid w:val="00741982"/>
    <w:rsid w:val="007427DF"/>
    <w:rsid w:val="0075194C"/>
    <w:rsid w:val="007533E5"/>
    <w:rsid w:val="00754466"/>
    <w:rsid w:val="00755B45"/>
    <w:rsid w:val="00756C2C"/>
    <w:rsid w:val="00760F44"/>
    <w:rsid w:val="0076327B"/>
    <w:rsid w:val="00765325"/>
    <w:rsid w:val="00765B0A"/>
    <w:rsid w:val="007672D6"/>
    <w:rsid w:val="00775274"/>
    <w:rsid w:val="00775286"/>
    <w:rsid w:val="007764EA"/>
    <w:rsid w:val="007774BC"/>
    <w:rsid w:val="00780B72"/>
    <w:rsid w:val="00781F9F"/>
    <w:rsid w:val="0078279F"/>
    <w:rsid w:val="00784E3E"/>
    <w:rsid w:val="00785A1C"/>
    <w:rsid w:val="00786B35"/>
    <w:rsid w:val="00787A52"/>
    <w:rsid w:val="007914B4"/>
    <w:rsid w:val="00791C63"/>
    <w:rsid w:val="00794E51"/>
    <w:rsid w:val="00794EA5"/>
    <w:rsid w:val="00796D1D"/>
    <w:rsid w:val="007A026B"/>
    <w:rsid w:val="007A06A1"/>
    <w:rsid w:val="007A3310"/>
    <w:rsid w:val="007A7937"/>
    <w:rsid w:val="007B0483"/>
    <w:rsid w:val="007B0E09"/>
    <w:rsid w:val="007B1B79"/>
    <w:rsid w:val="007B1D33"/>
    <w:rsid w:val="007B2672"/>
    <w:rsid w:val="007B3C96"/>
    <w:rsid w:val="007B6758"/>
    <w:rsid w:val="007B712E"/>
    <w:rsid w:val="007B7601"/>
    <w:rsid w:val="007C146A"/>
    <w:rsid w:val="007C1F33"/>
    <w:rsid w:val="007C2EC0"/>
    <w:rsid w:val="007C6691"/>
    <w:rsid w:val="007C6E00"/>
    <w:rsid w:val="007C7649"/>
    <w:rsid w:val="007C78F2"/>
    <w:rsid w:val="007D0CDC"/>
    <w:rsid w:val="007D15D5"/>
    <w:rsid w:val="007D41EC"/>
    <w:rsid w:val="007D4D52"/>
    <w:rsid w:val="007E039A"/>
    <w:rsid w:val="007E460A"/>
    <w:rsid w:val="007E6369"/>
    <w:rsid w:val="007E667B"/>
    <w:rsid w:val="007E7D04"/>
    <w:rsid w:val="007F28DC"/>
    <w:rsid w:val="007F3DDC"/>
    <w:rsid w:val="007F7AEB"/>
    <w:rsid w:val="00800AE3"/>
    <w:rsid w:val="00801440"/>
    <w:rsid w:val="0080329B"/>
    <w:rsid w:val="008048A9"/>
    <w:rsid w:val="008064FE"/>
    <w:rsid w:val="00806E96"/>
    <w:rsid w:val="008126AC"/>
    <w:rsid w:val="008131BC"/>
    <w:rsid w:val="00813510"/>
    <w:rsid w:val="00815C41"/>
    <w:rsid w:val="00815D0A"/>
    <w:rsid w:val="0081691E"/>
    <w:rsid w:val="00816A1A"/>
    <w:rsid w:val="00817726"/>
    <w:rsid w:val="0082086B"/>
    <w:rsid w:val="00823727"/>
    <w:rsid w:val="0082394F"/>
    <w:rsid w:val="00824503"/>
    <w:rsid w:val="00824FAF"/>
    <w:rsid w:val="00827EB0"/>
    <w:rsid w:val="00830F4B"/>
    <w:rsid w:val="00831E7C"/>
    <w:rsid w:val="008344AA"/>
    <w:rsid w:val="00837E38"/>
    <w:rsid w:val="00837FB0"/>
    <w:rsid w:val="00840172"/>
    <w:rsid w:val="00841134"/>
    <w:rsid w:val="008414A3"/>
    <w:rsid w:val="00841AB6"/>
    <w:rsid w:val="0084226F"/>
    <w:rsid w:val="00844578"/>
    <w:rsid w:val="0084591E"/>
    <w:rsid w:val="00847967"/>
    <w:rsid w:val="008523D4"/>
    <w:rsid w:val="00852995"/>
    <w:rsid w:val="00857444"/>
    <w:rsid w:val="00860F7B"/>
    <w:rsid w:val="00860FB8"/>
    <w:rsid w:val="0086134A"/>
    <w:rsid w:val="00861841"/>
    <w:rsid w:val="0086297D"/>
    <w:rsid w:val="008634DA"/>
    <w:rsid w:val="00866BEC"/>
    <w:rsid w:val="0087081F"/>
    <w:rsid w:val="00873C37"/>
    <w:rsid w:val="00873C9F"/>
    <w:rsid w:val="00873DD3"/>
    <w:rsid w:val="008752D2"/>
    <w:rsid w:val="00877EB8"/>
    <w:rsid w:val="00880732"/>
    <w:rsid w:val="008826AA"/>
    <w:rsid w:val="00885C35"/>
    <w:rsid w:val="00887762"/>
    <w:rsid w:val="00891BB6"/>
    <w:rsid w:val="00892715"/>
    <w:rsid w:val="00892EB0"/>
    <w:rsid w:val="0089382D"/>
    <w:rsid w:val="0089392D"/>
    <w:rsid w:val="008940F7"/>
    <w:rsid w:val="0089452C"/>
    <w:rsid w:val="008959F7"/>
    <w:rsid w:val="00897766"/>
    <w:rsid w:val="008A090C"/>
    <w:rsid w:val="008A1178"/>
    <w:rsid w:val="008A1483"/>
    <w:rsid w:val="008A3400"/>
    <w:rsid w:val="008B0A69"/>
    <w:rsid w:val="008B14F0"/>
    <w:rsid w:val="008B1F15"/>
    <w:rsid w:val="008B41A0"/>
    <w:rsid w:val="008C0D9F"/>
    <w:rsid w:val="008C16D1"/>
    <w:rsid w:val="008C1EA6"/>
    <w:rsid w:val="008C4A4C"/>
    <w:rsid w:val="008C598F"/>
    <w:rsid w:val="008D1F8E"/>
    <w:rsid w:val="008D3313"/>
    <w:rsid w:val="008D359C"/>
    <w:rsid w:val="008D3AFA"/>
    <w:rsid w:val="008D5683"/>
    <w:rsid w:val="008D5A05"/>
    <w:rsid w:val="008D7557"/>
    <w:rsid w:val="008D7874"/>
    <w:rsid w:val="008F1231"/>
    <w:rsid w:val="008F4246"/>
    <w:rsid w:val="008F630F"/>
    <w:rsid w:val="008F6518"/>
    <w:rsid w:val="008F68B4"/>
    <w:rsid w:val="008F6E4D"/>
    <w:rsid w:val="0090140C"/>
    <w:rsid w:val="009021D4"/>
    <w:rsid w:val="0090421A"/>
    <w:rsid w:val="00904F0E"/>
    <w:rsid w:val="009069CB"/>
    <w:rsid w:val="009121F2"/>
    <w:rsid w:val="00912CFB"/>
    <w:rsid w:val="009150DB"/>
    <w:rsid w:val="00915458"/>
    <w:rsid w:val="0092026F"/>
    <w:rsid w:val="0092311D"/>
    <w:rsid w:val="00924888"/>
    <w:rsid w:val="00935B80"/>
    <w:rsid w:val="00936F5B"/>
    <w:rsid w:val="00940615"/>
    <w:rsid w:val="00940BBC"/>
    <w:rsid w:val="009417FB"/>
    <w:rsid w:val="00945B1F"/>
    <w:rsid w:val="009468AA"/>
    <w:rsid w:val="0094739B"/>
    <w:rsid w:val="00950473"/>
    <w:rsid w:val="00951200"/>
    <w:rsid w:val="00954335"/>
    <w:rsid w:val="009550FC"/>
    <w:rsid w:val="009561E5"/>
    <w:rsid w:val="009566F4"/>
    <w:rsid w:val="0095691E"/>
    <w:rsid w:val="009618BE"/>
    <w:rsid w:val="00961AB5"/>
    <w:rsid w:val="00961C9D"/>
    <w:rsid w:val="0096250D"/>
    <w:rsid w:val="00963592"/>
    <w:rsid w:val="00965FF8"/>
    <w:rsid w:val="00966366"/>
    <w:rsid w:val="00972952"/>
    <w:rsid w:val="00973320"/>
    <w:rsid w:val="0097759F"/>
    <w:rsid w:val="00981FCC"/>
    <w:rsid w:val="009831F3"/>
    <w:rsid w:val="0098382A"/>
    <w:rsid w:val="009838F4"/>
    <w:rsid w:val="00984690"/>
    <w:rsid w:val="009849C9"/>
    <w:rsid w:val="00986A86"/>
    <w:rsid w:val="00987F2C"/>
    <w:rsid w:val="00990D40"/>
    <w:rsid w:val="00994A02"/>
    <w:rsid w:val="00994D3C"/>
    <w:rsid w:val="00995C39"/>
    <w:rsid w:val="00997D8E"/>
    <w:rsid w:val="009A084D"/>
    <w:rsid w:val="009A32F8"/>
    <w:rsid w:val="009A3667"/>
    <w:rsid w:val="009A44FF"/>
    <w:rsid w:val="009A57E3"/>
    <w:rsid w:val="009A6453"/>
    <w:rsid w:val="009A69D7"/>
    <w:rsid w:val="009B00FD"/>
    <w:rsid w:val="009B5447"/>
    <w:rsid w:val="009B5630"/>
    <w:rsid w:val="009B72A3"/>
    <w:rsid w:val="009B7962"/>
    <w:rsid w:val="009C3739"/>
    <w:rsid w:val="009C5BCB"/>
    <w:rsid w:val="009C5E2A"/>
    <w:rsid w:val="009D04AA"/>
    <w:rsid w:val="009D1713"/>
    <w:rsid w:val="009D2EC6"/>
    <w:rsid w:val="009D2FF1"/>
    <w:rsid w:val="009D3490"/>
    <w:rsid w:val="009D3F62"/>
    <w:rsid w:val="009D5047"/>
    <w:rsid w:val="009D6317"/>
    <w:rsid w:val="009D79FF"/>
    <w:rsid w:val="009E281C"/>
    <w:rsid w:val="009E3C37"/>
    <w:rsid w:val="009E498A"/>
    <w:rsid w:val="009E6173"/>
    <w:rsid w:val="009E6631"/>
    <w:rsid w:val="009E70F5"/>
    <w:rsid w:val="009E78D0"/>
    <w:rsid w:val="009F1A7D"/>
    <w:rsid w:val="009F1C8B"/>
    <w:rsid w:val="009F2349"/>
    <w:rsid w:val="009F3EFD"/>
    <w:rsid w:val="009F425D"/>
    <w:rsid w:val="009F6A6F"/>
    <w:rsid w:val="00A01CD4"/>
    <w:rsid w:val="00A033C6"/>
    <w:rsid w:val="00A033DF"/>
    <w:rsid w:val="00A04604"/>
    <w:rsid w:val="00A0588D"/>
    <w:rsid w:val="00A07052"/>
    <w:rsid w:val="00A072EC"/>
    <w:rsid w:val="00A07F7A"/>
    <w:rsid w:val="00A10F5A"/>
    <w:rsid w:val="00A12FA7"/>
    <w:rsid w:val="00A134CC"/>
    <w:rsid w:val="00A13AD1"/>
    <w:rsid w:val="00A15F8A"/>
    <w:rsid w:val="00A168ED"/>
    <w:rsid w:val="00A21312"/>
    <w:rsid w:val="00A219E7"/>
    <w:rsid w:val="00A2265F"/>
    <w:rsid w:val="00A22B93"/>
    <w:rsid w:val="00A24D18"/>
    <w:rsid w:val="00A2517E"/>
    <w:rsid w:val="00A302E8"/>
    <w:rsid w:val="00A31CDE"/>
    <w:rsid w:val="00A320BA"/>
    <w:rsid w:val="00A32C7D"/>
    <w:rsid w:val="00A32CA1"/>
    <w:rsid w:val="00A32D20"/>
    <w:rsid w:val="00A32F00"/>
    <w:rsid w:val="00A35281"/>
    <w:rsid w:val="00A35580"/>
    <w:rsid w:val="00A368F8"/>
    <w:rsid w:val="00A374AE"/>
    <w:rsid w:val="00A37500"/>
    <w:rsid w:val="00A40152"/>
    <w:rsid w:val="00A40F99"/>
    <w:rsid w:val="00A41021"/>
    <w:rsid w:val="00A4514B"/>
    <w:rsid w:val="00A46D30"/>
    <w:rsid w:val="00A525BA"/>
    <w:rsid w:val="00A54EC2"/>
    <w:rsid w:val="00A5523B"/>
    <w:rsid w:val="00A55539"/>
    <w:rsid w:val="00A5583D"/>
    <w:rsid w:val="00A5632D"/>
    <w:rsid w:val="00A56E50"/>
    <w:rsid w:val="00A577F5"/>
    <w:rsid w:val="00A578C3"/>
    <w:rsid w:val="00A60A7D"/>
    <w:rsid w:val="00A60B2B"/>
    <w:rsid w:val="00A637EA"/>
    <w:rsid w:val="00A71AEB"/>
    <w:rsid w:val="00A72F21"/>
    <w:rsid w:val="00A768CE"/>
    <w:rsid w:val="00A807DD"/>
    <w:rsid w:val="00A8149E"/>
    <w:rsid w:val="00A81F7E"/>
    <w:rsid w:val="00A82B5C"/>
    <w:rsid w:val="00A82F37"/>
    <w:rsid w:val="00A85462"/>
    <w:rsid w:val="00A8616D"/>
    <w:rsid w:val="00A87375"/>
    <w:rsid w:val="00A90BA1"/>
    <w:rsid w:val="00A91614"/>
    <w:rsid w:val="00A927F5"/>
    <w:rsid w:val="00A945FB"/>
    <w:rsid w:val="00A96680"/>
    <w:rsid w:val="00A97295"/>
    <w:rsid w:val="00AA27EA"/>
    <w:rsid w:val="00AA4DC0"/>
    <w:rsid w:val="00AA60C0"/>
    <w:rsid w:val="00AB0E4C"/>
    <w:rsid w:val="00AB13C5"/>
    <w:rsid w:val="00AB14F9"/>
    <w:rsid w:val="00AB36AF"/>
    <w:rsid w:val="00AB4A77"/>
    <w:rsid w:val="00AB61B5"/>
    <w:rsid w:val="00AB646D"/>
    <w:rsid w:val="00AB6D68"/>
    <w:rsid w:val="00AC33E5"/>
    <w:rsid w:val="00AC4EEA"/>
    <w:rsid w:val="00AC504B"/>
    <w:rsid w:val="00AC5426"/>
    <w:rsid w:val="00AC73CE"/>
    <w:rsid w:val="00AC7A52"/>
    <w:rsid w:val="00AC7CD1"/>
    <w:rsid w:val="00AD1B24"/>
    <w:rsid w:val="00AD2E1A"/>
    <w:rsid w:val="00AD497E"/>
    <w:rsid w:val="00AD5163"/>
    <w:rsid w:val="00AD6CBA"/>
    <w:rsid w:val="00AD6E47"/>
    <w:rsid w:val="00AD75EB"/>
    <w:rsid w:val="00AE0671"/>
    <w:rsid w:val="00AE0B3F"/>
    <w:rsid w:val="00AE0FCF"/>
    <w:rsid w:val="00AE473D"/>
    <w:rsid w:val="00AE5356"/>
    <w:rsid w:val="00AE5A3A"/>
    <w:rsid w:val="00AE7B32"/>
    <w:rsid w:val="00AF061F"/>
    <w:rsid w:val="00AF0FC0"/>
    <w:rsid w:val="00AF1E8F"/>
    <w:rsid w:val="00AF2757"/>
    <w:rsid w:val="00AF58C4"/>
    <w:rsid w:val="00AF6491"/>
    <w:rsid w:val="00AF6F14"/>
    <w:rsid w:val="00AF6FDF"/>
    <w:rsid w:val="00B02C5A"/>
    <w:rsid w:val="00B02C65"/>
    <w:rsid w:val="00B02D28"/>
    <w:rsid w:val="00B02EF0"/>
    <w:rsid w:val="00B0342E"/>
    <w:rsid w:val="00B04E60"/>
    <w:rsid w:val="00B062EF"/>
    <w:rsid w:val="00B105BB"/>
    <w:rsid w:val="00B12449"/>
    <w:rsid w:val="00B12E63"/>
    <w:rsid w:val="00B17F9C"/>
    <w:rsid w:val="00B2234C"/>
    <w:rsid w:val="00B235F1"/>
    <w:rsid w:val="00B23BCC"/>
    <w:rsid w:val="00B26CB6"/>
    <w:rsid w:val="00B26D69"/>
    <w:rsid w:val="00B3094B"/>
    <w:rsid w:val="00B31249"/>
    <w:rsid w:val="00B3181D"/>
    <w:rsid w:val="00B31E7A"/>
    <w:rsid w:val="00B35555"/>
    <w:rsid w:val="00B35E88"/>
    <w:rsid w:val="00B36630"/>
    <w:rsid w:val="00B4258F"/>
    <w:rsid w:val="00B426B1"/>
    <w:rsid w:val="00B439ED"/>
    <w:rsid w:val="00B44701"/>
    <w:rsid w:val="00B453DC"/>
    <w:rsid w:val="00B47522"/>
    <w:rsid w:val="00B504B0"/>
    <w:rsid w:val="00B50C66"/>
    <w:rsid w:val="00B53732"/>
    <w:rsid w:val="00B53858"/>
    <w:rsid w:val="00B54118"/>
    <w:rsid w:val="00B554A9"/>
    <w:rsid w:val="00B55B5B"/>
    <w:rsid w:val="00B57AF0"/>
    <w:rsid w:val="00B57B15"/>
    <w:rsid w:val="00B60395"/>
    <w:rsid w:val="00B6107A"/>
    <w:rsid w:val="00B61392"/>
    <w:rsid w:val="00B6459C"/>
    <w:rsid w:val="00B661DB"/>
    <w:rsid w:val="00B70B57"/>
    <w:rsid w:val="00B71A8E"/>
    <w:rsid w:val="00B72183"/>
    <w:rsid w:val="00B73BE7"/>
    <w:rsid w:val="00B73FFB"/>
    <w:rsid w:val="00B74F02"/>
    <w:rsid w:val="00B7512C"/>
    <w:rsid w:val="00B75303"/>
    <w:rsid w:val="00B75F57"/>
    <w:rsid w:val="00B76A44"/>
    <w:rsid w:val="00B7733C"/>
    <w:rsid w:val="00B77BAE"/>
    <w:rsid w:val="00B812AE"/>
    <w:rsid w:val="00B840A1"/>
    <w:rsid w:val="00B85866"/>
    <w:rsid w:val="00B85E6A"/>
    <w:rsid w:val="00B86409"/>
    <w:rsid w:val="00B94857"/>
    <w:rsid w:val="00B94ED7"/>
    <w:rsid w:val="00B969B1"/>
    <w:rsid w:val="00B9759E"/>
    <w:rsid w:val="00BA045A"/>
    <w:rsid w:val="00BA14E5"/>
    <w:rsid w:val="00BA46A4"/>
    <w:rsid w:val="00BA4DB6"/>
    <w:rsid w:val="00BA6AE5"/>
    <w:rsid w:val="00BA7BC6"/>
    <w:rsid w:val="00BB0002"/>
    <w:rsid w:val="00BB5DD7"/>
    <w:rsid w:val="00BB7409"/>
    <w:rsid w:val="00BB7526"/>
    <w:rsid w:val="00BB7CAF"/>
    <w:rsid w:val="00BC2DE5"/>
    <w:rsid w:val="00BC33AC"/>
    <w:rsid w:val="00BC36E5"/>
    <w:rsid w:val="00BC3D47"/>
    <w:rsid w:val="00BC4406"/>
    <w:rsid w:val="00BC7F17"/>
    <w:rsid w:val="00BD17B3"/>
    <w:rsid w:val="00BD1CEC"/>
    <w:rsid w:val="00BD3020"/>
    <w:rsid w:val="00BD43C1"/>
    <w:rsid w:val="00BD52B0"/>
    <w:rsid w:val="00BD5610"/>
    <w:rsid w:val="00BD7688"/>
    <w:rsid w:val="00BD7F02"/>
    <w:rsid w:val="00BE1173"/>
    <w:rsid w:val="00BE11AD"/>
    <w:rsid w:val="00BE17CF"/>
    <w:rsid w:val="00BE1C70"/>
    <w:rsid w:val="00BE5923"/>
    <w:rsid w:val="00BF037C"/>
    <w:rsid w:val="00BF0D90"/>
    <w:rsid w:val="00BF1079"/>
    <w:rsid w:val="00BF2790"/>
    <w:rsid w:val="00BF2A14"/>
    <w:rsid w:val="00BF34A2"/>
    <w:rsid w:val="00BF5393"/>
    <w:rsid w:val="00BF793B"/>
    <w:rsid w:val="00C018A2"/>
    <w:rsid w:val="00C023E7"/>
    <w:rsid w:val="00C03702"/>
    <w:rsid w:val="00C04A45"/>
    <w:rsid w:val="00C04C95"/>
    <w:rsid w:val="00C06B4A"/>
    <w:rsid w:val="00C06C36"/>
    <w:rsid w:val="00C070E0"/>
    <w:rsid w:val="00C11AA1"/>
    <w:rsid w:val="00C124DF"/>
    <w:rsid w:val="00C12BDD"/>
    <w:rsid w:val="00C14CBF"/>
    <w:rsid w:val="00C1530B"/>
    <w:rsid w:val="00C15CCE"/>
    <w:rsid w:val="00C179A5"/>
    <w:rsid w:val="00C213E1"/>
    <w:rsid w:val="00C21868"/>
    <w:rsid w:val="00C23F6D"/>
    <w:rsid w:val="00C24653"/>
    <w:rsid w:val="00C253D7"/>
    <w:rsid w:val="00C2569E"/>
    <w:rsid w:val="00C2619E"/>
    <w:rsid w:val="00C26896"/>
    <w:rsid w:val="00C27AB7"/>
    <w:rsid w:val="00C27C31"/>
    <w:rsid w:val="00C303BD"/>
    <w:rsid w:val="00C32B9A"/>
    <w:rsid w:val="00C32D63"/>
    <w:rsid w:val="00C368BB"/>
    <w:rsid w:val="00C41EC5"/>
    <w:rsid w:val="00C42B2B"/>
    <w:rsid w:val="00C44E47"/>
    <w:rsid w:val="00C47338"/>
    <w:rsid w:val="00C50915"/>
    <w:rsid w:val="00C50ED3"/>
    <w:rsid w:val="00C52834"/>
    <w:rsid w:val="00C528A2"/>
    <w:rsid w:val="00C609C8"/>
    <w:rsid w:val="00C61920"/>
    <w:rsid w:val="00C63950"/>
    <w:rsid w:val="00C66648"/>
    <w:rsid w:val="00C701F3"/>
    <w:rsid w:val="00C7462F"/>
    <w:rsid w:val="00C74C42"/>
    <w:rsid w:val="00C76228"/>
    <w:rsid w:val="00C77046"/>
    <w:rsid w:val="00C77778"/>
    <w:rsid w:val="00C81513"/>
    <w:rsid w:val="00C82474"/>
    <w:rsid w:val="00C827CC"/>
    <w:rsid w:val="00C82CB9"/>
    <w:rsid w:val="00C83290"/>
    <w:rsid w:val="00C84B3F"/>
    <w:rsid w:val="00C85142"/>
    <w:rsid w:val="00C902B1"/>
    <w:rsid w:val="00C91049"/>
    <w:rsid w:val="00C92331"/>
    <w:rsid w:val="00C94C45"/>
    <w:rsid w:val="00C9591B"/>
    <w:rsid w:val="00C96D3D"/>
    <w:rsid w:val="00C97553"/>
    <w:rsid w:val="00CA0ACE"/>
    <w:rsid w:val="00CA1CBD"/>
    <w:rsid w:val="00CA204A"/>
    <w:rsid w:val="00CA2DD6"/>
    <w:rsid w:val="00CA3AB7"/>
    <w:rsid w:val="00CA6D90"/>
    <w:rsid w:val="00CB08F5"/>
    <w:rsid w:val="00CB5B0C"/>
    <w:rsid w:val="00CB60F8"/>
    <w:rsid w:val="00CC0FB4"/>
    <w:rsid w:val="00CC13E5"/>
    <w:rsid w:val="00CC1991"/>
    <w:rsid w:val="00CC1E00"/>
    <w:rsid w:val="00CC23BD"/>
    <w:rsid w:val="00CC3B14"/>
    <w:rsid w:val="00CC4DD3"/>
    <w:rsid w:val="00CC7938"/>
    <w:rsid w:val="00CC7D2E"/>
    <w:rsid w:val="00CC7D98"/>
    <w:rsid w:val="00CD1DCE"/>
    <w:rsid w:val="00CD1E2A"/>
    <w:rsid w:val="00CD3A8C"/>
    <w:rsid w:val="00CD79DC"/>
    <w:rsid w:val="00CE13AC"/>
    <w:rsid w:val="00CE2DA7"/>
    <w:rsid w:val="00CE40A0"/>
    <w:rsid w:val="00CE40F6"/>
    <w:rsid w:val="00CE4604"/>
    <w:rsid w:val="00CE5085"/>
    <w:rsid w:val="00CE50E7"/>
    <w:rsid w:val="00CE58FB"/>
    <w:rsid w:val="00CE5F52"/>
    <w:rsid w:val="00CE7414"/>
    <w:rsid w:val="00CF3061"/>
    <w:rsid w:val="00CF646A"/>
    <w:rsid w:val="00CF745F"/>
    <w:rsid w:val="00D000A7"/>
    <w:rsid w:val="00D00A82"/>
    <w:rsid w:val="00D013B3"/>
    <w:rsid w:val="00D035D1"/>
    <w:rsid w:val="00D0535C"/>
    <w:rsid w:val="00D05BA0"/>
    <w:rsid w:val="00D12798"/>
    <w:rsid w:val="00D13AD4"/>
    <w:rsid w:val="00D1433E"/>
    <w:rsid w:val="00D14426"/>
    <w:rsid w:val="00D1678C"/>
    <w:rsid w:val="00D1742A"/>
    <w:rsid w:val="00D318B4"/>
    <w:rsid w:val="00D32372"/>
    <w:rsid w:val="00D32AFF"/>
    <w:rsid w:val="00D35297"/>
    <w:rsid w:val="00D40A60"/>
    <w:rsid w:val="00D42186"/>
    <w:rsid w:val="00D433D5"/>
    <w:rsid w:val="00D47357"/>
    <w:rsid w:val="00D515E9"/>
    <w:rsid w:val="00D52521"/>
    <w:rsid w:val="00D5379C"/>
    <w:rsid w:val="00D53BD5"/>
    <w:rsid w:val="00D53F45"/>
    <w:rsid w:val="00D54DA7"/>
    <w:rsid w:val="00D55E6E"/>
    <w:rsid w:val="00D55FF3"/>
    <w:rsid w:val="00D56106"/>
    <w:rsid w:val="00D56FCD"/>
    <w:rsid w:val="00D60AA5"/>
    <w:rsid w:val="00D616D1"/>
    <w:rsid w:val="00D63F75"/>
    <w:rsid w:val="00D641AE"/>
    <w:rsid w:val="00D64618"/>
    <w:rsid w:val="00D64C33"/>
    <w:rsid w:val="00D6546F"/>
    <w:rsid w:val="00D70C1F"/>
    <w:rsid w:val="00D71855"/>
    <w:rsid w:val="00D75C38"/>
    <w:rsid w:val="00D77D12"/>
    <w:rsid w:val="00D80265"/>
    <w:rsid w:val="00D80B16"/>
    <w:rsid w:val="00D82358"/>
    <w:rsid w:val="00D823F4"/>
    <w:rsid w:val="00D832FC"/>
    <w:rsid w:val="00D83445"/>
    <w:rsid w:val="00D86FAC"/>
    <w:rsid w:val="00D90E3B"/>
    <w:rsid w:val="00D90FC6"/>
    <w:rsid w:val="00D91519"/>
    <w:rsid w:val="00D9199A"/>
    <w:rsid w:val="00D936AB"/>
    <w:rsid w:val="00D95A41"/>
    <w:rsid w:val="00D96779"/>
    <w:rsid w:val="00D97898"/>
    <w:rsid w:val="00D97B44"/>
    <w:rsid w:val="00DA1157"/>
    <w:rsid w:val="00DA5400"/>
    <w:rsid w:val="00DA58C1"/>
    <w:rsid w:val="00DA6551"/>
    <w:rsid w:val="00DA6E68"/>
    <w:rsid w:val="00DA7E48"/>
    <w:rsid w:val="00DB0CFD"/>
    <w:rsid w:val="00DB323C"/>
    <w:rsid w:val="00DB3FD0"/>
    <w:rsid w:val="00DB5499"/>
    <w:rsid w:val="00DB613B"/>
    <w:rsid w:val="00DC3A8A"/>
    <w:rsid w:val="00DC556C"/>
    <w:rsid w:val="00DC68B5"/>
    <w:rsid w:val="00DC6C07"/>
    <w:rsid w:val="00DC735A"/>
    <w:rsid w:val="00DC74EC"/>
    <w:rsid w:val="00DD10F5"/>
    <w:rsid w:val="00DD372D"/>
    <w:rsid w:val="00DE2A4B"/>
    <w:rsid w:val="00DE7CF8"/>
    <w:rsid w:val="00DF1831"/>
    <w:rsid w:val="00DF23F4"/>
    <w:rsid w:val="00DF649B"/>
    <w:rsid w:val="00E00D9E"/>
    <w:rsid w:val="00E01575"/>
    <w:rsid w:val="00E03307"/>
    <w:rsid w:val="00E0444E"/>
    <w:rsid w:val="00E06CE0"/>
    <w:rsid w:val="00E120EA"/>
    <w:rsid w:val="00E12477"/>
    <w:rsid w:val="00E16A05"/>
    <w:rsid w:val="00E16DAE"/>
    <w:rsid w:val="00E17737"/>
    <w:rsid w:val="00E212E5"/>
    <w:rsid w:val="00E21BD1"/>
    <w:rsid w:val="00E22C49"/>
    <w:rsid w:val="00E2417B"/>
    <w:rsid w:val="00E25468"/>
    <w:rsid w:val="00E270DC"/>
    <w:rsid w:val="00E27DE6"/>
    <w:rsid w:val="00E30D2E"/>
    <w:rsid w:val="00E32C8F"/>
    <w:rsid w:val="00E34D7F"/>
    <w:rsid w:val="00E3513A"/>
    <w:rsid w:val="00E35639"/>
    <w:rsid w:val="00E36C14"/>
    <w:rsid w:val="00E37B4F"/>
    <w:rsid w:val="00E4089A"/>
    <w:rsid w:val="00E42733"/>
    <w:rsid w:val="00E45C09"/>
    <w:rsid w:val="00E4636F"/>
    <w:rsid w:val="00E515F9"/>
    <w:rsid w:val="00E5298A"/>
    <w:rsid w:val="00E540A7"/>
    <w:rsid w:val="00E561CB"/>
    <w:rsid w:val="00E57014"/>
    <w:rsid w:val="00E57976"/>
    <w:rsid w:val="00E60387"/>
    <w:rsid w:val="00E6100F"/>
    <w:rsid w:val="00E6283E"/>
    <w:rsid w:val="00E628B8"/>
    <w:rsid w:val="00E62F13"/>
    <w:rsid w:val="00E635BD"/>
    <w:rsid w:val="00E63957"/>
    <w:rsid w:val="00E6498E"/>
    <w:rsid w:val="00E651B5"/>
    <w:rsid w:val="00E66DAF"/>
    <w:rsid w:val="00E6730C"/>
    <w:rsid w:val="00E7045C"/>
    <w:rsid w:val="00E710DC"/>
    <w:rsid w:val="00E71720"/>
    <w:rsid w:val="00E73E3C"/>
    <w:rsid w:val="00E73F64"/>
    <w:rsid w:val="00E77CB2"/>
    <w:rsid w:val="00E81982"/>
    <w:rsid w:val="00E83484"/>
    <w:rsid w:val="00E855AA"/>
    <w:rsid w:val="00E86FED"/>
    <w:rsid w:val="00E87462"/>
    <w:rsid w:val="00E94C3E"/>
    <w:rsid w:val="00E96622"/>
    <w:rsid w:val="00E974BB"/>
    <w:rsid w:val="00E97A6E"/>
    <w:rsid w:val="00E97E0F"/>
    <w:rsid w:val="00EA0A31"/>
    <w:rsid w:val="00EA0C61"/>
    <w:rsid w:val="00EA20E1"/>
    <w:rsid w:val="00EA2739"/>
    <w:rsid w:val="00EA5B75"/>
    <w:rsid w:val="00EA61CF"/>
    <w:rsid w:val="00EA6945"/>
    <w:rsid w:val="00EA6BCA"/>
    <w:rsid w:val="00EA71B5"/>
    <w:rsid w:val="00EA75FA"/>
    <w:rsid w:val="00EA777E"/>
    <w:rsid w:val="00EB1D3F"/>
    <w:rsid w:val="00EB20B3"/>
    <w:rsid w:val="00EB23AA"/>
    <w:rsid w:val="00EB26BF"/>
    <w:rsid w:val="00EB2F74"/>
    <w:rsid w:val="00EB4EB1"/>
    <w:rsid w:val="00EB51DC"/>
    <w:rsid w:val="00EC1946"/>
    <w:rsid w:val="00EC4AF1"/>
    <w:rsid w:val="00EC5156"/>
    <w:rsid w:val="00EC52EF"/>
    <w:rsid w:val="00EC5B42"/>
    <w:rsid w:val="00EC6927"/>
    <w:rsid w:val="00EC73E7"/>
    <w:rsid w:val="00EC7F36"/>
    <w:rsid w:val="00ED2709"/>
    <w:rsid w:val="00ED3302"/>
    <w:rsid w:val="00ED53C4"/>
    <w:rsid w:val="00ED5FE7"/>
    <w:rsid w:val="00ED6AC3"/>
    <w:rsid w:val="00ED7811"/>
    <w:rsid w:val="00EE0070"/>
    <w:rsid w:val="00EE1377"/>
    <w:rsid w:val="00EE2C74"/>
    <w:rsid w:val="00EE53D3"/>
    <w:rsid w:val="00EE57C9"/>
    <w:rsid w:val="00EE5AC6"/>
    <w:rsid w:val="00EE6A5F"/>
    <w:rsid w:val="00EF0CB8"/>
    <w:rsid w:val="00EF1A86"/>
    <w:rsid w:val="00EF23C5"/>
    <w:rsid w:val="00EF3A80"/>
    <w:rsid w:val="00EF3FF3"/>
    <w:rsid w:val="00EF50A2"/>
    <w:rsid w:val="00EF5417"/>
    <w:rsid w:val="00F03DA6"/>
    <w:rsid w:val="00F067E4"/>
    <w:rsid w:val="00F074BE"/>
    <w:rsid w:val="00F07A9D"/>
    <w:rsid w:val="00F103B0"/>
    <w:rsid w:val="00F117D4"/>
    <w:rsid w:val="00F1203E"/>
    <w:rsid w:val="00F14034"/>
    <w:rsid w:val="00F20321"/>
    <w:rsid w:val="00F20565"/>
    <w:rsid w:val="00F260C0"/>
    <w:rsid w:val="00F261C9"/>
    <w:rsid w:val="00F27533"/>
    <w:rsid w:val="00F31270"/>
    <w:rsid w:val="00F37FD4"/>
    <w:rsid w:val="00F4037E"/>
    <w:rsid w:val="00F404E0"/>
    <w:rsid w:val="00F40BBF"/>
    <w:rsid w:val="00F421FC"/>
    <w:rsid w:val="00F43E1F"/>
    <w:rsid w:val="00F463E3"/>
    <w:rsid w:val="00F5132B"/>
    <w:rsid w:val="00F520BD"/>
    <w:rsid w:val="00F55435"/>
    <w:rsid w:val="00F6452E"/>
    <w:rsid w:val="00F64CF2"/>
    <w:rsid w:val="00F6644F"/>
    <w:rsid w:val="00F66F10"/>
    <w:rsid w:val="00F7171C"/>
    <w:rsid w:val="00F71D01"/>
    <w:rsid w:val="00F74255"/>
    <w:rsid w:val="00F77B9D"/>
    <w:rsid w:val="00F81E01"/>
    <w:rsid w:val="00F82A69"/>
    <w:rsid w:val="00F8493B"/>
    <w:rsid w:val="00F86009"/>
    <w:rsid w:val="00F871F5"/>
    <w:rsid w:val="00F87668"/>
    <w:rsid w:val="00F9142C"/>
    <w:rsid w:val="00F9353F"/>
    <w:rsid w:val="00F938C5"/>
    <w:rsid w:val="00F94E20"/>
    <w:rsid w:val="00F951EB"/>
    <w:rsid w:val="00F953B3"/>
    <w:rsid w:val="00F95F94"/>
    <w:rsid w:val="00FA0C29"/>
    <w:rsid w:val="00FA6EDB"/>
    <w:rsid w:val="00FA7DFA"/>
    <w:rsid w:val="00FB0E05"/>
    <w:rsid w:val="00FB1438"/>
    <w:rsid w:val="00FB1E14"/>
    <w:rsid w:val="00FB2DED"/>
    <w:rsid w:val="00FB2F32"/>
    <w:rsid w:val="00FB2F96"/>
    <w:rsid w:val="00FB61F5"/>
    <w:rsid w:val="00FB6940"/>
    <w:rsid w:val="00FB6BBE"/>
    <w:rsid w:val="00FB711D"/>
    <w:rsid w:val="00FC12BB"/>
    <w:rsid w:val="00FC1F3E"/>
    <w:rsid w:val="00FC3E90"/>
    <w:rsid w:val="00FC4036"/>
    <w:rsid w:val="00FC40F1"/>
    <w:rsid w:val="00FC6796"/>
    <w:rsid w:val="00FC76E8"/>
    <w:rsid w:val="00FC797E"/>
    <w:rsid w:val="00FD29C5"/>
    <w:rsid w:val="00FD49ED"/>
    <w:rsid w:val="00FD5DBE"/>
    <w:rsid w:val="00FD6ECF"/>
    <w:rsid w:val="00FD7D2A"/>
    <w:rsid w:val="00FE0A66"/>
    <w:rsid w:val="00FE17F7"/>
    <w:rsid w:val="00FE44B0"/>
    <w:rsid w:val="00FF304B"/>
    <w:rsid w:val="00FF3C58"/>
    <w:rsid w:val="00FF4469"/>
    <w:rsid w:val="00FF482F"/>
    <w:rsid w:val="00FF511C"/>
    <w:rsid w:val="00FF7937"/>
    <w:rsid w:val="00FF7F2A"/>
    <w:rsid w:val="01CE72E8"/>
    <w:rsid w:val="022742F1"/>
    <w:rsid w:val="022905EA"/>
    <w:rsid w:val="025F28B4"/>
    <w:rsid w:val="026B116D"/>
    <w:rsid w:val="02F91D73"/>
    <w:rsid w:val="031F3DF1"/>
    <w:rsid w:val="032B6C3A"/>
    <w:rsid w:val="03A42D9E"/>
    <w:rsid w:val="03FF2BF7"/>
    <w:rsid w:val="047D7265"/>
    <w:rsid w:val="04812515"/>
    <w:rsid w:val="052C6051"/>
    <w:rsid w:val="05384731"/>
    <w:rsid w:val="05B22460"/>
    <w:rsid w:val="05C02BF7"/>
    <w:rsid w:val="066466EB"/>
    <w:rsid w:val="066B5F06"/>
    <w:rsid w:val="06C260BB"/>
    <w:rsid w:val="072662B2"/>
    <w:rsid w:val="076A5F83"/>
    <w:rsid w:val="07E96DFE"/>
    <w:rsid w:val="08F83BD2"/>
    <w:rsid w:val="096B1B3E"/>
    <w:rsid w:val="09F4422A"/>
    <w:rsid w:val="0A38760B"/>
    <w:rsid w:val="0A6273E5"/>
    <w:rsid w:val="0A725DA6"/>
    <w:rsid w:val="0AB35643"/>
    <w:rsid w:val="0B116715"/>
    <w:rsid w:val="0B626F71"/>
    <w:rsid w:val="0B885C6A"/>
    <w:rsid w:val="0B8A617D"/>
    <w:rsid w:val="0BFC5617"/>
    <w:rsid w:val="0CDE50CB"/>
    <w:rsid w:val="0DE20BA1"/>
    <w:rsid w:val="0E1025B0"/>
    <w:rsid w:val="0E3C7F4D"/>
    <w:rsid w:val="0E4447A8"/>
    <w:rsid w:val="0E536F6F"/>
    <w:rsid w:val="0EC443E5"/>
    <w:rsid w:val="0EE07C99"/>
    <w:rsid w:val="0F5D571D"/>
    <w:rsid w:val="0F6855B0"/>
    <w:rsid w:val="1032785A"/>
    <w:rsid w:val="10F40F30"/>
    <w:rsid w:val="11513D0E"/>
    <w:rsid w:val="11551A52"/>
    <w:rsid w:val="126545CF"/>
    <w:rsid w:val="12CF313E"/>
    <w:rsid w:val="13373FAA"/>
    <w:rsid w:val="13AE53E1"/>
    <w:rsid w:val="143F42F3"/>
    <w:rsid w:val="15A66E0C"/>
    <w:rsid w:val="15AA4F35"/>
    <w:rsid w:val="15C77ECF"/>
    <w:rsid w:val="15E845D0"/>
    <w:rsid w:val="15F74414"/>
    <w:rsid w:val="16710A9B"/>
    <w:rsid w:val="16877C52"/>
    <w:rsid w:val="16EA2C3C"/>
    <w:rsid w:val="17245C9D"/>
    <w:rsid w:val="173D2035"/>
    <w:rsid w:val="177924FA"/>
    <w:rsid w:val="1790012A"/>
    <w:rsid w:val="179A754F"/>
    <w:rsid w:val="17C57205"/>
    <w:rsid w:val="18062667"/>
    <w:rsid w:val="186C044E"/>
    <w:rsid w:val="18C2092F"/>
    <w:rsid w:val="19706CFD"/>
    <w:rsid w:val="1A0930CB"/>
    <w:rsid w:val="1A862C7C"/>
    <w:rsid w:val="1ABB127B"/>
    <w:rsid w:val="1AD87250"/>
    <w:rsid w:val="1B965141"/>
    <w:rsid w:val="1BD9502D"/>
    <w:rsid w:val="1CD411B6"/>
    <w:rsid w:val="1D644DCB"/>
    <w:rsid w:val="1DDD49FD"/>
    <w:rsid w:val="1E3B2434"/>
    <w:rsid w:val="1F2E5690"/>
    <w:rsid w:val="1F6760A9"/>
    <w:rsid w:val="1FA1033B"/>
    <w:rsid w:val="200337B6"/>
    <w:rsid w:val="203E4CF5"/>
    <w:rsid w:val="20BB2F53"/>
    <w:rsid w:val="21254871"/>
    <w:rsid w:val="21997F88"/>
    <w:rsid w:val="221B3306"/>
    <w:rsid w:val="224C6559"/>
    <w:rsid w:val="22541157"/>
    <w:rsid w:val="22BC4391"/>
    <w:rsid w:val="239D2DE4"/>
    <w:rsid w:val="23BE4BAB"/>
    <w:rsid w:val="243E1F67"/>
    <w:rsid w:val="24B86128"/>
    <w:rsid w:val="26567569"/>
    <w:rsid w:val="26997893"/>
    <w:rsid w:val="26BD5C77"/>
    <w:rsid w:val="27435A51"/>
    <w:rsid w:val="27FC5C27"/>
    <w:rsid w:val="287C121A"/>
    <w:rsid w:val="28B95B42"/>
    <w:rsid w:val="290D6316"/>
    <w:rsid w:val="29140D9E"/>
    <w:rsid w:val="29BA649E"/>
    <w:rsid w:val="2A404AB8"/>
    <w:rsid w:val="2AC600E7"/>
    <w:rsid w:val="2B81072A"/>
    <w:rsid w:val="2BA82760"/>
    <w:rsid w:val="2C0E6AC3"/>
    <w:rsid w:val="2C7D598C"/>
    <w:rsid w:val="2CE37ABA"/>
    <w:rsid w:val="2D3C541C"/>
    <w:rsid w:val="2D3D4B92"/>
    <w:rsid w:val="2D8F379E"/>
    <w:rsid w:val="2DAF5BEE"/>
    <w:rsid w:val="2DCE1EBA"/>
    <w:rsid w:val="2E17729F"/>
    <w:rsid w:val="2E7540FB"/>
    <w:rsid w:val="2F154177"/>
    <w:rsid w:val="2F454A5C"/>
    <w:rsid w:val="2F5B635D"/>
    <w:rsid w:val="2FF1522B"/>
    <w:rsid w:val="30601421"/>
    <w:rsid w:val="3063104B"/>
    <w:rsid w:val="32665773"/>
    <w:rsid w:val="32C043F9"/>
    <w:rsid w:val="33024A12"/>
    <w:rsid w:val="333B26E6"/>
    <w:rsid w:val="33883169"/>
    <w:rsid w:val="33F425AD"/>
    <w:rsid w:val="34374DBC"/>
    <w:rsid w:val="35AB313F"/>
    <w:rsid w:val="36487DB0"/>
    <w:rsid w:val="36AA42E5"/>
    <w:rsid w:val="38312021"/>
    <w:rsid w:val="3A103EB8"/>
    <w:rsid w:val="3A6C5593"/>
    <w:rsid w:val="3B3818F9"/>
    <w:rsid w:val="3B3834FE"/>
    <w:rsid w:val="3B3F33F8"/>
    <w:rsid w:val="3B7B387A"/>
    <w:rsid w:val="3BBD3BCC"/>
    <w:rsid w:val="3BC71797"/>
    <w:rsid w:val="3BE21B58"/>
    <w:rsid w:val="3CA54D8C"/>
    <w:rsid w:val="3CFB1B33"/>
    <w:rsid w:val="3D69418D"/>
    <w:rsid w:val="3E467DCB"/>
    <w:rsid w:val="3E573E64"/>
    <w:rsid w:val="3E5C622C"/>
    <w:rsid w:val="3E7F3D56"/>
    <w:rsid w:val="3E9F479F"/>
    <w:rsid w:val="3EA558AA"/>
    <w:rsid w:val="3EAB41B0"/>
    <w:rsid w:val="3ECC0944"/>
    <w:rsid w:val="3F776BBB"/>
    <w:rsid w:val="3FA913D4"/>
    <w:rsid w:val="3FD55988"/>
    <w:rsid w:val="4062668C"/>
    <w:rsid w:val="40707CCE"/>
    <w:rsid w:val="40B7508E"/>
    <w:rsid w:val="40FF0D77"/>
    <w:rsid w:val="4158034E"/>
    <w:rsid w:val="419E2CD9"/>
    <w:rsid w:val="41C876D2"/>
    <w:rsid w:val="420B38E3"/>
    <w:rsid w:val="425B49D2"/>
    <w:rsid w:val="42A61E02"/>
    <w:rsid w:val="42D612A1"/>
    <w:rsid w:val="431247FD"/>
    <w:rsid w:val="43326C4D"/>
    <w:rsid w:val="4346186F"/>
    <w:rsid w:val="43C34114"/>
    <w:rsid w:val="46B74022"/>
    <w:rsid w:val="471940A2"/>
    <w:rsid w:val="475A408D"/>
    <w:rsid w:val="475C296D"/>
    <w:rsid w:val="475C57D3"/>
    <w:rsid w:val="478C10FE"/>
    <w:rsid w:val="47C3256A"/>
    <w:rsid w:val="48A931AB"/>
    <w:rsid w:val="496A4FD2"/>
    <w:rsid w:val="4A3E0953"/>
    <w:rsid w:val="4AA46683"/>
    <w:rsid w:val="4AAA2FAB"/>
    <w:rsid w:val="4C4E2D31"/>
    <w:rsid w:val="4CF65190"/>
    <w:rsid w:val="4D2C0A7A"/>
    <w:rsid w:val="4D404280"/>
    <w:rsid w:val="4D991ED0"/>
    <w:rsid w:val="4DA02E44"/>
    <w:rsid w:val="4DF37250"/>
    <w:rsid w:val="4E203858"/>
    <w:rsid w:val="4E43432F"/>
    <w:rsid w:val="4E7E1B17"/>
    <w:rsid w:val="4F3C34B4"/>
    <w:rsid w:val="50A146A6"/>
    <w:rsid w:val="516624D4"/>
    <w:rsid w:val="5185696B"/>
    <w:rsid w:val="5212481A"/>
    <w:rsid w:val="521565CB"/>
    <w:rsid w:val="52224331"/>
    <w:rsid w:val="53000B16"/>
    <w:rsid w:val="53230361"/>
    <w:rsid w:val="53772523"/>
    <w:rsid w:val="539F6C49"/>
    <w:rsid w:val="53DB6E8D"/>
    <w:rsid w:val="54470934"/>
    <w:rsid w:val="54CB279A"/>
    <w:rsid w:val="55313209"/>
    <w:rsid w:val="55767EF4"/>
    <w:rsid w:val="55BD5CBB"/>
    <w:rsid w:val="55CA5266"/>
    <w:rsid w:val="55FC30D4"/>
    <w:rsid w:val="560C1580"/>
    <w:rsid w:val="56E210A4"/>
    <w:rsid w:val="579962B6"/>
    <w:rsid w:val="58472923"/>
    <w:rsid w:val="58A91308"/>
    <w:rsid w:val="591B52B2"/>
    <w:rsid w:val="5B563D79"/>
    <w:rsid w:val="5B6D0D13"/>
    <w:rsid w:val="5BA401AA"/>
    <w:rsid w:val="5DC66C1A"/>
    <w:rsid w:val="5E0A7F37"/>
    <w:rsid w:val="5EA51E50"/>
    <w:rsid w:val="5FA665E4"/>
    <w:rsid w:val="5FF2752B"/>
    <w:rsid w:val="604F4E8B"/>
    <w:rsid w:val="606E6033"/>
    <w:rsid w:val="60B80C47"/>
    <w:rsid w:val="60C7139A"/>
    <w:rsid w:val="60C90FC2"/>
    <w:rsid w:val="60CC401A"/>
    <w:rsid w:val="61BF7DEE"/>
    <w:rsid w:val="61F25ACE"/>
    <w:rsid w:val="62600C89"/>
    <w:rsid w:val="62C971D5"/>
    <w:rsid w:val="62CA4849"/>
    <w:rsid w:val="62EE28E2"/>
    <w:rsid w:val="632C38E8"/>
    <w:rsid w:val="63497970"/>
    <w:rsid w:val="637013A0"/>
    <w:rsid w:val="64AD4A35"/>
    <w:rsid w:val="65155EBB"/>
    <w:rsid w:val="652341F0"/>
    <w:rsid w:val="65B668C9"/>
    <w:rsid w:val="675060F1"/>
    <w:rsid w:val="67AE1F4A"/>
    <w:rsid w:val="692203DD"/>
    <w:rsid w:val="69681B9E"/>
    <w:rsid w:val="6A0A597F"/>
    <w:rsid w:val="6A191D4E"/>
    <w:rsid w:val="6A805212"/>
    <w:rsid w:val="6B086362"/>
    <w:rsid w:val="6B593B73"/>
    <w:rsid w:val="6B5A2E7A"/>
    <w:rsid w:val="6B7B4D86"/>
    <w:rsid w:val="6C4B4758"/>
    <w:rsid w:val="6CBA2882"/>
    <w:rsid w:val="6D5C4743"/>
    <w:rsid w:val="6E5001A7"/>
    <w:rsid w:val="6E857F51"/>
    <w:rsid w:val="6F254DD9"/>
    <w:rsid w:val="6FAC3760"/>
    <w:rsid w:val="70473983"/>
    <w:rsid w:val="707D50FC"/>
    <w:rsid w:val="709400BF"/>
    <w:rsid w:val="70944B83"/>
    <w:rsid w:val="71267542"/>
    <w:rsid w:val="71AD453B"/>
    <w:rsid w:val="71CA0BB8"/>
    <w:rsid w:val="72BF1FED"/>
    <w:rsid w:val="72FE772F"/>
    <w:rsid w:val="73ED72AA"/>
    <w:rsid w:val="742F4960"/>
    <w:rsid w:val="74A52E74"/>
    <w:rsid w:val="74FD2437"/>
    <w:rsid w:val="750D507E"/>
    <w:rsid w:val="7670101A"/>
    <w:rsid w:val="76796436"/>
    <w:rsid w:val="769413F2"/>
    <w:rsid w:val="76AF420C"/>
    <w:rsid w:val="77297D8C"/>
    <w:rsid w:val="7772017F"/>
    <w:rsid w:val="77F44B9E"/>
    <w:rsid w:val="7953228C"/>
    <w:rsid w:val="79764DDF"/>
    <w:rsid w:val="7A141107"/>
    <w:rsid w:val="7A4A27AA"/>
    <w:rsid w:val="7AE85868"/>
    <w:rsid w:val="7B3A6DC1"/>
    <w:rsid w:val="7B981FD7"/>
    <w:rsid w:val="7C0E39D0"/>
    <w:rsid w:val="7DA737B9"/>
    <w:rsid w:val="7DAF1161"/>
    <w:rsid w:val="7DDC3C4C"/>
    <w:rsid w:val="7ECB1729"/>
    <w:rsid w:val="7EF7251E"/>
    <w:rsid w:val="7F4B088D"/>
    <w:rsid w:val="7F641F2B"/>
    <w:rsid w:val="7FE45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imes New Roman" w:hAnsi="Times New Roman" w:eastAsia="仿宋" w:cs="Times New Roman"/>
      <w:color w:val="000000"/>
      <w:kern w:val="2"/>
      <w:sz w:val="28"/>
      <w:szCs w:val="28"/>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1"/>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unhideWhenUsed/>
    <w:qFormat/>
    <w:uiPriority w:val="99"/>
    <w:pPr>
      <w:jc w:val="left"/>
    </w:pPr>
  </w:style>
  <w:style w:type="paragraph" w:styleId="6">
    <w:name w:val="toc 3"/>
    <w:basedOn w:val="1"/>
    <w:next w:val="1"/>
    <w:autoRedefine/>
    <w:unhideWhenUsed/>
    <w:qFormat/>
    <w:uiPriority w:val="39"/>
    <w:pPr>
      <w:widowControl/>
      <w:spacing w:after="100" w:line="259" w:lineRule="auto"/>
      <w:ind w:left="440"/>
      <w:jc w:val="left"/>
    </w:pPr>
    <w:rPr>
      <w:kern w:val="0"/>
      <w:sz w:val="22"/>
    </w:rPr>
  </w:style>
  <w:style w:type="paragraph" w:styleId="7">
    <w:name w:val="Balloon Text"/>
    <w:basedOn w:val="1"/>
    <w:link w:val="24"/>
    <w:autoRedefine/>
    <w:unhideWhenUsed/>
    <w:qFormat/>
    <w:uiPriority w:val="99"/>
    <w:rPr>
      <w:sz w:val="18"/>
      <w:szCs w:val="18"/>
    </w:rPr>
  </w:style>
  <w:style w:type="paragraph" w:styleId="8">
    <w:name w:val="footer"/>
    <w:basedOn w:val="1"/>
    <w:link w:val="25"/>
    <w:autoRedefine/>
    <w:unhideWhenUsed/>
    <w:qFormat/>
    <w:uiPriority w:val="99"/>
    <w:pPr>
      <w:tabs>
        <w:tab w:val="center" w:pos="4153"/>
        <w:tab w:val="right" w:pos="8306"/>
      </w:tabs>
      <w:snapToGrid w:val="0"/>
      <w:jc w:val="left"/>
    </w:pPr>
    <w:rPr>
      <w:sz w:val="18"/>
      <w:szCs w:val="18"/>
    </w:rPr>
  </w:style>
  <w:style w:type="paragraph" w:styleId="9">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kern w:val="0"/>
      <w:sz w:val="22"/>
    </w:rPr>
  </w:style>
  <w:style w:type="paragraph" w:styleId="11">
    <w:name w:val="toc 2"/>
    <w:basedOn w:val="1"/>
    <w:next w:val="1"/>
    <w:autoRedefine/>
    <w:unhideWhenUsed/>
    <w:qFormat/>
    <w:uiPriority w:val="39"/>
    <w:pPr>
      <w:widowControl/>
      <w:spacing w:after="100" w:line="259" w:lineRule="auto"/>
      <w:ind w:left="220"/>
      <w:jc w:val="left"/>
    </w:pPr>
    <w:rPr>
      <w:kern w:val="0"/>
      <w:sz w:val="22"/>
    </w:rPr>
  </w:style>
  <w:style w:type="paragraph" w:styleId="12">
    <w:name w:val="annotation subject"/>
    <w:basedOn w:val="5"/>
    <w:next w:val="5"/>
    <w:link w:val="23"/>
    <w:autoRedefine/>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autoRedefine/>
    <w:unhideWhenUsed/>
    <w:qFormat/>
    <w:uiPriority w:val="99"/>
    <w:rPr>
      <w:color w:val="954F72"/>
      <w:u w:val="single"/>
    </w:rPr>
  </w:style>
  <w:style w:type="character" w:styleId="17">
    <w:name w:val="Hyperlink"/>
    <w:autoRedefine/>
    <w:unhideWhenUsed/>
    <w:qFormat/>
    <w:uiPriority w:val="99"/>
    <w:rPr>
      <w:color w:val="0563C1"/>
      <w:u w:val="single"/>
    </w:rPr>
  </w:style>
  <w:style w:type="character" w:styleId="18">
    <w:name w:val="annotation reference"/>
    <w:autoRedefine/>
    <w:unhideWhenUsed/>
    <w:qFormat/>
    <w:uiPriority w:val="99"/>
    <w:rPr>
      <w:sz w:val="21"/>
      <w:szCs w:val="21"/>
    </w:rPr>
  </w:style>
  <w:style w:type="character" w:customStyle="1" w:styleId="19">
    <w:name w:val="标题 1 字符"/>
    <w:link w:val="2"/>
    <w:autoRedefine/>
    <w:qFormat/>
    <w:uiPriority w:val="9"/>
    <w:rPr>
      <w:b/>
      <w:bCs/>
      <w:kern w:val="44"/>
      <w:sz w:val="44"/>
      <w:szCs w:val="44"/>
    </w:rPr>
  </w:style>
  <w:style w:type="character" w:customStyle="1" w:styleId="20">
    <w:name w:val="标题 2 字符"/>
    <w:link w:val="3"/>
    <w:autoRedefine/>
    <w:semiHidden/>
    <w:qFormat/>
    <w:uiPriority w:val="9"/>
    <w:rPr>
      <w:rFonts w:ascii="等线 Light" w:hAnsi="等线 Light" w:eastAsia="等线 Light" w:cs="Times New Roman"/>
      <w:b/>
      <w:bCs/>
      <w:sz w:val="32"/>
      <w:szCs w:val="32"/>
    </w:rPr>
  </w:style>
  <w:style w:type="character" w:customStyle="1" w:styleId="21">
    <w:name w:val="标题 3 字符"/>
    <w:link w:val="4"/>
    <w:autoRedefine/>
    <w:semiHidden/>
    <w:qFormat/>
    <w:uiPriority w:val="9"/>
    <w:rPr>
      <w:b/>
      <w:bCs/>
      <w:sz w:val="32"/>
      <w:szCs w:val="32"/>
    </w:rPr>
  </w:style>
  <w:style w:type="character" w:customStyle="1" w:styleId="22">
    <w:name w:val="批注文字 字符"/>
    <w:basedOn w:val="15"/>
    <w:link w:val="5"/>
    <w:autoRedefine/>
    <w:semiHidden/>
    <w:qFormat/>
    <w:uiPriority w:val="99"/>
  </w:style>
  <w:style w:type="character" w:customStyle="1" w:styleId="23">
    <w:name w:val="批注主题 字符"/>
    <w:link w:val="12"/>
    <w:autoRedefine/>
    <w:semiHidden/>
    <w:qFormat/>
    <w:uiPriority w:val="99"/>
    <w:rPr>
      <w:b/>
      <w:bCs/>
    </w:rPr>
  </w:style>
  <w:style w:type="character" w:customStyle="1" w:styleId="24">
    <w:name w:val="批注框文本 字符"/>
    <w:link w:val="7"/>
    <w:autoRedefine/>
    <w:semiHidden/>
    <w:qFormat/>
    <w:uiPriority w:val="99"/>
    <w:rPr>
      <w:sz w:val="18"/>
      <w:szCs w:val="18"/>
    </w:rPr>
  </w:style>
  <w:style w:type="character" w:customStyle="1" w:styleId="25">
    <w:name w:val="页脚 字符"/>
    <w:link w:val="8"/>
    <w:autoRedefine/>
    <w:qFormat/>
    <w:uiPriority w:val="99"/>
    <w:rPr>
      <w:sz w:val="18"/>
      <w:szCs w:val="18"/>
    </w:rPr>
  </w:style>
  <w:style w:type="character" w:customStyle="1" w:styleId="26">
    <w:name w:val="页眉 字符"/>
    <w:link w:val="9"/>
    <w:autoRedefine/>
    <w:qFormat/>
    <w:uiPriority w:val="99"/>
    <w:rPr>
      <w:sz w:val="18"/>
      <w:szCs w:val="18"/>
    </w:rPr>
  </w:style>
  <w:style w:type="paragraph" w:customStyle="1" w:styleId="27">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28">
    <w:name w:val="列出段落1"/>
    <w:basedOn w:val="1"/>
    <w:autoRedefine/>
    <w:qFormat/>
    <w:uiPriority w:val="34"/>
    <w:pPr>
      <w:ind w:firstLine="420" w:firstLineChars="200"/>
    </w:pPr>
  </w:style>
  <w:style w:type="table" w:customStyle="1" w:styleId="29">
    <w:name w:val="网格型1"/>
    <w:basedOn w:val="13"/>
    <w:autoRedefine/>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font5"/>
    <w:basedOn w:val="1"/>
    <w:autoRedefine/>
    <w:qFormat/>
    <w:uiPriority w:val="0"/>
    <w:pPr>
      <w:widowControl/>
      <w:spacing w:before="100" w:beforeAutospacing="1" w:after="100" w:afterAutospacing="1"/>
      <w:jc w:val="left"/>
    </w:pPr>
    <w:rPr>
      <w:rFonts w:cs="宋体"/>
      <w:kern w:val="0"/>
      <w:sz w:val="18"/>
      <w:szCs w:val="18"/>
    </w:rPr>
  </w:style>
  <w:style w:type="paragraph" w:customStyle="1" w:styleId="3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3">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4">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6">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9">
    <w:name w:val="xl72"/>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0">
    <w:name w:val="xl73"/>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1">
    <w:name w:val="xl7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2">
    <w:name w:val="xl7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76"/>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4">
    <w:name w:val="xl7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5">
    <w:name w:val="xl7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6">
    <w:name w:val="xl7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4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48">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49">
    <w:name w:val="xl63"/>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0">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1">
    <w:name w:val="表格内容"/>
    <w:basedOn w:val="1"/>
    <w:link w:val="52"/>
    <w:autoRedefine/>
    <w:qFormat/>
    <w:uiPriority w:val="0"/>
    <w:pPr>
      <w:wordWrap w:val="0"/>
      <w:jc w:val="center"/>
    </w:pPr>
    <w:rPr>
      <w:rFonts w:ascii="Times New Roman" w:hAnsi="Times New Roman" w:eastAsia="仿宋"/>
      <w:szCs w:val="21"/>
    </w:rPr>
  </w:style>
  <w:style w:type="character" w:customStyle="1" w:styleId="52">
    <w:name w:val="表格内容 字符"/>
    <w:link w:val="51"/>
    <w:autoRedefine/>
    <w:qFormat/>
    <w:uiPriority w:val="0"/>
    <w:rPr>
      <w:rFonts w:ascii="Times New Roman" w:hAnsi="Times New Roman" w:eastAsia="仿宋" w:cs="Times New Roman"/>
      <w:szCs w:val="21"/>
    </w:rPr>
  </w:style>
  <w:style w:type="paragraph" w:customStyle="1" w:styleId="53">
    <w:name w:val="font6"/>
    <w:basedOn w:val="1"/>
    <w:autoRedefine/>
    <w:qFormat/>
    <w:uiPriority w:val="0"/>
    <w:pPr>
      <w:widowControl/>
      <w:spacing w:before="100" w:beforeAutospacing="1" w:after="100" w:afterAutospacing="1"/>
      <w:jc w:val="left"/>
    </w:pPr>
    <w:rPr>
      <w:rFonts w:ascii="Times New Roman" w:hAnsi="Times New Roman" w:eastAsia="宋体"/>
      <w:color w:val="000000"/>
      <w:kern w:val="0"/>
      <w:sz w:val="22"/>
    </w:rPr>
  </w:style>
  <w:style w:type="paragraph" w:customStyle="1" w:styleId="54">
    <w:name w:val="font7"/>
    <w:basedOn w:val="1"/>
    <w:autoRedefine/>
    <w:qFormat/>
    <w:uiPriority w:val="0"/>
    <w:pPr>
      <w:widowControl/>
      <w:spacing w:before="100" w:beforeAutospacing="1" w:after="100" w:afterAutospacing="1"/>
      <w:jc w:val="left"/>
    </w:pPr>
    <w:rPr>
      <w:rFonts w:cs="宋体"/>
      <w:kern w:val="0"/>
      <w:sz w:val="18"/>
      <w:szCs w:val="18"/>
    </w:rPr>
  </w:style>
  <w:style w:type="paragraph" w:customStyle="1" w:styleId="55">
    <w:name w:val="xl8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56">
    <w:name w:val="xl83"/>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57">
    <w:name w:val="xl84"/>
    <w:basedOn w:val="1"/>
    <w:autoRedefine/>
    <w:qFormat/>
    <w:uiPriority w:val="0"/>
    <w:pPr>
      <w:widowControl/>
      <w:pBdr>
        <w:bottom w:val="single" w:color="auto" w:sz="8" w:space="0"/>
        <w:right w:val="single" w:color="000000" w:sz="8"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58">
    <w:name w:val="修订1"/>
    <w:autoRedefine/>
    <w:hidden/>
    <w:semiHidden/>
    <w:qFormat/>
    <w:uiPriority w:val="99"/>
    <w:rPr>
      <w:rFonts w:ascii="等线" w:hAnsi="等线" w:eastAsia="等线" w:cs="Times New Roman"/>
      <w:kern w:val="2"/>
      <w:sz w:val="21"/>
      <w:szCs w:val="22"/>
      <w:lang w:val="en-US" w:eastAsia="zh-CN" w:bidi="ar-SA"/>
    </w:rPr>
  </w:style>
  <w:style w:type="table" w:customStyle="1" w:styleId="59">
    <w:name w:val="网格型2"/>
    <w:basedOn w:val="1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
    <w:name w:val="font51"/>
    <w:basedOn w:val="15"/>
    <w:qFormat/>
    <w:uiPriority w:val="0"/>
    <w:rPr>
      <w:rFonts w:hint="default" w:ascii="Times New Roman" w:hAnsi="Times New Roman" w:cs="Times New Roman"/>
      <w:b/>
      <w:bCs/>
      <w:color w:val="000000"/>
      <w:sz w:val="21"/>
      <w:szCs w:val="21"/>
      <w:u w:val="none"/>
    </w:rPr>
  </w:style>
  <w:style w:type="character" w:customStyle="1" w:styleId="61">
    <w:name w:val="font11"/>
    <w:basedOn w:val="15"/>
    <w:qFormat/>
    <w:uiPriority w:val="0"/>
    <w:rPr>
      <w:rFonts w:hint="eastAsia" w:ascii="仿宋" w:hAnsi="仿宋" w:eastAsia="仿宋" w:cs="仿宋"/>
      <w:b/>
      <w:bCs/>
      <w:color w:val="000000"/>
      <w:sz w:val="21"/>
      <w:szCs w:val="21"/>
      <w:u w:val="none"/>
    </w:rPr>
  </w:style>
  <w:style w:type="character" w:customStyle="1" w:styleId="62">
    <w:name w:val="font61"/>
    <w:basedOn w:val="15"/>
    <w:qFormat/>
    <w:uiPriority w:val="0"/>
    <w:rPr>
      <w:rFonts w:hint="eastAsia" w:ascii="仿宋" w:hAnsi="仿宋" w:eastAsia="仿宋" w:cs="仿宋"/>
      <w:color w:val="000000"/>
      <w:sz w:val="21"/>
      <w:szCs w:val="21"/>
      <w:u w:val="none"/>
    </w:rPr>
  </w:style>
  <w:style w:type="character" w:customStyle="1" w:styleId="63">
    <w:name w:val="font21"/>
    <w:basedOn w:val="15"/>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941C6-C59C-4BEB-948D-EC9EC3FF77C7}">
  <ds:schemaRefs/>
</ds:datastoreItem>
</file>

<file path=docProps/app.xml><?xml version="1.0" encoding="utf-8"?>
<Properties xmlns="http://schemas.openxmlformats.org/officeDocument/2006/extended-properties" xmlns:vt="http://schemas.openxmlformats.org/officeDocument/2006/docPropsVTypes">
  <Template>Normal</Template>
  <Pages>9</Pages>
  <Words>2897</Words>
  <Characters>3607</Characters>
  <Lines>29</Lines>
  <Paragraphs>8</Paragraphs>
  <TotalTime>24</TotalTime>
  <ScaleCrop>false</ScaleCrop>
  <LinksUpToDate>false</LinksUpToDate>
  <CharactersWithSpaces>3618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2024-08-30T01:02:00Z</dcterms:created>
  <dc:creator>Administrator</dc:creator>
  <cp:lastModifiedBy>hyh</cp:lastModifiedBy>
  <cp:lastPrinted>2022-12-05T02:12:00Z</cp:lastPrinted>
  <dcterms:modified xsi:type="dcterms:W3CDTF">2025-07-07T14:30:29Z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A4D5C944712547DDB1E1AECF54CC5FBD_13</vt:lpwstr>
  </property>
  <property fmtid="{D5CDD505-2E9C-101B-9397-08002B2CF9AE}" pid="4" name="KSOTemplateDocerSaveRecord">
    <vt:lpwstr>eyJoZGlkIjoiNjRiNzQ2ODhhYWYyYzkxMDhmNDQ0NDk1NzlkMWNjZTAiLCJ1c2VySWQiOiIyODE5MzQ2NjIifQ==</vt:lpwstr>
  </property>
</Properties>
</file>