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关于变更粤（2025）中山市不动产权第0372189号用地规划条件公示的通告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87320" cy="2388235"/>
            <wp:effectExtent l="0" t="0" r="17780" b="12065"/>
            <wp:docPr id="1" name="图片 1" descr="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地块用地图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该宗地位于中山市南朗街道白企村贝里下贺32号，粤（2025）中山市不动产权第0372189号，证载土地用途为农村宅基地，用地面积为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89.14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贺文亮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该用地位于《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中山市南朗镇白企村片区(白企村、南朗村、泮沙村)村庄规划(2017)</w:t>
      </w:r>
      <w:r>
        <w:rPr>
          <w:rFonts w:hint="eastAsia" w:ascii="仿宋" w:hAnsi="仿宋" w:eastAsia="仿宋" w:cs="仿宋"/>
          <w:sz w:val="30"/>
          <w:szCs w:val="30"/>
        </w:rPr>
        <w:t>》，规划功能为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住宅用</w:t>
      </w:r>
      <w:r>
        <w:rPr>
          <w:rFonts w:hint="eastAsia" w:ascii="仿宋" w:hAnsi="仿宋" w:eastAsia="仿宋" w:cs="仿宋"/>
          <w:sz w:val="30"/>
          <w:szCs w:val="30"/>
        </w:rPr>
        <w:t>地，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用地编号为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2-03，</w:t>
      </w:r>
      <w:r>
        <w:rPr>
          <w:rFonts w:hint="eastAsia" w:ascii="仿宋" w:hAnsi="仿宋" w:eastAsia="仿宋" w:cs="仿宋"/>
          <w:sz w:val="30"/>
          <w:szCs w:val="30"/>
        </w:rPr>
        <w:t>符合规划用地性质。拟根据相关规定和技术标准办理规划条件变更。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1166D34"/>
    <w:rsid w:val="0ACF7E55"/>
    <w:rsid w:val="11AA2163"/>
    <w:rsid w:val="1750119F"/>
    <w:rsid w:val="180533FE"/>
    <w:rsid w:val="1ABC2BC8"/>
    <w:rsid w:val="1C923177"/>
    <w:rsid w:val="33FD5A11"/>
    <w:rsid w:val="4161735D"/>
    <w:rsid w:val="53C600F3"/>
    <w:rsid w:val="54C46E08"/>
    <w:rsid w:val="5A065F55"/>
    <w:rsid w:val="629A1DD2"/>
    <w:rsid w:val="6A02619E"/>
    <w:rsid w:val="78AC3EA9"/>
    <w:rsid w:val="7A9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2025-06-06T07:10:32Z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