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0651361</w:t>
      </w:r>
      <w:r>
        <w:rPr>
          <w:rFonts w:hint="eastAsia" w:ascii="仿宋" w:hAnsi="仿宋" w:eastAsia="仿宋" w:cs="仿宋"/>
          <w:sz w:val="30"/>
          <w:szCs w:val="30"/>
        </w:rPr>
        <w:t>号、</w:t>
      </w:r>
    </w:p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0651362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0325" cy="1924050"/>
            <wp:effectExtent l="0" t="0" r="9525" b="0"/>
            <wp:docPr id="1" name="图片 1" descr="李少怡、蔡丽诗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少怡、蔡丽诗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李少怡、蔡丽诗用地图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街道美景新村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0651361</w:t>
      </w:r>
      <w:r>
        <w:rPr>
          <w:rFonts w:hint="eastAsia" w:ascii="仿宋" w:hAnsi="仿宋" w:eastAsia="仿宋" w:cs="仿宋"/>
          <w:sz w:val="30"/>
          <w:szCs w:val="30"/>
        </w:rPr>
        <w:t>号、粤（20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0651362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168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李少怡、蔡丽诗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该用地位于《南朗镇中心城区控制性详细规划调整》，为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0AA0EEA"/>
    <w:rsid w:val="11AA2163"/>
    <w:rsid w:val="180533FE"/>
    <w:rsid w:val="1ABC2BC8"/>
    <w:rsid w:val="1C923177"/>
    <w:rsid w:val="28C327C0"/>
    <w:rsid w:val="41861C47"/>
    <w:rsid w:val="4FEF1C6D"/>
    <w:rsid w:val="52BE1F0C"/>
    <w:rsid w:val="53C600F3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2024-12-19T02:37:36Z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B642DE781EE646EE9D907A22B0DAE701</vt:lpwstr>
  </property>
</Properties>
</file>