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hint="eastAsia" w:cs="仿宋_GB2312"/>
          <w:sz w:val="29"/>
          <w:szCs w:val="29"/>
        </w:rPr>
      </w:pPr>
      <w:r>
        <w:rPr>
          <w:rFonts w:hint="eastAsia" w:hAnsi="黑体" w:eastAsia="黑体" w:cs="仿宋_GB2312"/>
          <w:sz w:val="29"/>
          <w:szCs w:val="29"/>
        </w:rPr>
        <w:t>附件</w:t>
      </w:r>
      <w:r>
        <w:rPr>
          <w:rFonts w:hint="eastAsia" w:eastAsia="黑体" w:cs="仿宋_GB2312"/>
          <w:sz w:val="29"/>
          <w:szCs w:val="29"/>
        </w:rPr>
        <w:t>12</w:t>
      </w:r>
    </w:p>
    <w:p>
      <w:pPr>
        <w:suppressLineNumbers w:val="0"/>
        <w:tabs>
          <w:tab w:val="center" w:leader="middleDot" w:pos="8624"/>
        </w:tabs>
        <w:spacing w:line="680" w:lineRule="exact"/>
        <w:jc w:val="center"/>
        <w:outlineLvl w:val="2"/>
        <w:rPr>
          <w:rFonts w:hint="eastAsia"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hint="eastAsia" w:eastAsia="方正小标宋简体" w:cs="仿宋_GB2312"/>
          <w:spacing w:val="-12"/>
          <w:sz w:val="44"/>
          <w:szCs w:val="44"/>
        </w:rPr>
        <w:t>融合情况调查报告</w:t>
      </w:r>
      <w:bookmarkEnd w:id="0"/>
    </w:p>
    <w:p>
      <w:pPr>
        <w:suppressLineNumbers w:val="0"/>
        <w:tabs>
          <w:tab w:val="center" w:leader="middleDot" w:pos="8624"/>
        </w:tabs>
        <w:spacing w:line="510" w:lineRule="exact"/>
        <w:ind w:firstLine="616" w:firstLineChars="200"/>
        <w:rPr>
          <w:rFonts w:hint="eastAsia" w:eastAsia="宋体"/>
        </w:rPr>
      </w:pPr>
    </w:p>
    <w:tbl>
      <w:tblPr>
        <w:tblStyle w:val="3"/>
        <w:tblW w:w="510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11"/>
        <w:gridCol w:w="3181"/>
        <w:gridCol w:w="1257"/>
        <w:gridCol w:w="2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收养申请人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男：</w:t>
            </w:r>
          </w:p>
        </w:tc>
        <w:tc>
          <w:tcPr>
            <w:tcW w:w="347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女：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身份证件号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现居住地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被收养人姓名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身份证件号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出生日期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融合期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spacing w:line="240" w:lineRule="auto"/>
              <w:ind w:firstLine="228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时至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时止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生活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居住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生活照料情况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1" w:hRule="exac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被收养人融合情况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身体健康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状况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1" w:hRule="exac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心理健康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状况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1" w:hRule="exac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对新家庭生活适应情况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1" w:hRule="exac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被收养人意愿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56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共同生活家庭成员与被收养人相处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4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收养申请人自述及收养意愿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5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其他需要说明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的情况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2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融合情况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评估意见</w:t>
            </w:r>
          </w:p>
        </w:tc>
        <w:tc>
          <w:tcPr>
            <w:tcW w:w="665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456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评估人员签名：</w:t>
            </w: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             　　  　　年　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3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融合情况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评估结论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jc w:val="left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</w:p>
          <w:p>
            <w:pPr>
              <w:adjustRightInd/>
              <w:snapToGrid/>
              <w:spacing w:line="240" w:lineRule="auto"/>
              <w:ind w:firstLine="456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评估机构负责人签名（公章）：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              　　　　 年　 月　 日</w:t>
            </w:r>
          </w:p>
        </w:tc>
      </w:tr>
    </w:tbl>
    <w:p>
      <w:pPr>
        <w:suppressLineNumbers w:val="0"/>
        <w:tabs>
          <w:tab w:val="center" w:leader="middleDot" w:pos="8624"/>
        </w:tabs>
        <w:spacing w:before="120" w:beforeLines="50" w:line="240" w:lineRule="auto"/>
        <w:ind w:firstLine="456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注：第三方机构开展融合调查的，评估机构负责人签名（盖章）处由第三方机构法定代表人签名及加盖机构公章。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35D2"/>
    <w:rsid w:val="0F6235D2"/>
    <w:rsid w:val="453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2024-09-05T00:57:00Z</dcterms:created>
  <dc:creator>孙信仪</dc:creator>
  <cp:lastModifiedBy>孙信仪</cp:lastModifiedBy>
  <dcterms:modified xsi:type="dcterms:W3CDTF">2024-09-14T08:12:50Z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C2A50D0B76DB42F1A9C08520C4CDD32B</vt:lpwstr>
  </property>
</Properties>
</file>