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rPr>
          <w:rFonts w:hint="eastAsia" w:cs="Times New Roman"/>
        </w:rPr>
      </w:pPr>
      <w:r>
        <w:rPr>
          <w:rFonts w:hint="eastAsia" w:cs="Times New Roman"/>
          <w:lang w:eastAsia="zh-CN"/>
        </w:rPr>
        <w:t>中山市纸巾纸</w:t>
      </w:r>
      <w:r>
        <w:rPr>
          <w:rFonts w:hint="eastAsia" w:cs="Times New Roman"/>
        </w:rPr>
        <w:t>产品质量监督抽查实施细则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p>
    <w:p>
      <w:pPr>
        <w:bidi w:val="0"/>
        <w:adjustRightInd/>
        <w:snapToGrid/>
        <w:spacing w:line="560" w:lineRule="exact"/>
        <w:rPr>
          <w:rFonts w:hint="default" w:ascii="Times New Roman" w:hAnsi="Times New Roman" w:eastAsia="仿宋_GB2312" w:cs="Times New Roman"/>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以随机抽样的方式在被抽查市场主体的待销产品中抽取。</w:t>
      </w:r>
    </w:p>
    <w:p>
      <w:pPr>
        <w:bidi w:val="0"/>
        <w:adjustRightInd/>
        <w:snapToGrid/>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每款产品抽取2组样本，第1组用于检验，第2组用于备样。</w:t>
      </w:r>
    </w:p>
    <w:p>
      <w:pPr>
        <w:bidi w:val="0"/>
        <w:adjustRightInd/>
        <w:snapToGrid/>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具体抽样数量和方法如下：</w:t>
      </w:r>
    </w:p>
    <w:tbl>
      <w:tblPr>
        <w:tblStyle w:val="3"/>
        <w:tblpPr w:leftFromText="180" w:rightFromText="180" w:vertAnchor="text" w:horzAnchor="page" w:tblpX="1631" w:tblpY="533"/>
        <w:tblOverlap w:val="never"/>
        <w:tblW w:w="9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176"/>
        <w:gridCol w:w="1728"/>
        <w:gridCol w:w="2666"/>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26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第1组数量</w:t>
            </w:r>
          </w:p>
        </w:tc>
        <w:tc>
          <w:tcPr>
            <w:tcW w:w="27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lang w:eastAsia="zh-CN"/>
              </w:rPr>
            </w:pPr>
            <w:r>
              <w:rPr>
                <w:rFonts w:hint="eastAsia" w:eastAsia="宋体" w:cs="Times New Roman"/>
                <w:sz w:val="21"/>
                <w:szCs w:val="21"/>
                <w:lang w:val="en-US" w:eastAsia="zh-CN"/>
              </w:rPr>
              <w:t>1</w:t>
            </w:r>
          </w:p>
        </w:tc>
        <w:tc>
          <w:tcPr>
            <w:tcW w:w="117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纸巾纸</w:t>
            </w: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纸巾</w:t>
            </w:r>
          </w:p>
        </w:tc>
        <w:tc>
          <w:tcPr>
            <w:tcW w:w="266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9卷/盒(不少于70张，不少于9个独立销售包装)</w:t>
            </w:r>
          </w:p>
        </w:tc>
        <w:tc>
          <w:tcPr>
            <w:tcW w:w="277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3卷/盒(不少于30张，不少于3个独立销售包装)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1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纸巾纸</w:t>
            </w:r>
          </w:p>
        </w:tc>
        <w:tc>
          <w:tcPr>
            <w:tcW w:w="266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p>
        </w:tc>
        <w:tc>
          <w:tcPr>
            <w:tcW w:w="277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1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纸餐巾</w:t>
            </w:r>
          </w:p>
        </w:tc>
        <w:tc>
          <w:tcPr>
            <w:tcW w:w="266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p>
        </w:tc>
        <w:tc>
          <w:tcPr>
            <w:tcW w:w="277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1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纸手帕</w:t>
            </w:r>
          </w:p>
        </w:tc>
        <w:tc>
          <w:tcPr>
            <w:tcW w:w="266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p>
        </w:tc>
        <w:tc>
          <w:tcPr>
            <w:tcW w:w="277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82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17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面巾纸</w:t>
            </w:r>
          </w:p>
        </w:tc>
        <w:tc>
          <w:tcPr>
            <w:tcW w:w="266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1"/>
                <w:szCs w:val="21"/>
              </w:rPr>
            </w:pPr>
          </w:p>
        </w:tc>
        <w:tc>
          <w:tcPr>
            <w:tcW w:w="277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p>
        </w:tc>
      </w:tr>
    </w:tbl>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2 检验依据</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eastAsia" w:cs="Times New Roman"/>
          <w:sz w:val="32"/>
          <w:szCs w:val="32"/>
          <w:lang w:val="en-US" w:eastAsia="zh-CN"/>
        </w:rPr>
        <w:t>1</w:t>
      </w:r>
      <w:r>
        <w:rPr>
          <w:rFonts w:hint="default" w:ascii="Times New Roman" w:hAnsi="Times New Roman" w:eastAsia="仿宋_GB2312" w:cs="Times New Roman"/>
          <w:sz w:val="32"/>
          <w:szCs w:val="32"/>
        </w:rPr>
        <w:t>纸巾纸</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4680"/>
        <w:gridCol w:w="3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11" w:type="dxa"/>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680" w:type="dxa"/>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677" w:type="dxa"/>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细菌菌落总数</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致病性化脓菌（绿脓杆菌、金黄色葡萄球菌、溶血性链球菌）</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大肠菌群</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真菌菌落总数</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亮度（白度）/D65亮度/亮度</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20808-2011/2022</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横向吸液高度</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20808-2011/2022</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柔软度(纵横向平均)</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20808-2011/2022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柔软度（纵横向平均/成品层）</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可迁移性荧光增白剂/可迁移性荧光物质</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20808-2011/2022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荧光性物质</w:t>
            </w:r>
          </w:p>
        </w:tc>
        <w:tc>
          <w:tcPr>
            <w:tcW w:w="367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tc>
        <w:tc>
          <w:tcPr>
            <w:tcW w:w="835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1.未明确产品类型、等级的，按最普通型（合格品）标准要求检测。</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2.2023-05-01之后生产的产品按GB/T 20808-2022项目检测。</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3.微生物项目不进行复检。</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kern w:val="0"/>
          <w:sz w:val="32"/>
          <w:szCs w:val="32"/>
          <w:highlight w:val="none"/>
        </w:rPr>
      </w:pPr>
      <w:bookmarkStart w:id="0" w:name="_GoBack"/>
      <w:r>
        <w:rPr>
          <w:rFonts w:hint="default" w:ascii="Times New Roman" w:hAnsi="Times New Roman" w:eastAsia="仿宋_GB2312" w:cs="Times New Roman"/>
          <w:kern w:val="0"/>
          <w:sz w:val="32"/>
          <w:szCs w:val="32"/>
          <w:highlight w:val="none"/>
        </w:rPr>
        <w:t>GB 15979-2002《一次性使用卫生用品卫生标准》</w:t>
      </w:r>
    </w:p>
    <w:p>
      <w:pPr>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GB/T 20808-2011《纸巾纸》</w:t>
      </w:r>
    </w:p>
    <w:p>
      <w:pPr>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GB/T 20808-2022《纸巾》  2023-05-01实施</w:t>
      </w:r>
    </w:p>
    <w:p>
      <w:pPr>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QB/T 4509-2013 《本色生活用纸》</w:t>
      </w:r>
    </w:p>
    <w:bookmarkEnd w:id="0"/>
    <w:p>
      <w:pPr>
        <w:bidi w:val="0"/>
        <w:adjustRightInd/>
        <w:snapToGrid/>
        <w:spacing w:line="560" w:lineRule="exact"/>
        <w:ind w:firstLine="59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现行有效的企业标准、团体标准、地方标准及产品明示质量</w:t>
      </w:r>
      <w:r>
        <w:rPr>
          <w:rFonts w:hint="default" w:ascii="Times New Roman" w:hAnsi="Times New Roman" w:eastAsia="仿宋_GB2312" w:cs="Times New Roman"/>
          <w:sz w:val="32"/>
          <w:szCs w:val="32"/>
        </w:rPr>
        <w:t>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04CEB"/>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04CEB"/>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character" w:styleId="5">
    <w:name w:val="Strong"/>
    <w:qFormat/>
    <w:uiPriority w:val="22"/>
    <w:rPr>
      <w:rFonts w:ascii="Times New Roman" w:hAnsi="Times New Roman" w:eastAsia="宋体" w:cs="Times New Roman"/>
      <w:b/>
    </w:rPr>
  </w:style>
  <w:style w:type="paragraph" w:customStyle="1" w:styleId="6">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2024-07-09T02:02:00Z</dcterms:created>
  <dc:creator>Administrator</dc:creator>
  <cp:lastModifiedBy>Administrator</cp:lastModifiedBy>
  <dcterms:modified xsi:type="dcterms:W3CDTF">2024-07-09T02:05:46Z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672DD1C95D9E436CA57889709C614640</vt:lpwstr>
  </property>
</Properties>
</file>