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中山市</w:t>
      </w:r>
      <w:r>
        <w:rPr>
          <w:rFonts w:hint="eastAsia" w:cs="Times New Roman"/>
        </w:rPr>
        <w:t>火灾探测器产品质量监督抽查实施细则</w:t>
      </w:r>
    </w:p>
    <w:p>
      <w:pPr>
        <w:bidi w:val="0"/>
        <w:adjustRightInd/>
        <w:snapToGrid/>
        <w:spacing w:line="560" w:lineRule="exact"/>
        <w:jc w:val="center"/>
        <w:rPr>
          <w:rFonts w:hint="default" w:ascii="Times New Roman" w:hAnsi="Times New Roman" w:eastAsia="仿宋_GB2312" w:cs="Times New Roman"/>
          <w:sz w:val="32"/>
          <w:szCs w:val="32"/>
          <w:lang w:eastAsia="zh-CN"/>
        </w:rPr>
      </w:pPr>
      <w:bookmarkStart w:id="0" w:name="_GoBack"/>
      <w:bookmarkEnd w:id="0"/>
    </w:p>
    <w:p>
      <w:pPr>
        <w:bidi w:val="0"/>
        <w:adjustRightInd/>
        <w:snapToGrid/>
        <w:spacing w:line="560" w:lineRule="exact"/>
        <w:rPr>
          <w:rFonts w:hint="default" w:ascii="Times New Roman" w:hAnsi="Times New Roman" w:eastAsia="仿宋_GB2312" w:cs="Times New Roman"/>
          <w:sz w:val="32"/>
          <w:szCs w:val="32"/>
        </w:rPr>
      </w:pP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以随机抽样的方式在被抽样生产者、销售者的待销产品中抽取。</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每批次产品抽取样品4只，其中2只为检验样品，2只为备用样品。</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注：抽取可复位的点型感温火灾探测器，抽取样品需与相关设备配接后方可正常工作的，配接设备应一并抽回配合检测。（如控制器、编码器等）</w:t>
      </w:r>
    </w:p>
    <w:p>
      <w:pPr>
        <w:bidi w:val="0"/>
        <w:adjustRightInd/>
        <w:snapToGrid/>
        <w:spacing w:line="560" w:lineRule="exact"/>
        <w:ind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黑体" w:cs="Times New Roman"/>
          <w:sz w:val="32"/>
          <w:szCs w:val="32"/>
          <w:lang w:eastAsia="zh-CN"/>
        </w:rPr>
        <w:t>2 检验依据</w:t>
      </w:r>
    </w:p>
    <w:p>
      <w:pPr>
        <w:bidi w:val="0"/>
        <w:adjustRightInd/>
        <w:snapToGrid/>
        <w:spacing w:line="560" w:lineRule="exact"/>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火灾探测器[点型感温火灾探测器（可复位）]</w:t>
      </w:r>
    </w:p>
    <w:tbl>
      <w:tblPr>
        <w:tblStyle w:val="3"/>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4"/>
        <w:gridCol w:w="3882"/>
        <w:gridCol w:w="435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72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388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4356"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72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388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方位试验</w:t>
            </w:r>
          </w:p>
        </w:tc>
        <w:tc>
          <w:tcPr>
            <w:tcW w:w="4356"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4716-2005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72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388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动作温度试验</w:t>
            </w:r>
          </w:p>
        </w:tc>
        <w:tc>
          <w:tcPr>
            <w:tcW w:w="4356"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4716-2005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72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388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响应时间试验</w:t>
            </w:r>
          </w:p>
        </w:tc>
        <w:tc>
          <w:tcPr>
            <w:tcW w:w="4356"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4716-2005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72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388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高温响应试验</w:t>
            </w:r>
          </w:p>
        </w:tc>
        <w:tc>
          <w:tcPr>
            <w:tcW w:w="4356"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4716-2005</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4716-2005《点型感温火灾探测器》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3D6BF0"/>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D6BF0"/>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2024-07-09T03:27:00Z</dcterms:created>
  <dc:creator>Administrator</dc:creator>
  <cp:lastModifiedBy>Administrator</cp:lastModifiedBy>
  <dcterms:modified xsi:type="dcterms:W3CDTF">2024-07-09T03:28:08Z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B3C1F4A99F3E43879CA78A4D2E432B74</vt:lpwstr>
  </property>
</Properties>
</file>