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rPr>
        <w:t>中山市电烤箱及烘烤器具</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eastAsia="仿宋_GB2312"/>
          <w:color w:val="000000"/>
          <w:kern w:val="2"/>
          <w:sz w:val="32"/>
          <w:szCs w:val="32"/>
        </w:rPr>
        <w:t>抽查产品：电炒锅、电烤箱、电饼铛、多功能早餐机等烘烤器具。</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snapToGrid w:val="0"/>
              <w:jc w:val="center"/>
              <w:rPr>
                <w:rFonts w:hint="eastAsia"/>
                <w:sz w:val="24"/>
              </w:rPr>
            </w:pPr>
            <w:r>
              <w:rPr>
                <w:sz w:val="24"/>
              </w:rPr>
              <w:t>GB 4706.1-2005</w:t>
            </w:r>
          </w:p>
          <w:p>
            <w:pPr>
              <w:snapToGrid w:val="0"/>
              <w:jc w:val="center"/>
            </w:pPr>
            <w:r>
              <w:rPr>
                <w:sz w:val="24"/>
              </w:rPr>
              <w:t>GB 4706.14-2008</w:t>
            </w:r>
          </w:p>
          <w:p>
            <w:pPr>
              <w:jc w:val="center"/>
              <w:rPr>
                <w:rFonts w:hint="eastAsia"/>
              </w:rPr>
            </w:pPr>
            <w:r>
              <w:rPr>
                <w:sz w:val="24"/>
              </w:rPr>
              <w:t>GB 4706.22-2008</w:t>
            </w:r>
          </w:p>
          <w:p>
            <w:pPr>
              <w:jc w:val="center"/>
              <w:rPr>
                <w:rFonts w:hint="eastAsia"/>
                <w:sz w:val="24"/>
              </w:rPr>
            </w:pPr>
            <w:r>
              <w:rPr>
                <w:rFonts w:hint="eastAsia"/>
                <w:sz w:val="24"/>
              </w:rPr>
              <w:t>GB 4706.19-2008</w:t>
            </w:r>
          </w:p>
          <w:p>
            <w:pPr>
              <w:jc w:val="center"/>
              <w:rPr>
                <w:rFonts w:hint="eastAsia"/>
                <w:sz w:val="24"/>
              </w:rPr>
            </w:pPr>
            <w:r>
              <w:rPr>
                <w:rFonts w:hint="eastAsia"/>
                <w:sz w:val="24"/>
              </w:rPr>
              <w:t>GB 4706.5</w:t>
            </w:r>
            <w:r>
              <w:rPr>
                <w:rFonts w:hint="eastAsia"/>
                <w:sz w:val="24"/>
                <w:lang w:val="en-US" w:eastAsia="zh-CN"/>
              </w:rPr>
              <w:t>5</w:t>
            </w:r>
            <w:r>
              <w:rPr>
                <w:rFonts w:hint="eastAsia"/>
                <w:sz w:val="24"/>
              </w:rPr>
              <w:t>-2008</w:t>
            </w:r>
          </w:p>
          <w:p>
            <w:pPr>
              <w:jc w:val="center"/>
              <w:rPr>
                <w:sz w:val="24"/>
              </w:rPr>
            </w:pPr>
            <w:r>
              <w:rPr>
                <w:rFonts w:hint="eastAsia"/>
                <w:sz w:val="24"/>
              </w:rPr>
              <w:t>GB 4706.56-</w:t>
            </w:r>
            <w:bookmarkStart w:id="0" w:name="_GoBack"/>
            <w:bookmarkEnd w:id="0"/>
            <w:r>
              <w:rPr>
                <w:rFonts w:hint="eastAsia"/>
                <w:sz w:val="24"/>
              </w:rPr>
              <w:t>2008</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sz w:val="24"/>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 第1部分：通用要求》</w:t>
      </w:r>
    </w:p>
    <w:p>
      <w:pPr>
        <w:ind w:firstLine="640" w:firstLineChars="200"/>
      </w:pPr>
      <w:r>
        <w:t>GB 4706.14-2008《家用和类似用途电器的安全 烤架、面包片烘烤器及类似用途便携式烹饪器具的特殊要求》</w:t>
      </w:r>
    </w:p>
    <w:p>
      <w:pPr>
        <w:ind w:firstLine="640" w:firstLineChars="200"/>
      </w:pPr>
      <w:r>
        <w:t>GB 4706.22-2008《家用和类似用途电器的安全 驻立式电灶、灶台、烤箱及类似用途器具的特殊要求》</w:t>
      </w:r>
    </w:p>
    <w:p>
      <w:pPr>
        <w:ind w:firstLine="640" w:firstLineChars="200"/>
        <w:rPr>
          <w:rFonts w:hint="eastAsia"/>
        </w:rPr>
      </w:pPr>
      <w:r>
        <w:t xml:space="preserve">GB 4706.19-2008 </w:t>
      </w:r>
      <w:r>
        <w:rPr>
          <w:rFonts w:hint="eastAsia"/>
        </w:rPr>
        <w:t>《</w:t>
      </w:r>
      <w:r>
        <w:t>家用和类似用途电器的安全  液体加热器的特殊要求</w:t>
      </w:r>
      <w:r>
        <w:rPr>
          <w:rFonts w:hint="eastAsia"/>
        </w:rPr>
        <w:t>》</w:t>
      </w:r>
    </w:p>
    <w:p>
      <w:pPr>
        <w:ind w:firstLine="640" w:firstLineChars="200"/>
        <w:rPr>
          <w:rFonts w:hint="eastAsia"/>
          <w:lang w:val="en-US" w:eastAsia="zh-CN"/>
        </w:rPr>
      </w:pPr>
      <w:r>
        <w:rPr>
          <w:rFonts w:hint="eastAsia"/>
          <w:lang w:val="en-US" w:eastAsia="zh-CN"/>
        </w:rPr>
        <w:t>GB 4706.55-2008《家用和类似用途电器的安全 保温板和类似器具的特殊要求》</w:t>
      </w:r>
    </w:p>
    <w:p>
      <w:pPr>
        <w:ind w:firstLine="640" w:firstLineChars="200"/>
      </w:pPr>
      <w:r>
        <w:t>GB 4706.</w:t>
      </w:r>
      <w:r>
        <w:rPr>
          <w:rFonts w:hint="eastAsia"/>
        </w:rPr>
        <w:t>56</w:t>
      </w:r>
      <w:r>
        <w:t xml:space="preserve">-2008 </w:t>
      </w:r>
      <w:r>
        <w:rPr>
          <w:rFonts w:hint="eastAsia"/>
        </w:rPr>
        <w:t>《</w:t>
      </w:r>
      <w:r>
        <w:t xml:space="preserve">家用和类似用途电器的安全  </w:t>
      </w:r>
      <w:r>
        <w:rPr>
          <w:rFonts w:hint="eastAsia"/>
        </w:rPr>
        <w:t>深油炸锅、油煎锅及类似器具</w:t>
      </w:r>
      <w:r>
        <w:t>的特殊要求</w:t>
      </w:r>
      <w:r>
        <w:rPr>
          <w:rFonts w:hint="eastAsia"/>
        </w:rPr>
        <w:t>》</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1、重要质量指标不合格判定所检样本不合格程度类型为：严重不合格，较重要质量指标不合格判定所检样本不合格类型为：不合格。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2、监督总体不合格类型与所检样本不合格类型一一对应，即若所检样本出现严重不合格，判定为监督总体严重不合格；若所检样本未出现严重不合格，则判定为监督总体不合格。</w:t>
      </w:r>
    </w:p>
    <w:p>
      <w:pPr>
        <w:adjustRightInd w:val="0"/>
        <w:snapToGrid w:val="0"/>
        <w:spacing w:line="590" w:lineRule="exact"/>
        <w:ind w:firstLine="640" w:firstLineChars="200"/>
        <w:rPr>
          <w:rFonts w:ascii="仿宋_GB2312" w:hAnsi="Calibri" w:cs="楷体_GB2312"/>
          <w:szCs w:val="32"/>
        </w:rPr>
      </w:pPr>
      <w:r>
        <w:rPr>
          <w:rFonts w:hint="eastAsia" w:ascii="仿宋_GB2312" w:hAnsi="Calibri" w:cs="楷体_GB2312"/>
          <w:szCs w:val="32"/>
        </w:rPr>
        <w:t>3、若样本所检质量指标均合格，判定为样本所检质量指标未发现不合格。</w:t>
      </w:r>
    </w:p>
    <w:p>
      <w:pPr>
        <w:pStyle w:val="9"/>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rPr>
        <w:t>。</w:t>
      </w:r>
    </w:p>
    <w:p>
      <w:pPr>
        <w:pStyle w:val="9"/>
        <w:tabs>
          <w:tab w:val="clear" w:pos="4201"/>
          <w:tab w:val="clear" w:pos="9298"/>
        </w:tabs>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33720"/>
    <w:rsid w:val="00943F2F"/>
    <w:rsid w:val="0098725B"/>
    <w:rsid w:val="00A075E8"/>
    <w:rsid w:val="00A44E58"/>
    <w:rsid w:val="00A614F8"/>
    <w:rsid w:val="00B1647C"/>
    <w:rsid w:val="00C203FA"/>
    <w:rsid w:val="00C443CF"/>
    <w:rsid w:val="00C519BF"/>
    <w:rsid w:val="00C52754"/>
    <w:rsid w:val="00C95B6E"/>
    <w:rsid w:val="00C965AC"/>
    <w:rsid w:val="00CB7B50"/>
    <w:rsid w:val="00CF22BF"/>
    <w:rsid w:val="00D24256"/>
    <w:rsid w:val="00D62B22"/>
    <w:rsid w:val="00D752E2"/>
    <w:rsid w:val="00E20723"/>
    <w:rsid w:val="00E65C90"/>
    <w:rsid w:val="00EA65C1"/>
    <w:rsid w:val="00F031F1"/>
    <w:rsid w:val="00F36515"/>
    <w:rsid w:val="00FC70BF"/>
    <w:rsid w:val="00FD654C"/>
    <w:rsid w:val="059E19E4"/>
    <w:rsid w:val="1438074F"/>
    <w:rsid w:val="14AA2E75"/>
    <w:rsid w:val="15631434"/>
    <w:rsid w:val="17751B8E"/>
    <w:rsid w:val="38700B55"/>
    <w:rsid w:val="3AF40783"/>
    <w:rsid w:val="3F1B0BAF"/>
    <w:rsid w:val="40890712"/>
    <w:rsid w:val="4EB50C3A"/>
    <w:rsid w:val="50A7688F"/>
    <w:rsid w:val="52260B3F"/>
    <w:rsid w:val="54D07982"/>
    <w:rsid w:val="570F4126"/>
    <w:rsid w:val="6525617E"/>
    <w:rsid w:val="669F1C94"/>
    <w:rsid w:val="6FDB4A8B"/>
    <w:rsid w:val="719A2C70"/>
    <w:rsid w:val="74E470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Char"/>
    <w:basedOn w:val="7"/>
    <w:link w:val="5"/>
    <w:qFormat/>
    <w:uiPriority w:val="99"/>
    <w:rPr>
      <w:rFonts w:ascii="Times New Roman" w:hAnsi="Times New Roman" w:eastAsia="仿宋_GB2312" w:cs="Times New Roman"/>
      <w:kern w:val="2"/>
      <w:sz w:val="18"/>
      <w:szCs w:val="18"/>
    </w:rPr>
  </w:style>
  <w:style w:type="character" w:customStyle="1" w:styleId="11">
    <w:name w:val="纯文本 Char"/>
    <w:basedOn w:val="7"/>
    <w:link w:val="3"/>
    <w:qFormat/>
    <w:uiPriority w:val="0"/>
    <w:rPr>
      <w:rFonts w:ascii="宋体" w:hAnsi="Courier New" w:cs="Courier New"/>
      <w:kern w:val="2"/>
      <w:sz w:val="21"/>
      <w:szCs w:val="21"/>
    </w:rPr>
  </w:style>
  <w:style w:type="character" w:customStyle="1" w:styleId="12">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4</Pages>
  <Words>200</Words>
  <Characters>1146</Characters>
  <Lines>9</Lines>
  <Paragraphs>2</Paragraphs>
  <TotalTime>0</TotalTime>
  <ScaleCrop>false</ScaleCrop>
  <LinksUpToDate>false</LinksUpToDate>
  <CharactersWithSpaces>1344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冼志华</cp:lastModifiedBy>
  <dcterms:modified xsi:type="dcterms:W3CDTF">2023-04-17T07:34:14Z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