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中山市电热暖手器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抽查产品：电热水袋</w:t>
      </w:r>
      <w:r>
        <w:rPr>
          <w:rFonts w:hint="eastAsia" w:ascii="Times New Roman" w:eastAsia="仿宋_GB2312" w:cs="Times New Roman"/>
          <w:color w:val="000000"/>
          <w:kern w:val="2"/>
          <w:sz w:val="32"/>
          <w:szCs w:val="32"/>
          <w:lang w:val="en-US" w:eastAsia="zh-CN" w:bidi="ar-SA"/>
        </w:rPr>
        <w:t>等电热暖手器。</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GB 4706.</w:t>
            </w:r>
            <w:r>
              <w:rPr>
                <w:rFonts w:hint="eastAsia"/>
                <w:sz w:val="24"/>
                <w:lang w:val="en-US" w:eastAsia="zh-CN"/>
              </w:rPr>
              <w:t>99</w:t>
            </w:r>
            <w:r>
              <w:rPr>
                <w:sz w:val="24"/>
              </w:rPr>
              <w:t>-200</w:t>
            </w:r>
            <w:r>
              <w:rPr>
                <w:rFonts w:hint="eastAsia"/>
                <w:sz w:val="24"/>
                <w:lang w:val="en-US" w:eastAsia="zh-CN"/>
              </w:rPr>
              <w:t>9</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w:t>
      </w:r>
      <w:r>
        <w:rPr>
          <w:rFonts w:hint="eastAsia"/>
          <w:lang w:val="en-US" w:eastAsia="zh-CN"/>
        </w:rPr>
        <w:t>99</w:t>
      </w:r>
      <w:r>
        <w:t>-200</w:t>
      </w:r>
      <w:r>
        <w:rPr>
          <w:rFonts w:hint="eastAsia"/>
          <w:lang w:val="en-US" w:eastAsia="zh-CN"/>
        </w:rPr>
        <w:t>9</w:t>
      </w:r>
      <w:bookmarkStart w:id="0" w:name="_GoBack"/>
      <w:bookmarkEnd w:id="0"/>
      <w:r>
        <w:t>《家用和类似用途电器的安全 储热式电热暖手器的特殊要求》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1C4005CA"/>
    <w:rsid w:val="38700B55"/>
    <w:rsid w:val="3AF40783"/>
    <w:rsid w:val="3F1B0BAF"/>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1</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2022-06-17T01:59:20Z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