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中山市</w:t>
      </w:r>
      <w:r>
        <w:rPr>
          <w:rFonts w:hint="eastAsia" w:ascii="方正小标宋简体" w:hAnsi="方正小标宋简体" w:eastAsia="方正小标宋简体" w:cs="方正小标宋简体"/>
          <w:sz w:val="44"/>
          <w:szCs w:val="44"/>
        </w:rPr>
        <w:t>水暖五金产品质量</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监督抽查实施细则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color w:val="000000"/>
          <w:sz w:val="32"/>
          <w:szCs w:val="32"/>
          <w:lang w:eastAsia="zh-CN"/>
        </w:rPr>
      </w:pPr>
    </w:p>
    <w:p>
      <w:pPr>
        <w:pageBreakBefore w:val="0"/>
        <w:kinsoku/>
        <w:wordWrap/>
        <w:overflowPunct/>
        <w:topLinePunct w:val="0"/>
        <w:bidi w:val="0"/>
        <w:adjustRightInd/>
        <w:snapToGrid/>
        <w:spacing w:line="560" w:lineRule="exact"/>
        <w:jc w:val="both"/>
        <w:rPr>
          <w:rFonts w:hint="eastAsia" w:ascii="仿宋_GB2312" w:hAnsi="仿宋_GB2312" w:eastAsia="仿宋_GB2312" w:cs="仿宋_GB2312"/>
          <w:color w:val="000000"/>
          <w:sz w:val="32"/>
          <w:szCs w:val="32"/>
        </w:rPr>
      </w:pPr>
    </w:p>
    <w:p>
      <w:pPr>
        <w:pageBreakBefore w:val="0"/>
        <w:kinsoku/>
        <w:wordWrap/>
        <w:overflowPunct/>
        <w:topLinePunct w:val="0"/>
        <w:bidi w:val="0"/>
        <w:adjustRightInd/>
        <w:snapToGrid/>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黑体" w:hAnsi="黑体" w:eastAsia="黑体" w:cs="黑体"/>
          <w:color w:val="000000"/>
          <w:sz w:val="32"/>
          <w:szCs w:val="32"/>
          <w:lang w:eastAsia="zh-CN"/>
        </w:rPr>
        <w:t>1 抽样方法</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pageBreakBefore w:val="0"/>
        <w:kinsoku/>
        <w:wordWrap/>
        <w:overflowPunct/>
        <w:topLinePunct w:val="0"/>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pacing w:val="-6"/>
          <w:sz w:val="32"/>
          <w:szCs w:val="32"/>
        </w:rPr>
        <w:t>抽查数量：每款产品抽取2组样本，第1组用于检验，第2</w:t>
      </w:r>
      <w:r>
        <w:rPr>
          <w:rFonts w:hint="default" w:ascii="Times New Roman" w:hAnsi="Times New Roman" w:eastAsia="仿宋_GB2312" w:cs="Times New Roman"/>
          <w:sz w:val="32"/>
          <w:szCs w:val="32"/>
        </w:rPr>
        <w:t>组用于备样。每组样本需抽取样品数量表1所示</w:t>
      </w:r>
      <w:r>
        <w:rPr>
          <w:rFonts w:hint="default" w:ascii="Times New Roman" w:hAnsi="Times New Roman" w:eastAsia="仿宋_GB2312" w:cs="Times New Roman"/>
          <w:color w:val="000000"/>
          <w:sz w:val="32"/>
          <w:szCs w:val="32"/>
        </w:rPr>
        <w:t>。</w:t>
      </w:r>
    </w:p>
    <w:p>
      <w:pPr>
        <w:pageBreakBefore w:val="0"/>
        <w:kinsoku/>
        <w:wordWrap/>
        <w:overflowPunct/>
        <w:topLinePunct w:val="0"/>
        <w:bidi w:val="0"/>
        <w:adjustRightInd/>
        <w:snapToGrid/>
        <w:spacing w:line="560" w:lineRule="exact"/>
        <w:ind w:firstLine="640" w:firstLineChars="200"/>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表1水暖五金产品抽查数量</w:t>
      </w:r>
    </w:p>
    <w:tbl>
      <w:tblPr>
        <w:tblStyle w:val="2"/>
        <w:tblW w:w="9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205"/>
        <w:gridCol w:w="312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序号</w:t>
            </w:r>
          </w:p>
        </w:tc>
        <w:tc>
          <w:tcPr>
            <w:tcW w:w="220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产品名称</w:t>
            </w: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第1组数量</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w:t>
            </w:r>
          </w:p>
        </w:tc>
        <w:tc>
          <w:tcPr>
            <w:tcW w:w="220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highlight w:val="none"/>
              </w:rPr>
            </w:pPr>
            <w:r>
              <w:rPr>
                <w:rFonts w:hint="default" w:ascii="Times New Roman" w:hAnsi="Times New Roman" w:eastAsia="仿宋_GB2312" w:cs="Times New Roman"/>
                <w:spacing w:val="-6"/>
                <w:sz w:val="28"/>
                <w:szCs w:val="28"/>
                <w:highlight w:val="none"/>
              </w:rPr>
              <w:t>非接触式水嘴</w:t>
            </w: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highlight w:val="none"/>
              </w:rPr>
            </w:pPr>
            <w:r>
              <w:rPr>
                <w:rFonts w:hint="default" w:ascii="Times New Roman" w:hAnsi="Times New Roman" w:eastAsia="仿宋_GB2312" w:cs="Times New Roman"/>
                <w:spacing w:val="-6"/>
                <w:sz w:val="28"/>
                <w:szCs w:val="28"/>
                <w:highlight w:val="none"/>
              </w:rPr>
              <w:t>2套</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2</w:t>
            </w:r>
          </w:p>
        </w:tc>
        <w:tc>
          <w:tcPr>
            <w:tcW w:w="220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地漏</w:t>
            </w: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4套</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8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3</w:t>
            </w:r>
          </w:p>
        </w:tc>
        <w:tc>
          <w:tcPr>
            <w:tcW w:w="220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便器用压力冲洗阀</w:t>
            </w: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机械式压力冲洗阀：2套</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机械式压力冲洗阀：2套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8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536" w:firstLineChars="200"/>
              <w:jc w:val="center"/>
              <w:textAlignment w:val="auto"/>
              <w:rPr>
                <w:rFonts w:hint="default" w:ascii="Times New Roman" w:hAnsi="Times New Roman" w:eastAsia="仿宋_GB2312" w:cs="Times New Roman"/>
                <w:spacing w:val="-6"/>
                <w:sz w:val="28"/>
                <w:szCs w:val="28"/>
              </w:rPr>
            </w:pPr>
          </w:p>
        </w:tc>
        <w:tc>
          <w:tcPr>
            <w:tcW w:w="220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536" w:firstLineChars="200"/>
              <w:jc w:val="center"/>
              <w:textAlignment w:val="auto"/>
              <w:rPr>
                <w:rFonts w:hint="default" w:ascii="Times New Roman" w:hAnsi="Times New Roman" w:eastAsia="仿宋_GB2312" w:cs="Times New Roman"/>
                <w:spacing w:val="-6"/>
                <w:sz w:val="28"/>
                <w:szCs w:val="28"/>
              </w:rPr>
            </w:pP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非接触式压力冲洗阀：3套</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非接触式压力冲洗阀：3套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4</w:t>
            </w:r>
          </w:p>
        </w:tc>
        <w:tc>
          <w:tcPr>
            <w:tcW w:w="220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恒温水嘴</w:t>
            </w:r>
          </w:p>
        </w:tc>
        <w:tc>
          <w:tcPr>
            <w:tcW w:w="312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2套</w:t>
            </w:r>
          </w:p>
        </w:tc>
        <w:tc>
          <w:tcPr>
            <w:tcW w:w="327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2套</w:t>
            </w:r>
          </w:p>
        </w:tc>
      </w:tr>
    </w:tbl>
    <w:p>
      <w:pPr>
        <w:pageBreakBefore w:val="0"/>
        <w:kinsoku/>
        <w:wordWrap/>
        <w:overflowPunct/>
        <w:topLinePunct w:val="0"/>
        <w:bidi w:val="0"/>
        <w:adjustRightInd/>
        <w:snapToGrid/>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黑体" w:hAnsi="黑体" w:eastAsia="黑体" w:cs="黑体"/>
          <w:color w:val="000000"/>
          <w:sz w:val="32"/>
          <w:szCs w:val="32"/>
          <w:lang w:eastAsia="zh-CN"/>
        </w:rPr>
        <w:t>2 检验依据</w:t>
      </w:r>
    </w:p>
    <w:p>
      <w:pPr>
        <w:pageBreakBefore w:val="0"/>
        <w:kinsoku/>
        <w:wordWrap/>
        <w:overflowPunct/>
        <w:topLinePunct w:val="0"/>
        <w:bidi w:val="0"/>
        <w:adjustRightInd/>
        <w:snapToGrid/>
        <w:spacing w:before="156" w:beforeLines="50" w:line="560" w:lineRule="exact"/>
        <w:jc w:val="center"/>
        <w:rPr>
          <w:rFonts w:hint="eastAsia" w:ascii="仿宋_GB2312" w:hAnsi="仿宋_GB2312" w:eastAsia="仿宋_GB2312" w:cs="仿宋_GB2312"/>
          <w:color w:val="000000"/>
          <w:sz w:val="32"/>
          <w:szCs w:val="32"/>
        </w:rPr>
      </w:pPr>
      <w:r>
        <w:rPr>
          <w:rFonts w:hint="default" w:ascii="Times New Roman" w:hAnsi="Times New Roman" w:eastAsia="仿宋_GB2312" w:cs="Times New Roman"/>
          <w:color w:val="000000"/>
          <w:sz w:val="32"/>
          <w:szCs w:val="32"/>
        </w:rPr>
        <w:t>表</w:t>
      </w:r>
      <w:r>
        <w:rPr>
          <w:rFonts w:hint="eastAsia" w:cs="Times New Roman"/>
          <w:color w:val="000000"/>
          <w:sz w:val="32"/>
          <w:szCs w:val="32"/>
          <w:lang w:val="en-US" w:eastAsia="zh-CN"/>
        </w:rPr>
        <w:t>2</w:t>
      </w:r>
      <w:r>
        <w:rPr>
          <w:rFonts w:hint="default" w:ascii="Times New Roman" w:hAnsi="Times New Roman" w:eastAsia="仿宋_GB2312" w:cs="Times New Roman"/>
          <w:color w:val="000000"/>
          <w:sz w:val="32"/>
          <w:szCs w:val="32"/>
        </w:rPr>
        <w:t>非接触式水嘴（CJ/T 194—2014）</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3684"/>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39" w:type="dxa"/>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序号</w:t>
            </w:r>
          </w:p>
        </w:tc>
        <w:tc>
          <w:tcPr>
            <w:tcW w:w="3684" w:type="dxa"/>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检验项目</w:t>
            </w:r>
          </w:p>
        </w:tc>
        <w:tc>
          <w:tcPr>
            <w:tcW w:w="4347" w:type="dxa"/>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1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w:t>
            </w:r>
          </w:p>
        </w:tc>
        <w:tc>
          <w:tcPr>
            <w:tcW w:w="36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外观与装配</w:t>
            </w:r>
          </w:p>
        </w:tc>
        <w:tc>
          <w:tcPr>
            <w:tcW w:w="434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CJ/T 194—2014</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2</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抗安装负载</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3</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防触电保护</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GB/T 14536.1—2008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4</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控制距离</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5</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启闭时间</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6</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整机能耗</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7</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断电保护</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8</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欠压保护</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9</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水流量</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10</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强度性能</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11</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密封性能</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12</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水击性能</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13</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流量均匀性</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14</w:t>
            </w:r>
          </w:p>
        </w:tc>
        <w:tc>
          <w:tcPr>
            <w:tcW w:w="3684"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水嘴水效等级</w:t>
            </w:r>
          </w:p>
        </w:tc>
        <w:tc>
          <w:tcPr>
            <w:tcW w:w="4347" w:type="dxa"/>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GB 25501—2019</w:t>
            </w:r>
          </w:p>
        </w:tc>
      </w:tr>
    </w:tbl>
    <w:p>
      <w:pPr>
        <w:pageBreakBefore w:val="0"/>
        <w:kinsoku/>
        <w:wordWrap/>
        <w:overflowPunct/>
        <w:topLinePunct w:val="0"/>
        <w:bidi w:val="0"/>
        <w:adjustRightInd/>
        <w:snapToGrid/>
        <w:spacing w:before="156" w:beforeLines="50" w:line="560" w:lineRule="exact"/>
        <w:ind w:firstLine="640" w:firstLineChars="200"/>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w:t>
      </w:r>
      <w:r>
        <w:rPr>
          <w:rFonts w:hint="eastAsia" w:cs="Times New Roman"/>
          <w:color w:val="000000"/>
          <w:sz w:val="32"/>
          <w:szCs w:val="32"/>
          <w:lang w:val="en-US" w:eastAsia="zh-CN"/>
        </w:rPr>
        <w:t>3</w:t>
      </w:r>
      <w:r>
        <w:rPr>
          <w:rFonts w:hint="default" w:ascii="Times New Roman" w:hAnsi="Times New Roman" w:eastAsia="仿宋_GB2312" w:cs="Times New Roman"/>
          <w:color w:val="000000"/>
          <w:sz w:val="32"/>
          <w:szCs w:val="32"/>
        </w:rPr>
        <w:t>非接触式水嘴（JC/T 2115—2012）</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778"/>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blHeader/>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序号</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检验项目</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1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377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外观质量</w:t>
            </w:r>
          </w:p>
        </w:tc>
        <w:tc>
          <w:tcPr>
            <w:tcW w:w="42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安全性能</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控制距离</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断电保护</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欠压保护</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流量性能</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强度性能</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水击性能</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流量均匀性</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11</w:t>
            </w:r>
          </w:p>
        </w:tc>
        <w:tc>
          <w:tcPr>
            <w:tcW w:w="3778"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水嘴水效等级</w:t>
            </w:r>
          </w:p>
        </w:tc>
        <w:tc>
          <w:tcPr>
            <w:tcW w:w="4235"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 25501—2019</w:t>
            </w:r>
          </w:p>
        </w:tc>
      </w:tr>
    </w:tbl>
    <w:p>
      <w:pPr>
        <w:pageBreakBefore w:val="0"/>
        <w:kinsoku/>
        <w:wordWrap/>
        <w:overflowPunct/>
        <w:topLinePunct w:val="0"/>
        <w:bidi w:val="0"/>
        <w:adjustRightInd/>
        <w:snapToGrid/>
        <w:spacing w:before="156" w:beforeLines="50" w:line="560" w:lineRule="exact"/>
        <w:jc w:val="center"/>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w:t>
      </w:r>
      <w:r>
        <w:rPr>
          <w:rFonts w:hint="eastAsia" w:cs="Times New Roman"/>
          <w:color w:val="000000"/>
          <w:sz w:val="32"/>
          <w:szCs w:val="32"/>
          <w:lang w:val="en-US" w:eastAsia="zh-CN"/>
        </w:rPr>
        <w:t>4</w:t>
      </w:r>
      <w:r>
        <w:rPr>
          <w:rFonts w:hint="eastAsia" w:ascii="Times New Roman" w:hAnsi="Times New Roman" w:eastAsia="仿宋_GB2312" w:cs="Times New Roman"/>
          <w:color w:val="000000"/>
          <w:sz w:val="32"/>
          <w:szCs w:val="32"/>
        </w:rPr>
        <w:t>地漏</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3354"/>
        <w:gridCol w:w="4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blHeader/>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检验项目</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安装尺寸</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耐腐蚀性能</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335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涂、镀层附着强度</w:t>
            </w:r>
          </w:p>
        </w:tc>
        <w:tc>
          <w:tcPr>
            <w:tcW w:w="4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9286—1998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5270—2005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耐清洁剂性能</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承载能力</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耐压性能</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排水流量</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自清能力</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冷热循环</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水封稳定性</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11</w:t>
            </w:r>
          </w:p>
        </w:tc>
        <w:tc>
          <w:tcPr>
            <w:tcW w:w="3354"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密闭性能</w:t>
            </w:r>
          </w:p>
        </w:tc>
        <w:tc>
          <w:tcPr>
            <w:tcW w:w="4471"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27710—2020</w:t>
            </w:r>
          </w:p>
        </w:tc>
      </w:tr>
    </w:tbl>
    <w:p>
      <w:pPr>
        <w:pageBreakBefore w:val="0"/>
        <w:kinsoku/>
        <w:wordWrap/>
        <w:overflowPunct/>
        <w:topLinePunct w:val="0"/>
        <w:bidi w:val="0"/>
        <w:adjustRightInd/>
        <w:snapToGrid/>
        <w:spacing w:before="156" w:beforeLines="50" w:line="560" w:lineRule="exact"/>
        <w:jc w:val="center"/>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w:t>
      </w:r>
      <w:r>
        <w:rPr>
          <w:rFonts w:hint="eastAsia" w:cs="Times New Roman"/>
          <w:color w:val="000000"/>
          <w:sz w:val="32"/>
          <w:szCs w:val="32"/>
          <w:lang w:val="en-US" w:eastAsia="zh-CN"/>
        </w:rPr>
        <w:t>5</w:t>
      </w:r>
      <w:r>
        <w:rPr>
          <w:rFonts w:hint="eastAsia" w:ascii="Times New Roman" w:hAnsi="Times New Roman" w:eastAsia="仿宋_GB2312" w:cs="Times New Roman"/>
          <w:color w:val="000000"/>
          <w:sz w:val="32"/>
          <w:szCs w:val="32"/>
        </w:rPr>
        <w:t>机械式便器压力冲洗阀（GB/T 26750-2011、JC/T 931-2003）</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3499"/>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序号</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检验项目</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表面质量</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10125—1997</w:t>
            </w:r>
          </w:p>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尺寸特性</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强度性能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冲洗用水量</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冲洗最大瞬时流量</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防虹吸性能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水击</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操作性能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抗冻性能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11</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管螺纹精度</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12</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外观质量</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13</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强度性能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14</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15</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冲洗性能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16</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防虹吸性能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17</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耐寒性能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18</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水冲击限度性能</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19</w:t>
            </w:r>
          </w:p>
        </w:tc>
        <w:tc>
          <w:tcPr>
            <w:tcW w:w="349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噪声</w:t>
            </w:r>
          </w:p>
        </w:tc>
        <w:tc>
          <w:tcPr>
            <w:tcW w:w="4172"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JC/T 931—2003</w:t>
            </w:r>
          </w:p>
        </w:tc>
      </w:tr>
    </w:tbl>
    <w:p>
      <w:pPr>
        <w:pageBreakBefore w:val="0"/>
        <w:kinsoku/>
        <w:wordWrap/>
        <w:overflowPunct/>
        <w:topLinePunct w:val="0"/>
        <w:bidi w:val="0"/>
        <w:adjustRightInd/>
        <w:snapToGrid/>
        <w:spacing w:before="156" w:beforeLines="50" w:line="560" w:lineRule="exact"/>
        <w:jc w:val="center"/>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w:t>
      </w:r>
      <w:r>
        <w:rPr>
          <w:rFonts w:hint="eastAsia" w:cs="Times New Roman"/>
          <w:color w:val="000000"/>
          <w:sz w:val="32"/>
          <w:szCs w:val="32"/>
          <w:lang w:val="en-US" w:eastAsia="zh-CN"/>
        </w:rPr>
        <w:t>6</w:t>
      </w:r>
      <w:r>
        <w:rPr>
          <w:rFonts w:hint="eastAsia" w:ascii="Times New Roman" w:hAnsi="Times New Roman" w:eastAsia="仿宋_GB2312" w:cs="Times New Roman"/>
          <w:color w:val="000000"/>
          <w:sz w:val="32"/>
          <w:szCs w:val="32"/>
        </w:rPr>
        <w:t>非接触式便器压力冲洗阀（GB/T 26750-2011、CJ/T 194-2014）</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3500"/>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序号</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检验项目</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35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表面质量</w:t>
            </w:r>
          </w:p>
        </w:tc>
        <w:tc>
          <w:tcPr>
            <w:tcW w:w="426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10125—1997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尺寸特性</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控制距离误差</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整机能耗</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电源适应性</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冲洗用水量</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最大瞬时流量</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强度性能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防虹吸性能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11</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断电保护</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12</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外观与装配</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13</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抗安装负载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14</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控制距离误差</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15</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电压变化影响</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16</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整机能耗</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17</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断电保护</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18</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欠压保护</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19</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防虹吸性能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20</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水流量</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21</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强度性能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22</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23</w:t>
            </w:r>
          </w:p>
        </w:tc>
        <w:tc>
          <w:tcPr>
            <w:tcW w:w="3500"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水击性能</w:t>
            </w:r>
          </w:p>
        </w:tc>
        <w:tc>
          <w:tcPr>
            <w:tcW w:w="4269" w:type="dxa"/>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CJ/T 194—2014</w:t>
            </w:r>
          </w:p>
        </w:tc>
      </w:tr>
    </w:tbl>
    <w:p>
      <w:pPr>
        <w:pageBreakBefore w:val="0"/>
        <w:kinsoku/>
        <w:wordWrap/>
        <w:overflowPunct/>
        <w:topLinePunct w:val="0"/>
        <w:bidi w:val="0"/>
        <w:adjustRightInd/>
        <w:snapToGrid/>
        <w:spacing w:before="156" w:beforeLines="50" w:line="560" w:lineRule="exact"/>
        <w:jc w:val="center"/>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w:t>
      </w:r>
      <w:r>
        <w:rPr>
          <w:rFonts w:hint="eastAsia" w:cs="Times New Roman"/>
          <w:color w:val="000000"/>
          <w:sz w:val="32"/>
          <w:szCs w:val="32"/>
          <w:lang w:val="en-US" w:eastAsia="zh-CN"/>
        </w:rPr>
        <w:t>7</w:t>
      </w:r>
      <w:r>
        <w:rPr>
          <w:rFonts w:hint="eastAsia" w:ascii="Times New Roman" w:hAnsi="Times New Roman" w:eastAsia="仿宋_GB2312" w:cs="Times New Roman"/>
          <w:color w:val="000000"/>
          <w:sz w:val="32"/>
          <w:szCs w:val="32"/>
        </w:rPr>
        <w:t>恒温水嘴（QB/T 2806-2017）</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083"/>
        <w:gridCol w:w="4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序号</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检验项目</w:t>
            </w:r>
          </w:p>
        </w:tc>
        <w:tc>
          <w:tcPr>
            <w:tcW w:w="423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表面耐腐蚀性能</w:t>
            </w:r>
          </w:p>
        </w:tc>
        <w:tc>
          <w:tcPr>
            <w:tcW w:w="423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管螺纹精度</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冷热水进水标志</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金属污染物析出</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抗水压机械性能</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流量</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出水温度稳定性</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安全性</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40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最高出水温度</w:t>
            </w:r>
          </w:p>
        </w:tc>
        <w:tc>
          <w:tcPr>
            <w:tcW w:w="423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2806-2017</w:t>
            </w:r>
          </w:p>
        </w:tc>
      </w:tr>
    </w:tbl>
    <w:p>
      <w:pPr>
        <w:pageBreakBefore w:val="0"/>
        <w:kinsoku/>
        <w:wordWrap/>
        <w:overflowPunct/>
        <w:topLinePunct w:val="0"/>
        <w:bidi w:val="0"/>
        <w:adjustRightInd/>
        <w:snapToGrid/>
        <w:spacing w:before="156" w:beforeLines="50" w:line="560" w:lineRule="exact"/>
        <w:jc w:val="center"/>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w:t>
      </w:r>
      <w:r>
        <w:rPr>
          <w:rFonts w:hint="eastAsia" w:cs="Times New Roman"/>
          <w:color w:val="000000"/>
          <w:sz w:val="32"/>
          <w:szCs w:val="32"/>
          <w:lang w:val="en-US" w:eastAsia="zh-CN"/>
        </w:rPr>
        <w:t>8</w:t>
      </w:r>
      <w:r>
        <w:rPr>
          <w:rFonts w:hint="eastAsia" w:ascii="Times New Roman" w:hAnsi="Times New Roman" w:eastAsia="仿宋_GB2312" w:cs="Times New Roman"/>
          <w:color w:val="000000"/>
          <w:sz w:val="32"/>
          <w:szCs w:val="32"/>
        </w:rPr>
        <w:t>恒温水嘴（QB/T 5418-2019）</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3911"/>
        <w:gridCol w:w="4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序号</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检验项目</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管螺纹精度</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冷热水标记</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抗水压机械性能</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密封性能</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流量</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保真度</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温度稳定性</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安全性</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出水温度</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10</w:t>
            </w:r>
          </w:p>
        </w:tc>
        <w:tc>
          <w:tcPr>
            <w:tcW w:w="39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表面耐腐蚀性能</w:t>
            </w:r>
          </w:p>
        </w:tc>
        <w:tc>
          <w:tcPr>
            <w:tcW w:w="4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GB/T 10125-2012</w:t>
            </w:r>
          </w:p>
        </w:tc>
      </w:tr>
    </w:tbl>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pageBreakBefore w:val="0"/>
        <w:widowControl/>
        <w:kinsoku/>
        <w:wordWrap/>
        <w:overflowPunct/>
        <w:topLinePunct w:val="0"/>
        <w:autoSpaceDN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GB 25501-2019《水嘴水效限定值及水效等级》</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CJ/T 194-2014《非接触式给水器具》</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GB/T 27710-2020《地漏》</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GB/T 26750－2011《卫生洁具便器用压力冲水装置》</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JC/T 931-2003《机械式便器冲洗阀》</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QB/T 2806-2006《温控水嘴》</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QB/T 5418-2019《恒温淋浴器》</w:t>
      </w:r>
    </w:p>
    <w:p>
      <w:pPr>
        <w:pageBreakBefore w:val="0"/>
        <w:kinsoku/>
        <w:wordWrap/>
        <w:overflowPunct/>
        <w:topLinePunct w:val="0"/>
        <w:bidi w:val="0"/>
        <w:adjustRightInd/>
        <w:snapToGrid/>
        <w:spacing w:line="560" w:lineRule="exact"/>
        <w:ind w:firstLine="646" w:firstLineChars="202"/>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JG/T 194-2018《住宅厨房和卫生间排烟（气）道制品》</w:t>
      </w:r>
    </w:p>
    <w:p>
      <w:pPr>
        <w:pageBreakBefore w:val="0"/>
        <w:kinsoku/>
        <w:wordWrap/>
        <w:overflowPunct/>
        <w:topLinePunct w:val="0"/>
        <w:bidi w:val="0"/>
        <w:adjustRightInd/>
        <w:snapToGrid/>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highlight w:val="none"/>
        </w:rPr>
        <w:t>JC/T 2115-2012 《非接触感应给水器具》</w:t>
      </w:r>
      <w:bookmarkStart w:id="0" w:name="_GoBack"/>
      <w:bookmarkEnd w:id="0"/>
    </w:p>
    <w:p>
      <w:pPr>
        <w:pageBreakBefore w:val="0"/>
        <w:kinsoku/>
        <w:wordWrap/>
        <w:overflowPunct/>
        <w:topLinePunct w:val="0"/>
        <w:bidi w:val="0"/>
        <w:adjustRightInd/>
        <w:snapToGrid/>
        <w:spacing w:line="560" w:lineRule="exact"/>
        <w:ind w:firstLine="640" w:firstLineChars="200"/>
        <w:jc w:val="lef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D2B7A"/>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1D2B7A"/>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2024-07-09T06:52:00Z</dcterms:created>
  <dc:creator>Administrator</dc:creator>
  <cp:lastModifiedBy>Administrator</cp:lastModifiedBy>
  <dcterms:modified xsi:type="dcterms:W3CDTF">2024-07-09T07:14:44Z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6218F24A924F4C9F85673C6C51363BE6</vt:lpwstr>
  </property>
</Properties>
</file>