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bidi w:val="0"/>
        <w:rPr>
          <w:rFonts w:hint="eastAsia" w:cs="Times New Roman"/>
        </w:rPr>
      </w:pPr>
      <w:r>
        <w:rPr>
          <w:rFonts w:hint="eastAsia" w:cs="Times New Roman"/>
          <w:lang w:eastAsia="zh-CN"/>
        </w:rPr>
        <w:t>中山市</w:t>
      </w:r>
      <w:r>
        <w:rPr>
          <w:rFonts w:hint="eastAsia" w:cs="Times New Roman"/>
          <w:lang w:val="en-US" w:eastAsia="zh-CN"/>
        </w:rPr>
        <w:t>铅酸蓄</w:t>
      </w:r>
      <w:r>
        <w:rPr>
          <w:rFonts w:hint="eastAsia" w:cs="Times New Roman"/>
        </w:rPr>
        <w:t>电池产品质量</w:t>
      </w:r>
    </w:p>
    <w:p>
      <w:pPr>
        <w:pStyle w:val="8"/>
        <w:bidi w:val="0"/>
        <w:rPr>
          <w:rFonts w:hint="eastAsia" w:cs="Times New Roman"/>
        </w:rPr>
      </w:pPr>
      <w:r>
        <w:rPr>
          <w:rFonts w:hint="eastAsia" w:cs="Times New Roman"/>
        </w:rPr>
        <w:t>监督抽查实施细则</w:t>
      </w:r>
    </w:p>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color w:val="auto"/>
          <w:sz w:val="32"/>
          <w:szCs w:val="32"/>
          <w:highlight w:val="none"/>
          <w:lang w:eastAsia="zh-CN"/>
        </w:rPr>
      </w:pPr>
    </w:p>
    <w:p>
      <w:pPr>
        <w:keepNext w:val="0"/>
        <w:keepLines w:val="0"/>
        <w:pageBreakBefore w:val="0"/>
        <w:widowControl w:val="0"/>
        <w:kinsoku/>
        <w:wordWrap/>
        <w:overflowPunct/>
        <w:topLinePunct w:val="0"/>
        <w:autoSpaceDE/>
        <w:autoSpaceDN/>
        <w:bidi w:val="0"/>
        <w:snapToGrid w:val="0"/>
        <w:spacing w:line="560" w:lineRule="exact"/>
        <w:textAlignment w:val="auto"/>
        <w:rPr>
          <w:rFonts w:hint="default" w:ascii="Times New Roman" w:hAnsi="Times New Roman" w:eastAsia="仿宋_GB2312" w:cs="Times New Roman"/>
          <w:color w:val="auto"/>
          <w:sz w:val="32"/>
          <w:szCs w:val="32"/>
          <w:highlight w:val="none"/>
        </w:rPr>
      </w:pP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1 抽样方法</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随机数一般可使用随机数表等方法产生。</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每款产品抽取2组样本，第1组用于检验，第2组用于备样。每组样本需抽取样品数量如下表所示：</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930"/>
        <w:gridCol w:w="4410"/>
        <w:gridCol w:w="169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序号</w:t>
            </w:r>
          </w:p>
        </w:tc>
        <w:tc>
          <w:tcPr>
            <w:tcW w:w="53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产品名称</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第1组数量（款）</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第2组数量（款）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93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铅酸</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蓄电池</w:t>
            </w:r>
          </w:p>
        </w:tc>
        <w:tc>
          <w:tcPr>
            <w:tcW w:w="44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电动助力车用阀控式铅酸蓄电池</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val="en-US" w:eastAsia="zh-CN"/>
              </w:rPr>
              <w:t>2</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9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44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固定型阀控式铅酸蓄电池</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9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44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电力机车、地铁车辆用阀控式铅酸蓄电池</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9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44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起动用铅酸蓄电池</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9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44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电动自行车用</w:t>
            </w:r>
            <w:r>
              <w:rPr>
                <w:rFonts w:hint="eastAsia" w:ascii="Times New Roman" w:hAnsi="Times New Roman" w:eastAsia="宋体" w:cs="Times New Roman"/>
                <w:color w:val="000000"/>
                <w:sz w:val="21"/>
                <w:szCs w:val="21"/>
                <w:lang w:val="en-US" w:eastAsia="zh-CN"/>
              </w:rPr>
              <w:t>铅酸</w:t>
            </w:r>
            <w:r>
              <w:rPr>
                <w:rFonts w:hint="eastAsia" w:ascii="Times New Roman" w:hAnsi="Times New Roman" w:eastAsia="宋体" w:cs="Times New Roman"/>
                <w:color w:val="000000"/>
                <w:sz w:val="21"/>
                <w:szCs w:val="21"/>
              </w:rPr>
              <w:t>蓄电池</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9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44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摩托车用铅酸蓄电池</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9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44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电动汽车用铅酸蓄电池</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9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44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通用阀控式铅酸蓄电池</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9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44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民用铅酸蓄电池</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bookmarkStart w:id="0" w:name="OLE_LINK67"/>
            <w:r>
              <w:rPr>
                <w:rFonts w:hint="eastAsia" w:ascii="Times New Roman" w:hAnsi="Times New Roman" w:eastAsia="宋体" w:cs="Times New Roman"/>
                <w:color w:val="000000"/>
                <w:sz w:val="21"/>
                <w:szCs w:val="21"/>
                <w:lang w:val="en-US" w:eastAsia="zh-CN"/>
              </w:rPr>
              <w:t>2</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9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44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铅酸蓄电池用极板</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9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44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rPr>
              <w:t>牵引用铅酸蓄电池</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93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44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rPr>
              <w:t>电动道路车辆用铅酸蓄电池</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r>
    </w:tbl>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2 检验依据</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2.1铅酸蓄电池（电动助力车用阀控式铅酸蓄电池）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4005"/>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434"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序号</w:t>
            </w:r>
          </w:p>
        </w:tc>
        <w:tc>
          <w:tcPr>
            <w:tcW w:w="4005"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检验项目</w:t>
            </w:r>
          </w:p>
        </w:tc>
        <w:tc>
          <w:tcPr>
            <w:tcW w:w="377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34"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c>
          <w:tcPr>
            <w:tcW w:w="4005"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2hr容量</w:t>
            </w:r>
          </w:p>
        </w:tc>
        <w:tc>
          <w:tcPr>
            <w:tcW w:w="377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34"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2</w:t>
            </w:r>
          </w:p>
        </w:tc>
        <w:tc>
          <w:tcPr>
            <w:tcW w:w="4005"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rPr>
              <w:t>大电流放电</w:t>
            </w:r>
          </w:p>
        </w:tc>
        <w:tc>
          <w:tcPr>
            <w:tcW w:w="377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34"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3</w:t>
            </w:r>
          </w:p>
        </w:tc>
        <w:tc>
          <w:tcPr>
            <w:tcW w:w="4005"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rPr>
              <w:t>能量密度</w:t>
            </w:r>
          </w:p>
        </w:tc>
        <w:tc>
          <w:tcPr>
            <w:tcW w:w="377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34"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4</w:t>
            </w:r>
          </w:p>
        </w:tc>
        <w:tc>
          <w:tcPr>
            <w:tcW w:w="4005"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低温容量</w:t>
            </w:r>
          </w:p>
        </w:tc>
        <w:tc>
          <w:tcPr>
            <w:tcW w:w="377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34"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5</w:t>
            </w:r>
          </w:p>
        </w:tc>
        <w:tc>
          <w:tcPr>
            <w:tcW w:w="4005"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rPr>
              <w:t>快速充电能力</w:t>
            </w:r>
          </w:p>
        </w:tc>
        <w:tc>
          <w:tcPr>
            <w:tcW w:w="377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34"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6</w:t>
            </w:r>
          </w:p>
        </w:tc>
        <w:tc>
          <w:tcPr>
            <w:tcW w:w="4005"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rPr>
              <w:t>防爆能力</w:t>
            </w:r>
          </w:p>
        </w:tc>
        <w:tc>
          <w:tcPr>
            <w:tcW w:w="377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211" w:type="dxa"/>
            <w:gridSpan w:val="3"/>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试验样品和项目：</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1号样品：2hr容量→低温容量→快速充电能力→大电流放电→防爆能力；</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2号样品：2hr容量→低温容量→能量密度。</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注：若制造商未声明充放电方法，采用标准规定的方法进行充放电。</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2.2铅酸蓄电池（固定型阀控式铅酸蓄电池）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4"/>
        <w:gridCol w:w="4020"/>
        <w:gridCol w:w="3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2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序号</w:t>
            </w:r>
          </w:p>
        </w:tc>
        <w:tc>
          <w:tcPr>
            <w:tcW w:w="402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检验项目</w:t>
            </w:r>
          </w:p>
        </w:tc>
        <w:tc>
          <w:tcPr>
            <w:tcW w:w="374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2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c>
          <w:tcPr>
            <w:tcW w:w="40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耐高电流能力试验</w:t>
            </w:r>
          </w:p>
        </w:tc>
        <w:tc>
          <w:tcPr>
            <w:tcW w:w="37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19638.1-2014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2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2</w:t>
            </w:r>
          </w:p>
        </w:tc>
        <w:tc>
          <w:tcPr>
            <w:tcW w:w="40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抗机械破损能力试验</w:t>
            </w:r>
          </w:p>
        </w:tc>
        <w:tc>
          <w:tcPr>
            <w:tcW w:w="37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19638.1-2014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2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3</w:t>
            </w:r>
          </w:p>
        </w:tc>
        <w:tc>
          <w:tcPr>
            <w:tcW w:w="40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容量性能试验</w:t>
            </w:r>
          </w:p>
        </w:tc>
        <w:tc>
          <w:tcPr>
            <w:tcW w:w="37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19638.1-2014</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注：若制造商未声明充放电方法，采用标准规定的方法进行充放电。</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2.3铅酸蓄电池（电力机车、地铁车辆用阀控式铅酸蓄电池）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1"/>
        <w:gridCol w:w="4005"/>
        <w:gridCol w:w="3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4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序号</w:t>
            </w:r>
          </w:p>
        </w:tc>
        <w:tc>
          <w:tcPr>
            <w:tcW w:w="400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检验项目</w:t>
            </w:r>
          </w:p>
        </w:tc>
        <w:tc>
          <w:tcPr>
            <w:tcW w:w="379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c>
          <w:tcPr>
            <w:tcW w:w="4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容量试验</w:t>
            </w:r>
          </w:p>
        </w:tc>
        <w:tc>
          <w:tcPr>
            <w:tcW w:w="3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7404.1-2013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2</w:t>
            </w:r>
          </w:p>
        </w:tc>
        <w:tc>
          <w:tcPr>
            <w:tcW w:w="4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大电流放电试验</w:t>
            </w:r>
          </w:p>
        </w:tc>
        <w:tc>
          <w:tcPr>
            <w:tcW w:w="3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7404.1-2013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3</w:t>
            </w:r>
          </w:p>
        </w:tc>
        <w:tc>
          <w:tcPr>
            <w:tcW w:w="4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低温容量试验</w:t>
            </w:r>
          </w:p>
        </w:tc>
        <w:tc>
          <w:tcPr>
            <w:tcW w:w="3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7404.1-2013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4</w:t>
            </w:r>
          </w:p>
        </w:tc>
        <w:tc>
          <w:tcPr>
            <w:tcW w:w="4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过充电性能试验</w:t>
            </w:r>
          </w:p>
        </w:tc>
        <w:tc>
          <w:tcPr>
            <w:tcW w:w="3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7404.1-2013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5</w:t>
            </w:r>
          </w:p>
        </w:tc>
        <w:tc>
          <w:tcPr>
            <w:tcW w:w="4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充电接受能力试验</w:t>
            </w:r>
          </w:p>
        </w:tc>
        <w:tc>
          <w:tcPr>
            <w:tcW w:w="3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7404.1-2013</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注：若制造商未声明充放电方法，采用标准规定的方法进行充放电。</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2.4铅酸蓄电池（起动用铅酸蓄电池）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4050"/>
        <w:gridCol w:w="3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55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序号</w:t>
            </w:r>
          </w:p>
        </w:tc>
        <w:tc>
          <w:tcPr>
            <w:tcW w:w="40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检验项目</w:t>
            </w:r>
          </w:p>
        </w:tc>
        <w:tc>
          <w:tcPr>
            <w:tcW w:w="384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55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容量</w:t>
            </w:r>
          </w:p>
        </w:tc>
        <w:tc>
          <w:tcPr>
            <w:tcW w:w="38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5008.1-2013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55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2</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低温起动能力</w:t>
            </w:r>
          </w:p>
        </w:tc>
        <w:tc>
          <w:tcPr>
            <w:tcW w:w="38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5008.1-2013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55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3</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充电接受能力</w:t>
            </w:r>
          </w:p>
        </w:tc>
        <w:tc>
          <w:tcPr>
            <w:tcW w:w="38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5008.1-2013</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注：若制造商未声明充放电方法，采用标准规定的方法进行充放电。</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2.5铅酸蓄电池（电动自行车用铅酸蓄电池）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1"/>
        <w:gridCol w:w="4050"/>
        <w:gridCol w:w="3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5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序号</w:t>
            </w:r>
          </w:p>
        </w:tc>
        <w:tc>
          <w:tcPr>
            <w:tcW w:w="40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检验项目</w:t>
            </w:r>
          </w:p>
        </w:tc>
        <w:tc>
          <w:tcPr>
            <w:tcW w:w="384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5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2h率额定容量</w:t>
            </w:r>
          </w:p>
        </w:tc>
        <w:tc>
          <w:tcPr>
            <w:tcW w:w="38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lang w:val="en-US" w:eastAsia="zh-CN"/>
              </w:rPr>
              <w:t>Q</w:t>
            </w:r>
            <w:r>
              <w:rPr>
                <w:rFonts w:hint="eastAsia" w:ascii="Times New Roman" w:hAnsi="Times New Roman" w:eastAsia="宋体" w:cs="Times New Roman"/>
                <w:color w:val="000000"/>
                <w:sz w:val="21"/>
                <w:szCs w:val="21"/>
              </w:rPr>
              <w:t xml:space="preserve">B/T </w:t>
            </w:r>
            <w:r>
              <w:rPr>
                <w:rFonts w:hint="eastAsia" w:ascii="Times New Roman" w:hAnsi="Times New Roman" w:eastAsia="宋体" w:cs="Times New Roman"/>
                <w:color w:val="000000"/>
                <w:sz w:val="21"/>
                <w:szCs w:val="21"/>
                <w:lang w:val="en-US" w:eastAsia="zh-CN"/>
              </w:rPr>
              <w:t>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5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低温放电容量</w:t>
            </w:r>
          </w:p>
        </w:tc>
        <w:tc>
          <w:tcPr>
            <w:tcW w:w="38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lang w:val="en-US" w:eastAsia="zh-CN"/>
              </w:rPr>
              <w:t>Q</w:t>
            </w:r>
            <w:r>
              <w:rPr>
                <w:rFonts w:hint="eastAsia" w:ascii="Times New Roman" w:hAnsi="Times New Roman" w:eastAsia="宋体" w:cs="Times New Roman"/>
                <w:color w:val="000000"/>
                <w:sz w:val="21"/>
                <w:szCs w:val="21"/>
              </w:rPr>
              <w:t xml:space="preserve">B/T </w:t>
            </w:r>
            <w:r>
              <w:rPr>
                <w:rFonts w:hint="eastAsia" w:ascii="Times New Roman" w:hAnsi="Times New Roman" w:eastAsia="宋体" w:cs="Times New Roman"/>
                <w:color w:val="000000"/>
                <w:sz w:val="21"/>
                <w:szCs w:val="21"/>
                <w:lang w:val="en-US" w:eastAsia="zh-CN"/>
              </w:rPr>
              <w:t>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5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过放电性能</w:t>
            </w:r>
          </w:p>
        </w:tc>
        <w:tc>
          <w:tcPr>
            <w:tcW w:w="38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lang w:val="en-US" w:eastAsia="zh-CN"/>
              </w:rPr>
              <w:t>Q</w:t>
            </w:r>
            <w:r>
              <w:rPr>
                <w:rFonts w:hint="eastAsia" w:ascii="Times New Roman" w:hAnsi="Times New Roman" w:eastAsia="宋体" w:cs="Times New Roman"/>
                <w:color w:val="000000"/>
                <w:sz w:val="21"/>
                <w:szCs w:val="21"/>
              </w:rPr>
              <w:t xml:space="preserve">B/T </w:t>
            </w:r>
            <w:r>
              <w:rPr>
                <w:rFonts w:hint="eastAsia" w:ascii="Times New Roman" w:hAnsi="Times New Roman" w:eastAsia="宋体" w:cs="Times New Roman"/>
                <w:color w:val="000000"/>
                <w:sz w:val="21"/>
                <w:szCs w:val="21"/>
                <w:lang w:val="en-US" w:eastAsia="zh-CN"/>
              </w:rPr>
              <w:t>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5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过充电性能</w:t>
            </w:r>
          </w:p>
        </w:tc>
        <w:tc>
          <w:tcPr>
            <w:tcW w:w="38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lang w:val="en-US" w:eastAsia="zh-CN"/>
              </w:rPr>
              <w:t>Q</w:t>
            </w:r>
            <w:r>
              <w:rPr>
                <w:rFonts w:hint="eastAsia" w:ascii="Times New Roman" w:hAnsi="Times New Roman" w:eastAsia="宋体" w:cs="Times New Roman"/>
                <w:color w:val="000000"/>
                <w:sz w:val="21"/>
                <w:szCs w:val="21"/>
              </w:rPr>
              <w:t xml:space="preserve">B/T </w:t>
            </w:r>
            <w:r>
              <w:rPr>
                <w:rFonts w:hint="eastAsia" w:ascii="Times New Roman" w:hAnsi="Times New Roman" w:eastAsia="宋体" w:cs="Times New Roman"/>
                <w:color w:val="000000"/>
                <w:sz w:val="21"/>
                <w:szCs w:val="21"/>
                <w:lang w:val="en-US" w:eastAsia="zh-CN"/>
              </w:rPr>
              <w:t>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5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大电流放电性能</w:t>
            </w:r>
          </w:p>
        </w:tc>
        <w:tc>
          <w:tcPr>
            <w:tcW w:w="38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lang w:val="en-US" w:eastAsia="zh-CN"/>
              </w:rPr>
              <w:t>Q</w:t>
            </w:r>
            <w:r>
              <w:rPr>
                <w:rFonts w:hint="eastAsia" w:ascii="Times New Roman" w:hAnsi="Times New Roman" w:eastAsia="宋体" w:cs="Times New Roman"/>
                <w:color w:val="000000"/>
                <w:sz w:val="21"/>
                <w:szCs w:val="21"/>
              </w:rPr>
              <w:t xml:space="preserve">B/T </w:t>
            </w:r>
            <w:r>
              <w:rPr>
                <w:rFonts w:hint="eastAsia" w:ascii="Times New Roman" w:hAnsi="Times New Roman" w:eastAsia="宋体" w:cs="Times New Roman"/>
                <w:color w:val="000000"/>
                <w:sz w:val="21"/>
                <w:szCs w:val="21"/>
                <w:lang w:val="en-US" w:eastAsia="zh-CN"/>
              </w:rPr>
              <w:t>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58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耐振动性能</w:t>
            </w:r>
          </w:p>
        </w:tc>
        <w:tc>
          <w:tcPr>
            <w:tcW w:w="38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lang w:val="en-US" w:eastAsia="zh-CN"/>
              </w:rPr>
              <w:t>Q</w:t>
            </w:r>
            <w:r>
              <w:rPr>
                <w:rFonts w:hint="eastAsia" w:ascii="Times New Roman" w:hAnsi="Times New Roman" w:eastAsia="宋体" w:cs="Times New Roman"/>
                <w:color w:val="000000"/>
                <w:sz w:val="21"/>
                <w:szCs w:val="21"/>
              </w:rPr>
              <w:t xml:space="preserve">B/T </w:t>
            </w:r>
            <w:r>
              <w:rPr>
                <w:rFonts w:hint="eastAsia" w:ascii="Times New Roman" w:hAnsi="Times New Roman" w:eastAsia="宋体" w:cs="Times New Roman"/>
                <w:color w:val="000000"/>
                <w:sz w:val="21"/>
                <w:szCs w:val="21"/>
                <w:lang w:val="en-US" w:eastAsia="zh-CN"/>
              </w:rPr>
              <w:t>2947.1-2008</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1、抽取的蓄电池应是生产后不超过60天且未经使用过的；</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2、若受检企业未提供充电方式，则采用标准条款6.1.5的方法进行充电；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3、电动自行车用铅酸蓄电池产品上表项目的检验检测需要提供产品参数信息表</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附件</w:t>
      </w:r>
      <w:r>
        <w:rPr>
          <w:rFonts w:hint="default" w:ascii="Times New Roman" w:hAnsi="Times New Roman" w:cs="Times New Roman"/>
          <w:sz w:val="32"/>
          <w:szCs w:val="32"/>
          <w:highlight w:val="none"/>
          <w:lang w:val="en-US" w:eastAsia="zh-CN"/>
        </w:rPr>
        <w:t>198</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bookmarkStart w:id="1" w:name="OLE_LINK36"/>
      <w:r>
        <w:rPr>
          <w:rFonts w:hint="default" w:ascii="Times New Roman" w:hAnsi="Times New Roman" w:eastAsia="仿宋_GB2312" w:cs="Times New Roman"/>
          <w:sz w:val="32"/>
          <w:szCs w:val="32"/>
          <w:lang w:val="en-US" w:eastAsia="zh-CN"/>
        </w:rPr>
        <w:t>2.6铅酸蓄电池（摩托车用铅酸蓄电池）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8"/>
        <w:gridCol w:w="4050"/>
        <w:gridCol w:w="3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60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序号</w:t>
            </w:r>
          </w:p>
        </w:tc>
        <w:tc>
          <w:tcPr>
            <w:tcW w:w="40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检验项目</w:t>
            </w:r>
          </w:p>
        </w:tc>
        <w:tc>
          <w:tcPr>
            <w:tcW w:w="387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0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安全性</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23638-2009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0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容量试验</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23638-2009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0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充电接受能力</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23638-2009</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注：若制造厂未声明充放电方法，则采用标准规定的方法进行充放电。</w:t>
      </w:r>
    </w:p>
    <w:bookmarkEnd w:id="1"/>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bookmarkStart w:id="2" w:name="OLE_LINK42"/>
      <w:r>
        <w:rPr>
          <w:rFonts w:hint="default" w:ascii="Times New Roman" w:hAnsi="Times New Roman" w:eastAsia="仿宋_GB2312" w:cs="Times New Roman"/>
          <w:sz w:val="32"/>
          <w:szCs w:val="32"/>
          <w:lang w:val="en-US" w:eastAsia="zh-CN"/>
        </w:rPr>
        <w:t>2.7铅酸蓄电池（电动汽车用铅酸蓄电池）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4050"/>
        <w:gridCol w:w="3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62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序号</w:t>
            </w:r>
          </w:p>
        </w:tc>
        <w:tc>
          <w:tcPr>
            <w:tcW w:w="405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检验项目</w:t>
            </w:r>
          </w:p>
        </w:tc>
        <w:tc>
          <w:tcPr>
            <w:tcW w:w="388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2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3h率额定容量</w:t>
            </w:r>
          </w:p>
        </w:tc>
        <w:tc>
          <w:tcPr>
            <w:tcW w:w="38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bookmarkStart w:id="3" w:name="OLE_LINK37"/>
            <w:r>
              <w:rPr>
                <w:rFonts w:hint="eastAsia" w:ascii="Times New Roman" w:hAnsi="Times New Roman" w:eastAsia="宋体" w:cs="Times New Roman"/>
                <w:color w:val="000000"/>
                <w:sz w:val="21"/>
                <w:szCs w:val="21"/>
                <w:lang w:val="en-US" w:eastAsia="zh-CN"/>
              </w:rPr>
              <w:t>QC/T 742-2006</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2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大电流放电</w:t>
            </w:r>
          </w:p>
        </w:tc>
        <w:tc>
          <w:tcPr>
            <w:tcW w:w="38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QC/T 742-2006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2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bookmarkStart w:id="4" w:name="OLE_LINK40" w:colFirst="4" w:colLast="5"/>
            <w:r>
              <w:rPr>
                <w:rFonts w:hint="eastAsia" w:ascii="Times New Roman" w:hAnsi="Times New Roman" w:eastAsia="宋体" w:cs="Times New Roman"/>
                <w:color w:val="000000"/>
                <w:sz w:val="21"/>
                <w:szCs w:val="21"/>
                <w:lang w:val="en-US" w:eastAsia="zh-CN"/>
              </w:rPr>
              <w:t>3</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快速充电能力试验</w:t>
            </w:r>
          </w:p>
        </w:tc>
        <w:tc>
          <w:tcPr>
            <w:tcW w:w="38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QC/T 742-2006</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2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-20℃低温放电</w:t>
            </w:r>
          </w:p>
        </w:tc>
        <w:tc>
          <w:tcPr>
            <w:tcW w:w="38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QC/T 742-2006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2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w:t>
            </w:r>
          </w:p>
        </w:tc>
        <w:tc>
          <w:tcPr>
            <w:tcW w:w="4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安全性</w:t>
            </w:r>
          </w:p>
        </w:tc>
        <w:tc>
          <w:tcPr>
            <w:tcW w:w="38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QC/T 742-2006</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1、若受检企业未声明充放电方法，则采用标准规定的方法进行充放电；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bookmarkStart w:id="5" w:name="OLE_LINK47"/>
      <w:r>
        <w:rPr>
          <w:rFonts w:hint="default" w:ascii="Times New Roman" w:hAnsi="Times New Roman" w:eastAsia="仿宋_GB2312" w:cs="Times New Roman"/>
          <w:sz w:val="32"/>
          <w:szCs w:val="32"/>
          <w:lang w:val="en-US" w:eastAsia="zh-CN"/>
        </w:rPr>
        <w:t>2、若产品及说明书中未声明充电截止电压，受检企业应提供充电截止电压。</w:t>
      </w:r>
      <w:bookmarkEnd w:id="2"/>
    </w:p>
    <w:bookmarkEnd w:id="5"/>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2.8铅酸蓄电池（通用阀控式铅酸蓄电池）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4005"/>
        <w:gridCol w:w="3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67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序号</w:t>
            </w:r>
          </w:p>
        </w:tc>
        <w:tc>
          <w:tcPr>
            <w:tcW w:w="400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检验项目</w:t>
            </w:r>
          </w:p>
        </w:tc>
        <w:tc>
          <w:tcPr>
            <w:tcW w:w="392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7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4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20小时率容量</w:t>
            </w:r>
          </w:p>
        </w:tc>
        <w:tc>
          <w:tcPr>
            <w:tcW w:w="39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bookmarkStart w:id="6" w:name="OLE_LINK43"/>
            <w:r>
              <w:rPr>
                <w:rFonts w:hint="eastAsia" w:ascii="Times New Roman" w:hAnsi="Times New Roman" w:eastAsia="宋体" w:cs="Times New Roman"/>
                <w:color w:val="000000"/>
                <w:sz w:val="21"/>
                <w:szCs w:val="21"/>
                <w:lang w:val="en-US" w:eastAsia="zh-CN"/>
              </w:rPr>
              <w:t>GB/T 19639.1-2014</w:t>
            </w:r>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7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bookmarkStart w:id="7" w:name="OLE_LINK46" w:colFirst="4" w:colLast="5"/>
            <w:r>
              <w:rPr>
                <w:rFonts w:hint="eastAsia" w:ascii="Times New Roman" w:hAnsi="Times New Roman" w:eastAsia="宋体" w:cs="Times New Roman"/>
                <w:color w:val="000000"/>
                <w:sz w:val="21"/>
                <w:szCs w:val="21"/>
                <w:lang w:val="en-US" w:eastAsia="zh-CN"/>
              </w:rPr>
              <w:t>2</w:t>
            </w:r>
          </w:p>
        </w:tc>
        <w:tc>
          <w:tcPr>
            <w:tcW w:w="4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27分钟率放电</w:t>
            </w:r>
          </w:p>
        </w:tc>
        <w:tc>
          <w:tcPr>
            <w:tcW w:w="39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19639.1-2014</w:t>
            </w: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7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4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安全性</w:t>
            </w:r>
          </w:p>
        </w:tc>
        <w:tc>
          <w:tcPr>
            <w:tcW w:w="39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19639.1-2014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7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4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防爆性能</w:t>
            </w:r>
          </w:p>
        </w:tc>
        <w:tc>
          <w:tcPr>
            <w:tcW w:w="39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19639.1-2014</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1、抽取6个月内生产的蓄电池；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2、若受检企业未声明充电方式，则采用标准规定的方法进行充电，没有明确应优先采用标准中的“改进的恒压充电”方法。</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bookmarkStart w:id="8" w:name="OLE_LINK50"/>
      <w:r>
        <w:rPr>
          <w:rFonts w:hint="default" w:ascii="Times New Roman" w:hAnsi="Times New Roman" w:eastAsia="仿宋_GB2312" w:cs="Times New Roman"/>
          <w:sz w:val="32"/>
          <w:szCs w:val="32"/>
          <w:lang w:val="en-US" w:eastAsia="zh-CN"/>
        </w:rPr>
        <w:t>2.9铅酸蓄电池（民用铅酸蓄电池）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4"/>
        <w:gridCol w:w="4020"/>
        <w:gridCol w:w="3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67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序号</w:t>
            </w:r>
          </w:p>
        </w:tc>
        <w:tc>
          <w:tcPr>
            <w:tcW w:w="402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检验项目</w:t>
            </w:r>
          </w:p>
        </w:tc>
        <w:tc>
          <w:tcPr>
            <w:tcW w:w="396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7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40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过充电试验</w:t>
            </w:r>
          </w:p>
        </w:tc>
        <w:tc>
          <w:tcPr>
            <w:tcW w:w="3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32504-2016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7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bookmarkStart w:id="9" w:name="OLE_LINK48" w:colFirst="4" w:colLast="5"/>
            <w:r>
              <w:rPr>
                <w:rFonts w:hint="eastAsia" w:ascii="Times New Roman" w:hAnsi="Times New Roman" w:eastAsia="宋体" w:cs="Times New Roman"/>
                <w:color w:val="000000"/>
                <w:sz w:val="21"/>
                <w:szCs w:val="21"/>
                <w:lang w:val="en-US" w:eastAsia="zh-CN"/>
              </w:rPr>
              <w:t>2</w:t>
            </w:r>
          </w:p>
        </w:tc>
        <w:tc>
          <w:tcPr>
            <w:tcW w:w="40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外部短路试验</w:t>
            </w:r>
          </w:p>
        </w:tc>
        <w:tc>
          <w:tcPr>
            <w:tcW w:w="3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32504-2016</w:t>
            </w: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7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40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自由跌落试验</w:t>
            </w:r>
          </w:p>
        </w:tc>
        <w:tc>
          <w:tcPr>
            <w:tcW w:w="3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32504-2016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7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40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反充电试验</w:t>
            </w:r>
          </w:p>
        </w:tc>
        <w:tc>
          <w:tcPr>
            <w:tcW w:w="3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32504-2016</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1、抽取90天内生产的蓄电池；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2、若受检企业未声明充电方式，则采用标准规定的方法进行充电。</w:t>
      </w:r>
      <w:bookmarkEnd w:id="8"/>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2.10铅酸蓄电池（铅酸蓄电池用极板）</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3960"/>
        <w:gridCol w:w="3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序号</w:t>
            </w:r>
          </w:p>
        </w:tc>
        <w:tc>
          <w:tcPr>
            <w:tcW w:w="3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检验项目</w:t>
            </w:r>
          </w:p>
        </w:tc>
        <w:tc>
          <w:tcPr>
            <w:tcW w:w="397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bookmarkStart w:id="10" w:name="OLE_LINK59"/>
            <w:r>
              <w:rPr>
                <w:rFonts w:hint="eastAsia" w:ascii="Times New Roman" w:hAnsi="Times New Roman" w:eastAsia="宋体" w:cs="Times New Roman"/>
                <w:color w:val="000000"/>
                <w:sz w:val="21"/>
                <w:szCs w:val="21"/>
                <w:lang w:val="en-US" w:eastAsia="zh-CN"/>
              </w:rPr>
              <w:t>二氧化铅含量a</w:t>
            </w:r>
            <w:bookmarkEnd w:id="10"/>
          </w:p>
        </w:tc>
        <w:tc>
          <w:tcPr>
            <w:tcW w:w="39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bookmarkStart w:id="11" w:name="OLE_LINK52"/>
            <w:bookmarkStart w:id="12" w:name="OLE_LINK51"/>
            <w:r>
              <w:rPr>
                <w:rFonts w:hint="eastAsia" w:ascii="Times New Roman" w:hAnsi="Times New Roman" w:eastAsia="宋体" w:cs="Times New Roman"/>
                <w:color w:val="000000"/>
                <w:sz w:val="21"/>
                <w:szCs w:val="21"/>
                <w:lang w:val="en-US" w:eastAsia="zh-CN"/>
              </w:rPr>
              <w:t>GB/T 23636-2017</w:t>
            </w:r>
            <w:bookmarkEnd w:id="11"/>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bookmarkStart w:id="13" w:name="OLE_LINK57"/>
            <w:r>
              <w:rPr>
                <w:rFonts w:hint="eastAsia" w:ascii="Times New Roman" w:hAnsi="Times New Roman" w:eastAsia="宋体" w:cs="Times New Roman"/>
                <w:color w:val="000000"/>
                <w:sz w:val="21"/>
                <w:szCs w:val="21"/>
                <w:lang w:val="en-US" w:eastAsia="zh-CN"/>
              </w:rPr>
              <w:t>氧化铅含量</w:t>
            </w:r>
            <w:bookmarkEnd w:id="13"/>
            <w:r>
              <w:rPr>
                <w:rFonts w:hint="eastAsia" w:ascii="Times New Roman" w:hAnsi="Times New Roman" w:eastAsia="宋体" w:cs="Times New Roman"/>
                <w:color w:val="000000"/>
                <w:sz w:val="21"/>
                <w:szCs w:val="21"/>
                <w:lang w:val="en-US" w:eastAsia="zh-CN"/>
              </w:rPr>
              <w:t>b</w:t>
            </w:r>
          </w:p>
        </w:tc>
        <w:tc>
          <w:tcPr>
            <w:tcW w:w="39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23636-2017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bookmarkStart w:id="14" w:name="OLE_LINK54" w:colFirst="4" w:colLast="5"/>
            <w:r>
              <w:rPr>
                <w:rFonts w:hint="eastAsia" w:ascii="Times New Roman" w:hAnsi="Times New Roman" w:eastAsia="宋体" w:cs="Times New Roman"/>
                <w:color w:val="000000"/>
                <w:sz w:val="21"/>
                <w:szCs w:val="21"/>
                <w:lang w:val="en-US" w:eastAsia="zh-CN"/>
              </w:rPr>
              <w:t>3</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水分含量</w:t>
            </w:r>
          </w:p>
        </w:tc>
        <w:tc>
          <w:tcPr>
            <w:tcW w:w="39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23636-2017</w:t>
            </w: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铁含量（杂质）</w:t>
            </w:r>
          </w:p>
        </w:tc>
        <w:tc>
          <w:tcPr>
            <w:tcW w:w="39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23636-2017</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注：</w:t>
      </w:r>
      <w:bookmarkStart w:id="15" w:name="OLE_LINK58"/>
      <w:r>
        <w:rPr>
          <w:rFonts w:hint="default" w:ascii="Times New Roman" w:hAnsi="Times New Roman" w:eastAsia="仿宋_GB2312" w:cs="Times New Roman"/>
          <w:sz w:val="32"/>
          <w:szCs w:val="32"/>
          <w:lang w:val="en-US" w:eastAsia="zh-CN"/>
        </w:rPr>
        <w:t>二氧化铅含量a项目只适用于负极熟板</w:t>
      </w:r>
      <w:bookmarkEnd w:id="15"/>
      <w:r>
        <w:rPr>
          <w:rFonts w:hint="default" w:ascii="Times New Roman" w:hAnsi="Times New Roman" w:eastAsia="仿宋_GB2312" w:cs="Times New Roman"/>
          <w:sz w:val="32"/>
          <w:szCs w:val="32"/>
          <w:lang w:val="en-US" w:eastAsia="zh-CN"/>
        </w:rPr>
        <w:t>；氧化铅含量b项目只适用于正极熟板</w:t>
      </w:r>
      <w:r>
        <w:rPr>
          <w:rFonts w:hint="default" w:ascii="Times New Roman" w:hAnsi="Times New Roman" w:eastAsia="仿宋_GB2312" w:cs="Times New Roman"/>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2.11牵引用铅酸蓄电池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3960"/>
        <w:gridCol w:w="3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序号</w:t>
            </w:r>
          </w:p>
        </w:tc>
        <w:tc>
          <w:tcPr>
            <w:tcW w:w="3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检验项目</w:t>
            </w:r>
          </w:p>
        </w:tc>
        <w:tc>
          <w:tcPr>
            <w:tcW w:w="397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容量</w:t>
            </w:r>
          </w:p>
        </w:tc>
        <w:tc>
          <w:tcPr>
            <w:tcW w:w="39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7403.1—2018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高倍率放电性能</w:t>
            </w:r>
          </w:p>
        </w:tc>
        <w:tc>
          <w:tcPr>
            <w:tcW w:w="39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7403.1—2018</w:t>
            </w:r>
          </w:p>
        </w:tc>
      </w:tr>
    </w:tbl>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2.12电动道路车辆用铅酸蓄电池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3960"/>
        <w:gridCol w:w="3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序号</w:t>
            </w:r>
          </w:p>
        </w:tc>
        <w:tc>
          <w:tcPr>
            <w:tcW w:w="3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检验项目</w:t>
            </w:r>
          </w:p>
        </w:tc>
        <w:tc>
          <w:tcPr>
            <w:tcW w:w="397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额定容量</w:t>
            </w:r>
          </w:p>
        </w:tc>
        <w:tc>
          <w:tcPr>
            <w:tcW w:w="39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32620.1—2016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不同温度下的容量（-20℃）</w:t>
            </w:r>
          </w:p>
        </w:tc>
        <w:tc>
          <w:tcPr>
            <w:tcW w:w="39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32620.1—2016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快速充电能力</w:t>
            </w:r>
          </w:p>
        </w:tc>
        <w:tc>
          <w:tcPr>
            <w:tcW w:w="39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32620.1—2016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峰值功率</w:t>
            </w:r>
          </w:p>
        </w:tc>
        <w:tc>
          <w:tcPr>
            <w:tcW w:w="39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32620.1—2016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过充电</w:t>
            </w:r>
          </w:p>
        </w:tc>
        <w:tc>
          <w:tcPr>
            <w:tcW w:w="39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32620.1—2016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8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耐振动能力</w:t>
            </w:r>
          </w:p>
        </w:tc>
        <w:tc>
          <w:tcPr>
            <w:tcW w:w="39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GB/T 32620.1—2016</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3 判定规则</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3.1依据标准</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22199.1-2017《电动助力车用阀控式铅酸蓄电池 第1部分：技术条件》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19638.1-2014《固定型阀控式铅酸蓄电池 第1部分：技术条件》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7404.1-2013《轨道交通车辆用铅酸蓄电池 第1部分：电力机车、地铁车辆用阀控式铅酸蓄电池》</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5008.1-2013《起动用铅酸蓄电池 第1部分：技术条件和试验方法》</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QB/T 2947.1-2008《电动自行车用蓄电池及充电器 第1部分：密封铅酸蓄电池及充电器》</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23638-2009《摩托车用铅酸蓄电池》</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QC/T 742-2006《电动汽车用铅酸蓄电池》</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19639.1-2014《通用阀控式铅酸蓄电池 第1部分：技术条件》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32504-2016《民用铅酸蓄电池安全技术规范》</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23636-2017《铅酸蓄电池用极板》</w:t>
      </w:r>
    </w:p>
    <w:p>
      <w:pPr>
        <w:keepNext w:val="0"/>
        <w:keepLines w:val="0"/>
        <w:pageBreakBefore w:val="0"/>
        <w:widowControl w:val="0"/>
        <w:kinsoku/>
        <w:wordWrap/>
        <w:overflowPunct/>
        <w:topLinePunct w:val="0"/>
        <w:autoSpaceDE/>
        <w:autoSpaceDN/>
        <w:bidi w:val="0"/>
        <w:snapToGrid w:val="0"/>
        <w:spacing w:line="560" w:lineRule="exact"/>
        <w:ind w:firstLine="596"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pacing w:val="-11"/>
          <w:sz w:val="32"/>
          <w:szCs w:val="32"/>
        </w:rPr>
        <w:t>GB/T 7403.1</w:t>
      </w:r>
      <w:r>
        <w:rPr>
          <w:rFonts w:hint="default" w:ascii="Times New Roman" w:hAnsi="Times New Roman" w:eastAsia="仿宋_GB2312" w:cs="Times New Roman"/>
          <w:spacing w:val="-11"/>
          <w:sz w:val="32"/>
          <w:szCs w:val="32"/>
        </w:rPr>
        <w:t>—</w:t>
      </w:r>
      <w:r>
        <w:rPr>
          <w:rFonts w:hint="default" w:ascii="Times New Roman" w:hAnsi="Times New Roman" w:eastAsia="仿宋_GB2312" w:cs="Times New Roman"/>
          <w:color w:val="000000"/>
          <w:spacing w:val="-11"/>
          <w:sz w:val="32"/>
          <w:szCs w:val="32"/>
        </w:rPr>
        <w:t xml:space="preserve">2018 </w:t>
      </w:r>
      <w:r>
        <w:rPr>
          <w:rFonts w:hint="default" w:ascii="Times New Roman" w:hAnsi="Times New Roman" w:eastAsia="仿宋_GB2312" w:cs="Times New Roman"/>
          <w:color w:val="000000"/>
          <w:spacing w:val="-11"/>
          <w:sz w:val="32"/>
          <w:szCs w:val="32"/>
          <w:lang w:eastAsia="zh-CN"/>
        </w:rPr>
        <w:t>《</w:t>
      </w:r>
      <w:r>
        <w:rPr>
          <w:rFonts w:hint="default" w:ascii="Times New Roman" w:hAnsi="Times New Roman" w:eastAsia="仿宋_GB2312" w:cs="Times New Roman"/>
          <w:color w:val="000000"/>
          <w:spacing w:val="-11"/>
          <w:sz w:val="32"/>
          <w:szCs w:val="32"/>
        </w:rPr>
        <w:t>牵引用铅酸蓄电池  第1部分：技术</w:t>
      </w:r>
      <w:r>
        <w:rPr>
          <w:rFonts w:hint="default" w:ascii="Times New Roman" w:hAnsi="Times New Roman" w:eastAsia="仿宋_GB2312" w:cs="Times New Roman"/>
          <w:color w:val="000000"/>
          <w:sz w:val="32"/>
          <w:szCs w:val="32"/>
        </w:rPr>
        <w:t>条件</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000000"/>
          <w:sz w:val="32"/>
          <w:szCs w:val="32"/>
        </w:rPr>
        <w:t>GB/T 32620.1</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32"/>
        </w:rPr>
        <w:t xml:space="preserve">2016 </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电动道路车辆用铅酸蓄电池  第1部分：技术条件</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overflowPunct/>
        <w:topLinePunct w:val="0"/>
        <w:autoSpaceDE/>
        <w:autoSpaceDN/>
        <w:bidi w:val="0"/>
        <w:snapToGrid w:val="0"/>
        <w:spacing w:line="560" w:lineRule="exact"/>
        <w:ind w:firstLine="596"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pacing w:val="-11"/>
          <w:sz w:val="32"/>
          <w:szCs w:val="32"/>
          <w:highlight w:val="none"/>
        </w:rPr>
        <w:t>现行有效的企业标准、团体标准、地方标准及产品明示质量</w:t>
      </w:r>
      <w:r>
        <w:rPr>
          <w:rFonts w:hint="default" w:ascii="Times New Roman" w:hAnsi="Times New Roman" w:eastAsia="仿宋_GB2312" w:cs="Times New Roman"/>
          <w:color w:val="auto"/>
          <w:sz w:val="32"/>
          <w:szCs w:val="32"/>
          <w:highlight w:val="none"/>
        </w:rPr>
        <w:t>要求</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3.2判定原则</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Cs/>
          <w:sz w:val="32"/>
          <w:szCs w:val="32"/>
          <w:highlight w:val="none"/>
          <w:lang w:eastAsia="zh-CN"/>
        </w:rPr>
        <w:t>附件</w:t>
      </w:r>
      <w:r>
        <w:rPr>
          <w:rFonts w:hint="default" w:ascii="Times New Roman" w:hAnsi="Times New Roman" w:eastAsia="仿宋_GB2312" w:cs="Times New Roman"/>
          <w:bCs/>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2024年广东省电动自行车电池产品监督抽查</w:t>
      </w:r>
    </w:p>
    <w:p>
      <w:pPr>
        <w:snapToGrid w:val="0"/>
        <w:spacing w:line="594" w:lineRule="exact"/>
        <w:jc w:val="left"/>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产品参数信息表</w:t>
      </w:r>
    </w:p>
    <w:p>
      <w:pPr>
        <w:keepNext w:val="0"/>
        <w:keepLines w:val="0"/>
        <w:pageBreakBefore w:val="0"/>
        <w:widowControl w:val="0"/>
        <w:kinsoku/>
        <w:wordWrap/>
        <w:overflowPunct/>
        <w:topLinePunct w:val="0"/>
        <w:autoSpaceDE/>
        <w:autoSpaceDN/>
        <w:bidi w:val="0"/>
        <w:snapToGrid w:val="0"/>
        <w:spacing w:line="560" w:lineRule="exact"/>
        <w:textAlignment w:val="auto"/>
        <w:rPr>
          <w:rFonts w:hint="default" w:ascii="Times New Roman" w:hAnsi="Times New Roman" w:eastAsia="黑体" w:cs="Times New Roman"/>
          <w:bCs/>
          <w:sz w:val="32"/>
          <w:szCs w:val="32"/>
          <w:highlight w:val="none"/>
          <w:lang w:eastAsia="zh-CN"/>
        </w:rPr>
      </w:pPr>
    </w:p>
    <w:p>
      <w:pPr>
        <w:keepNext w:val="0"/>
        <w:keepLines w:val="0"/>
        <w:pageBreakBefore w:val="0"/>
        <w:widowControl w:val="0"/>
        <w:kinsoku/>
        <w:wordWrap/>
        <w:overflowPunct/>
        <w:topLinePunct w:val="0"/>
        <w:autoSpaceDE/>
        <w:autoSpaceDN/>
        <w:bidi w:val="0"/>
        <w:snapToGrid w:val="0"/>
        <w:spacing w:line="560" w:lineRule="exact"/>
        <w:textAlignment w:val="auto"/>
        <w:rPr>
          <w:rFonts w:hint="default" w:ascii="Times New Roman" w:hAnsi="Times New Roman" w:eastAsia="黑体" w:cs="Times New Roman"/>
          <w:bCs/>
          <w:sz w:val="32"/>
          <w:szCs w:val="32"/>
          <w:highlight w:val="none"/>
          <w:lang w:eastAsia="zh-CN"/>
        </w:rPr>
      </w:pPr>
    </w:p>
    <w:p>
      <w:pPr>
        <w:keepNext w:val="0"/>
        <w:keepLines w:val="0"/>
        <w:pageBreakBefore w:val="0"/>
        <w:widowControl w:val="0"/>
        <w:kinsoku/>
        <w:wordWrap/>
        <w:overflowPunct/>
        <w:topLinePunct w:val="0"/>
        <w:autoSpaceDE/>
        <w:autoSpaceDN/>
        <w:bidi w:val="0"/>
        <w:snapToGrid w:val="0"/>
        <w:spacing w:line="560" w:lineRule="exact"/>
        <w:textAlignment w:val="auto"/>
        <w:rPr>
          <w:rFonts w:hint="default" w:ascii="Times New Roman" w:hAnsi="Times New Roman" w:eastAsia="黑体" w:cs="Times New Roman"/>
          <w:bCs/>
          <w:sz w:val="32"/>
          <w:szCs w:val="32"/>
          <w:highlight w:val="none"/>
          <w:lang w:eastAsia="zh-CN"/>
        </w:rPr>
      </w:pPr>
    </w:p>
    <w:p>
      <w:pPr>
        <w:keepNext w:val="0"/>
        <w:keepLines w:val="0"/>
        <w:pageBreakBefore w:val="0"/>
        <w:widowControl w:val="0"/>
        <w:kinsoku/>
        <w:wordWrap/>
        <w:overflowPunct/>
        <w:topLinePunct w:val="0"/>
        <w:autoSpaceDE/>
        <w:autoSpaceDN/>
        <w:bidi w:val="0"/>
        <w:snapToGrid w:val="0"/>
        <w:spacing w:line="560" w:lineRule="exact"/>
        <w:textAlignment w:val="auto"/>
        <w:rPr>
          <w:rFonts w:hint="default" w:ascii="Times New Roman" w:hAnsi="Times New Roman" w:eastAsia="黑体" w:cs="Times New Roman"/>
          <w:bCs/>
          <w:sz w:val="32"/>
          <w:szCs w:val="32"/>
          <w:highlight w:val="none"/>
          <w:lang w:eastAsia="zh-CN"/>
        </w:rPr>
      </w:pPr>
    </w:p>
    <w:p>
      <w:pPr>
        <w:keepNext w:val="0"/>
        <w:keepLines w:val="0"/>
        <w:pageBreakBefore w:val="0"/>
        <w:widowControl w:val="0"/>
        <w:kinsoku/>
        <w:wordWrap/>
        <w:overflowPunct/>
        <w:topLinePunct w:val="0"/>
        <w:autoSpaceDE/>
        <w:autoSpaceDN/>
        <w:bidi w:val="0"/>
        <w:snapToGrid w:val="0"/>
        <w:spacing w:line="560" w:lineRule="exact"/>
        <w:textAlignment w:val="auto"/>
        <w:rPr>
          <w:rFonts w:hint="default" w:ascii="Times New Roman" w:hAnsi="Times New Roman" w:eastAsia="宋体" w:cs="Times New Roman"/>
          <w:color w:val="000000"/>
          <w:sz w:val="21"/>
          <w:szCs w:val="21"/>
          <w:lang w:val="en-US"/>
        </w:rPr>
      </w:pPr>
      <w:r>
        <w:rPr>
          <w:rFonts w:hint="default" w:ascii="Times New Roman" w:hAnsi="Times New Roman" w:eastAsia="黑体" w:cs="Times New Roman"/>
          <w:bCs/>
          <w:sz w:val="32"/>
          <w:szCs w:val="32"/>
          <w:highlight w:val="none"/>
          <w:lang w:eastAsia="zh-CN"/>
        </w:rPr>
        <w:t>附件</w:t>
      </w:r>
      <w:bookmarkStart w:id="16" w:name="_GoBack"/>
      <w:bookmarkEnd w:id="16"/>
      <w:r>
        <w:rPr>
          <w:rFonts w:hint="default" w:ascii="Times New Roman" w:hAnsi="Times New Roman" w:eastAsia="黑体" w:cs="Times New Roman"/>
          <w:bCs/>
          <w:sz w:val="32"/>
          <w:szCs w:val="32"/>
          <w:highlight w:val="none"/>
          <w:lang w:val="en-US" w:eastAsia="zh-CN"/>
        </w:rPr>
        <w:t>1</w:t>
      </w:r>
    </w:p>
    <w:p>
      <w:pPr>
        <w:spacing w:line="500" w:lineRule="exact"/>
        <w:jc w:val="center"/>
        <w:rPr>
          <w:rFonts w:ascii="方正小标宋简体" w:hAnsi="方正小标宋简体" w:eastAsia="方正小标宋简体" w:cs="方正小标宋简体"/>
          <w:color w:val="000000"/>
          <w:sz w:val="36"/>
          <w:szCs w:val="36"/>
        </w:rPr>
      </w:pPr>
    </w:p>
    <w:p>
      <w:pPr>
        <w:keepNext w:val="0"/>
        <w:keepLines w:val="0"/>
        <w:pageBreakBefore w:val="0"/>
        <w:widowControl w:val="0"/>
        <w:kinsoku/>
        <w:wordWrap/>
        <w:overflowPunct/>
        <w:topLinePunct w:val="0"/>
        <w:autoSpaceDE/>
        <w:autoSpaceDN/>
        <w:bidi w:val="0"/>
        <w:adjustRightInd/>
        <w:snapToGrid w:val="0"/>
        <w:spacing w:line="594"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2024年广东省电动自行车电池产品</w:t>
      </w:r>
    </w:p>
    <w:p>
      <w:pPr>
        <w:keepNext w:val="0"/>
        <w:keepLines w:val="0"/>
        <w:pageBreakBefore w:val="0"/>
        <w:widowControl w:val="0"/>
        <w:kinsoku/>
        <w:wordWrap/>
        <w:overflowPunct/>
        <w:topLinePunct w:val="0"/>
        <w:autoSpaceDE/>
        <w:autoSpaceDN/>
        <w:bidi w:val="0"/>
        <w:adjustRightInd/>
        <w:snapToGrid w:val="0"/>
        <w:spacing w:line="594"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监督抽查产品参数信息表</w:t>
      </w:r>
    </w:p>
    <w:p>
      <w:pPr>
        <w:spacing w:line="500" w:lineRule="exact"/>
        <w:jc w:val="center"/>
        <w:rPr>
          <w:rFonts w:ascii="方正仿宋简体" w:hAnsi="方正仿宋简体" w:eastAsia="方正仿宋简体" w:cs="方正仿宋简体"/>
          <w:color w:val="000000"/>
          <w:sz w:val="36"/>
          <w:szCs w:val="36"/>
        </w:rPr>
      </w:pPr>
    </w:p>
    <w:tbl>
      <w:tblPr>
        <w:tblStyle w:val="5"/>
        <w:tblW w:w="0" w:type="auto"/>
        <w:tblInd w:w="-2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1390"/>
        <w:gridCol w:w="878"/>
        <w:gridCol w:w="1701"/>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518" w:type="dxa"/>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受检单位名称</w:t>
            </w:r>
          </w:p>
        </w:tc>
        <w:tc>
          <w:tcPr>
            <w:tcW w:w="6521" w:type="dxa"/>
            <w:gridSpan w:val="4"/>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2518" w:type="dxa"/>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抽样单编号</w:t>
            </w:r>
          </w:p>
        </w:tc>
        <w:tc>
          <w:tcPr>
            <w:tcW w:w="2268" w:type="dxa"/>
            <w:gridSpan w:val="2"/>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p>
        </w:tc>
        <w:tc>
          <w:tcPr>
            <w:tcW w:w="1701" w:type="dxa"/>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产品详细名称</w:t>
            </w:r>
          </w:p>
        </w:tc>
        <w:tc>
          <w:tcPr>
            <w:tcW w:w="2552" w:type="dxa"/>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lang w:val="en-US" w:eastAsia="zh-CN"/>
              </w:rPr>
              <w:t>电动自行车用铅酸蓄电池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9039" w:type="dxa"/>
            <w:gridSpan w:val="5"/>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参数信息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908" w:type="dxa"/>
            <w:gridSpan w:val="2"/>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标称电压、标称容量</w:t>
            </w:r>
          </w:p>
        </w:tc>
        <w:tc>
          <w:tcPr>
            <w:tcW w:w="5131" w:type="dxa"/>
            <w:gridSpan w:val="3"/>
            <w:noWrap w:val="0"/>
            <w:vAlign w:val="center"/>
          </w:tcPr>
          <w:p>
            <w:pPr>
              <w:pStyle w:val="10"/>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48V，20Ah（示例）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908" w:type="dxa"/>
            <w:gridSpan w:val="2"/>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充电限制电压、充电终止电流</w:t>
            </w:r>
          </w:p>
        </w:tc>
        <w:tc>
          <w:tcPr>
            <w:tcW w:w="5131" w:type="dxa"/>
            <w:gridSpan w:val="3"/>
            <w:noWrap w:val="0"/>
            <w:vAlign w:val="center"/>
          </w:tcPr>
          <w:p>
            <w:pPr>
              <w:pStyle w:val="10"/>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55V,0.4A（示例）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908" w:type="dxa"/>
            <w:gridSpan w:val="2"/>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放电终止电压</w:t>
            </w:r>
          </w:p>
        </w:tc>
        <w:tc>
          <w:tcPr>
            <w:tcW w:w="5131" w:type="dxa"/>
            <w:gridSpan w:val="3"/>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37.5V（示例）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908" w:type="dxa"/>
            <w:gridSpan w:val="2"/>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最大放电电流</w:t>
            </w:r>
          </w:p>
        </w:tc>
        <w:tc>
          <w:tcPr>
            <w:tcW w:w="5131" w:type="dxa"/>
            <w:gridSpan w:val="3"/>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25A（示例）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908" w:type="dxa"/>
            <w:gridSpan w:val="2"/>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n（电池组内单体电池或单体电池并联块的串联级数）</w:t>
            </w:r>
          </w:p>
        </w:tc>
        <w:tc>
          <w:tcPr>
            <w:tcW w:w="5131" w:type="dxa"/>
            <w:gridSpan w:val="3"/>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15（示例）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908" w:type="dxa"/>
            <w:gridSpan w:val="2"/>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产品执行标准</w:t>
            </w:r>
          </w:p>
        </w:tc>
        <w:tc>
          <w:tcPr>
            <w:tcW w:w="5131" w:type="dxa"/>
            <w:gridSpan w:val="3"/>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36972（示例）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908" w:type="dxa"/>
            <w:gridSpan w:val="2"/>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产品符合执行标准的判定要求</w:t>
            </w:r>
          </w:p>
        </w:tc>
        <w:tc>
          <w:tcPr>
            <w:tcW w:w="5131" w:type="dxa"/>
            <w:gridSpan w:val="3"/>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□是           □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7" w:hRule="atLeast"/>
        </w:trPr>
        <w:tc>
          <w:tcPr>
            <w:tcW w:w="9039" w:type="dxa"/>
            <w:gridSpan w:val="5"/>
            <w:noWrap w:val="0"/>
            <w:vAlign w:val="top"/>
          </w:tcPr>
          <w:p>
            <w:pPr>
              <w:jc w:val="lef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受检单位签字（盖章）：</w:t>
            </w:r>
          </w:p>
          <w:p>
            <w:pPr>
              <w:jc w:val="left"/>
              <w:rPr>
                <w:rFonts w:hint="default" w:ascii="Times New Roman" w:hAnsi="Times New Roman" w:eastAsia="宋体" w:cs="Times New Roman"/>
                <w:color w:val="000000"/>
                <w:sz w:val="21"/>
                <w:szCs w:val="21"/>
              </w:rPr>
            </w:pPr>
          </w:p>
          <w:p>
            <w:pPr>
              <w:jc w:val="left"/>
              <w:rPr>
                <w:rFonts w:hint="default" w:ascii="Times New Roman" w:hAnsi="Times New Roman" w:eastAsia="宋体" w:cs="Times New Roman"/>
                <w:color w:val="000000"/>
                <w:sz w:val="21"/>
                <w:szCs w:val="21"/>
              </w:rPr>
            </w:pPr>
          </w:p>
          <w:p>
            <w:pPr>
              <w:jc w:val="left"/>
              <w:rPr>
                <w:rFonts w:hint="default" w:ascii="Times New Roman" w:hAnsi="Times New Roman" w:eastAsia="宋体" w:cs="Times New Roman"/>
                <w:color w:val="000000"/>
                <w:sz w:val="21"/>
                <w:szCs w:val="21"/>
              </w:rPr>
            </w:pPr>
          </w:p>
          <w:p>
            <w:pPr>
              <w:jc w:val="left"/>
              <w:rPr>
                <w:rFonts w:hint="default" w:ascii="Times New Roman" w:hAnsi="Times New Roman" w:eastAsia="宋体" w:cs="Times New Roman"/>
                <w:color w:val="000000"/>
                <w:sz w:val="21"/>
                <w:szCs w:val="21"/>
              </w:rPr>
            </w:pPr>
          </w:p>
          <w:p>
            <w:pPr>
              <w:jc w:val="left"/>
              <w:rPr>
                <w:rFonts w:hint="default" w:ascii="Times New Roman" w:hAnsi="Times New Roman" w:eastAsia="宋体" w:cs="Times New Roman"/>
                <w:color w:val="000000"/>
                <w:sz w:val="21"/>
                <w:szCs w:val="21"/>
              </w:rPr>
            </w:pPr>
          </w:p>
          <w:p>
            <w:pPr>
              <w:jc w:val="left"/>
              <w:rPr>
                <w:rFonts w:hint="default" w:ascii="Times New Roman" w:hAnsi="Times New Roman" w:eastAsia="宋体" w:cs="Times New Roman"/>
                <w:color w:val="000000"/>
                <w:sz w:val="21"/>
                <w:szCs w:val="21"/>
              </w:rPr>
            </w:pPr>
          </w:p>
          <w:p>
            <w:pPr>
              <w:ind w:firstLine="6720" w:firstLineChars="3200"/>
              <w:jc w:val="lef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年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 xml:space="preserve">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 xml:space="preserve">月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 xml:space="preserve">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简体">
    <w:altName w:val="Arial Unicode MS"/>
    <w:panose1 w:val="02010601030101010101"/>
    <w:charset w:val="86"/>
    <w:family w:val="roma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01AB68"/>
    <w:multiLevelType w:val="multilevel"/>
    <w:tmpl w:val="4B01AB68"/>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pStyle w:val="9"/>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BE2181"/>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BE2181"/>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toc 2"/>
    <w:basedOn w:val="1"/>
    <w:next w:val="1"/>
    <w:unhideWhenUsed/>
    <w:qFormat/>
    <w:uiPriority w:val="39"/>
    <w:pPr>
      <w:widowControl w:val="0"/>
      <w:ind w:left="420" w:leftChars="200"/>
      <w:jc w:val="both"/>
    </w:pPr>
    <w:rPr>
      <w:rFonts w:ascii="Times New Roman" w:hAnsi="Times New Roman" w:eastAsia="宋体" w:cs="Times New Roman"/>
      <w:kern w:val="2"/>
      <w:sz w:val="21"/>
      <w:szCs w:val="24"/>
      <w:lang w:val="en-US" w:eastAsia="zh-CN" w:bidi="ar-SA"/>
    </w:rPr>
  </w:style>
  <w:style w:type="paragraph" w:styleId="4">
    <w:name w:val="Normal (Web)"/>
    <w:unhideWhenUsed/>
    <w:qFormat/>
    <w:uiPriority w:val="99"/>
    <w:pPr>
      <w:widowControl w:val="0"/>
      <w:spacing w:before="100" w:beforeAutospacing="1" w:after="100" w:afterAutospacing="1"/>
      <w:jc w:val="both"/>
    </w:pPr>
    <w:rPr>
      <w:rFonts w:ascii="Calibri" w:hAnsi="Calibri" w:eastAsia="宋体" w:cs="Times New Roman"/>
      <w:kern w:val="2"/>
      <w:sz w:val="24"/>
      <w:szCs w:val="24"/>
      <w:lang w:val="en-US" w:eastAsia="zh-CN" w:bidi="ar-SA"/>
    </w:rPr>
  </w:style>
  <w:style w:type="table" w:styleId="6">
    <w:name w:val="Table Grid"/>
    <w:unhideWhenUsed/>
    <w:qFormat/>
    <w:uiPriority w:val="99"/>
    <w:rPr>
      <w:rFonts w:ascii="Calibri" w:hAnsi="Calibri"/>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8">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paragraph" w:customStyle="1" w:styleId="9">
    <w:name w:val="一级条标题"/>
    <w:next w:val="1"/>
    <w:qFormat/>
    <w:uiPriority w:val="0"/>
    <w:pPr>
      <w:widowControl/>
      <w:numPr>
        <w:ilvl w:val="2"/>
        <w:numId w:val="1"/>
      </w:numPr>
      <w:tabs>
        <w:tab w:val="left" w:pos="1260"/>
      </w:tabs>
      <w:ind w:left="1260" w:hanging="420"/>
      <w:jc w:val="both"/>
      <w:outlineLvl w:val="2"/>
    </w:pPr>
    <w:rPr>
      <w:rFonts w:hint="eastAsia" w:ascii="黑体" w:hAnsi="Times New Roman" w:eastAsia="黑体" w:cs="Times New Roman"/>
      <w:kern w:val="0"/>
      <w:sz w:val="21"/>
      <w:szCs w:val="20"/>
      <w:lang w:val="en-US" w:eastAsia="zh-CN" w:bidi="ar-SA"/>
    </w:rPr>
  </w:style>
  <w:style w:type="paragraph" w:styleId="10">
    <w:name w:val="List Paragraph"/>
    <w:qFormat/>
    <w:uiPriority w:val="99"/>
    <w:pPr>
      <w:widowControl w:val="0"/>
      <w:ind w:firstLine="420" w:firstLineChars="20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2024-07-09T06:48:00Z</dcterms:created>
  <dc:creator>Administrator</dc:creator>
  <cp:lastModifiedBy>Administrator</cp:lastModifiedBy>
  <dcterms:modified xsi:type="dcterms:W3CDTF">2024-07-09T06:50:52Z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786596575F5B4304A8C0493C7741FBB3</vt:lpwstr>
  </property>
</Properties>
</file>