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numPr>
          <w:ilvl w:val="0"/>
          <w:numId w:val="1"/>
        </w:numPr>
        <w:jc w:val="center"/>
        <w:rPr>
          <w:rFonts w:hint="eastAsia" w:ascii="公文小标宋简" w:hAnsi="公文小标宋简" w:eastAsia="公文小标宋简" w:cs="公文小标宋简"/>
          <w:sz w:val="44"/>
          <w:szCs w:val="44"/>
        </w:rPr>
      </w:pPr>
      <w:r>
        <w:rPr>
          <w:rFonts w:hint="eastAsia" w:ascii="公文小标宋简" w:hAnsi="公文小标宋简" w:eastAsia="公文小标宋简" w:cs="公文小标宋简"/>
          <w:sz w:val="44"/>
          <w:szCs w:val="44"/>
        </w:rPr>
        <w:t xml:space="preserve"> 相关说明</w:t>
      </w:r>
    </w:p>
    <w:p>
      <w:pPr>
        <w:pStyle w:val="2"/>
        <w:numPr>
          <w:ilvl w:val="0"/>
          <w:numId w:val="0"/>
        </w:numPr>
      </w:pPr>
    </w:p>
    <w:p/>
    <w:p>
      <w:pPr>
        <w:ind w:firstLine="643" w:firstLineChars="200"/>
        <w:rPr>
          <w:rFonts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一、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一般公共预算支出的说明</w:t>
      </w:r>
    </w:p>
    <w:p>
      <w:pPr>
        <w:pStyle w:val="7"/>
        <w:adjustRightInd w:val="0"/>
        <w:spacing w:line="480" w:lineRule="auto"/>
        <w:ind w:firstLine="419" w:firstLineChars="131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2023</w:t>
      </w:r>
      <w:r>
        <w:rPr>
          <w:rFonts w:hint="eastAsia" w:ascii="仿宋_GB2312" w:hAnsi="仿宋_GB2312" w:eastAsia="仿宋_GB2312" w:cs="仿宋_GB2312"/>
          <w:sz w:val="32"/>
          <w:szCs w:val="32"/>
        </w:rPr>
        <w:t>年一般公共预算支出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112608</w:t>
      </w:r>
      <w:r>
        <w:rPr>
          <w:rFonts w:hint="eastAsia" w:ascii="仿宋_GB2312" w:hAnsi="仿宋_GB2312" w:eastAsia="仿宋_GB2312" w:cs="仿宋_GB2312"/>
          <w:sz w:val="32"/>
          <w:szCs w:val="32"/>
        </w:rPr>
        <w:t>万元</w:t>
      </w:r>
      <w:r>
        <w:rPr>
          <w:rFonts w:hint="eastAsia" w:ascii="仿宋_GB2312" w:hAnsi="仿宋_GB2312" w:eastAsia="仿宋_GB2312" w:cs="仿宋_GB2312"/>
          <w:sz w:val="32"/>
          <w:szCs w:val="32"/>
          <w:lang w:eastAsia="zh-CN"/>
        </w:rPr>
        <w:t>，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根据</w:t>
      </w:r>
      <w:r>
        <w:rPr>
          <w:rFonts w:hint="default" w:ascii="Times New Roman" w:hAnsi="Times New Roman" w:eastAsia="仿宋_GB2312" w:cs="Times New Roman"/>
          <w:b w:val="0"/>
          <w:bCs w:val="0"/>
          <w:sz w:val="32"/>
          <w:szCs w:val="20"/>
          <w:lang w:val="en-US" w:eastAsia="zh-CN"/>
        </w:rPr>
        <w:t>坚持量入为出、收支平衡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原则安排预算支出。</w:t>
      </w:r>
    </w:p>
    <w:p>
      <w:pPr>
        <w:ind w:firstLine="643" w:firstLineChars="200"/>
        <w:rPr>
          <w:rFonts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二、举借债务情况</w:t>
      </w:r>
    </w:p>
    <w:p>
      <w:pPr>
        <w:ind w:firstLine="472" w:firstLineChars="147"/>
        <w:rPr>
          <w:rFonts w:ascii="仿宋_GB2312" w:hAnsi="仿宋_GB2312" w:eastAsia="仿宋_GB2312" w:cs="仿宋_GB2312"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（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val="en-US" w:eastAsia="zh-CN"/>
        </w:rPr>
        <w:t>一</w:t>
      </w: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）地方政府债务还本付息情况</w:t>
      </w:r>
      <w:bookmarkStart w:id="0" w:name="PO_part3A1DebtRepay"/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  <w:lang w:eastAsia="zh-CN"/>
        </w:rPr>
        <w:t>。</w:t>
      </w:r>
      <w:bookmarkStart w:id="1" w:name="_GoBack"/>
      <w:bookmarkEnd w:id="1"/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2023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年按照偿债计划，将债务还本付息支出列入相应预算体系安排。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eastAsia="zh-CN"/>
        </w:rPr>
        <w:t>2023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年偿还地方政府债券本金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7447</w:t>
      </w:r>
      <w:r>
        <w:rPr>
          <w:rFonts w:hint="eastAsia" w:ascii="仿宋_GB2312" w:hAnsi="仿宋_GB2312" w:eastAsia="仿宋_GB2312" w:cs="仿宋_GB2312"/>
          <w:sz w:val="32"/>
          <w:szCs w:val="32"/>
        </w:rPr>
        <w:t>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元，其中：一般债券还本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907</w:t>
      </w:r>
      <w:r>
        <w:rPr>
          <w:rFonts w:hint="eastAsia" w:ascii="仿宋_GB2312" w:hAnsi="仿宋_GB2312" w:eastAsia="仿宋_GB2312" w:cs="仿宋_GB2312"/>
          <w:sz w:val="32"/>
          <w:szCs w:val="32"/>
        </w:rPr>
        <w:t>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元，专项债券还本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6540</w:t>
      </w:r>
      <w:r>
        <w:rPr>
          <w:rFonts w:hint="eastAsia" w:ascii="仿宋_GB2312" w:hAnsi="仿宋_GB2312" w:eastAsia="仿宋_GB2312" w:cs="仿宋_GB2312"/>
          <w:sz w:val="32"/>
          <w:szCs w:val="32"/>
        </w:rPr>
        <w:t>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元；支付地方政府债券利息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2222</w:t>
      </w:r>
      <w:r>
        <w:rPr>
          <w:rFonts w:hint="eastAsia" w:ascii="仿宋_GB2312" w:hAnsi="仿宋_GB2312" w:eastAsia="仿宋_GB2312" w:cs="仿宋_GB2312"/>
          <w:sz w:val="32"/>
          <w:szCs w:val="32"/>
        </w:rPr>
        <w:t>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元，其中：一般债券利息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222</w:t>
      </w:r>
      <w:r>
        <w:rPr>
          <w:rFonts w:hint="eastAsia" w:ascii="仿宋_GB2312" w:hAnsi="仿宋_GB2312" w:eastAsia="仿宋_GB2312" w:cs="仿宋_GB2312"/>
          <w:sz w:val="32"/>
          <w:szCs w:val="32"/>
        </w:rPr>
        <w:t>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>元，专项债券利息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lang w:val="en-US" w:eastAsia="zh-CN"/>
        </w:rPr>
        <w:t>2000</w:t>
      </w:r>
      <w:r>
        <w:rPr>
          <w:rFonts w:hint="eastAsia" w:ascii="仿宋_GB2312" w:hAnsi="仿宋_GB2312" w:eastAsia="仿宋_GB2312" w:cs="仿宋_GB2312"/>
          <w:sz w:val="32"/>
          <w:szCs w:val="32"/>
        </w:rPr>
        <w:t>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</w:rPr>
        <w:t xml:space="preserve">元。 </w:t>
      </w:r>
      <w:bookmarkEnd w:id="0"/>
    </w:p>
    <w:p>
      <w:pPr>
        <w:ind w:firstLine="643" w:firstLineChars="200"/>
        <w:rPr>
          <w:rFonts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三、一般公共预算“三公”经费预算安排情况</w:t>
      </w:r>
    </w:p>
    <w:p>
      <w:pPr>
        <w:spacing w:line="336" w:lineRule="auto"/>
        <w:ind w:firstLine="640" w:firstLineChars="200"/>
        <w:rPr>
          <w:rFonts w:hint="eastAsia" w:ascii="仿宋_GB2312" w:hAnsi="仿宋_GB2312" w:eastAsia="仿宋_GB2312"/>
          <w:sz w:val="32"/>
        </w:rPr>
      </w:pPr>
      <w:r>
        <w:rPr>
          <w:rFonts w:hint="eastAsia" w:ascii="仿宋_GB2312" w:hAnsi="仿宋_GB2312" w:eastAsia="仿宋_GB2312"/>
          <w:sz w:val="32"/>
        </w:rPr>
        <w:t>202</w:t>
      </w:r>
      <w:r>
        <w:rPr>
          <w:rFonts w:hint="eastAsia" w:ascii="仿宋_GB2312" w:hAnsi="仿宋_GB2312" w:eastAsia="仿宋_GB2312"/>
          <w:sz w:val="32"/>
          <w:lang w:val="en-US" w:eastAsia="zh-CN"/>
        </w:rPr>
        <w:t>3</w:t>
      </w:r>
      <w:r>
        <w:rPr>
          <w:rFonts w:hint="eastAsia" w:ascii="仿宋_GB2312" w:hAnsi="仿宋_GB2312" w:eastAsia="仿宋_GB2312"/>
          <w:sz w:val="32"/>
        </w:rPr>
        <w:t>年</w:t>
      </w:r>
      <w:r>
        <w:rPr>
          <w:rFonts w:hint="eastAsia" w:ascii="仿宋_GB2312" w:hAnsi="仿宋_GB2312" w:eastAsia="仿宋_GB2312"/>
          <w:sz w:val="32"/>
          <w:lang w:val="en-US" w:eastAsia="zh-CN"/>
        </w:rPr>
        <w:t>“三公经费”预算</w:t>
      </w:r>
      <w:r>
        <w:rPr>
          <w:rFonts w:hint="eastAsia" w:ascii="仿宋_GB2312" w:hAnsi="仿宋_GB2312" w:eastAsia="仿宋_GB2312"/>
          <w:sz w:val="32"/>
        </w:rPr>
        <w:t>数为</w:t>
      </w:r>
      <w:r>
        <w:rPr>
          <w:rFonts w:hint="eastAsia" w:ascii="仿宋_GB2312" w:hAnsi="仿宋_GB2312" w:eastAsia="仿宋_GB2312"/>
          <w:sz w:val="32"/>
          <w:lang w:val="en-US" w:eastAsia="zh-CN"/>
        </w:rPr>
        <w:t>187</w:t>
      </w:r>
      <w:r>
        <w:rPr>
          <w:rFonts w:hint="eastAsia" w:ascii="仿宋_GB2312" w:hAnsi="仿宋_GB2312" w:eastAsia="仿宋_GB2312"/>
          <w:sz w:val="32"/>
        </w:rPr>
        <w:t>.</w:t>
      </w:r>
      <w:r>
        <w:rPr>
          <w:rFonts w:hint="eastAsia" w:ascii="仿宋_GB2312" w:hAnsi="仿宋_GB2312" w:eastAsia="仿宋_GB2312"/>
          <w:sz w:val="32"/>
          <w:lang w:val="en-US" w:eastAsia="zh-CN"/>
        </w:rPr>
        <w:t>09</w:t>
      </w:r>
      <w:r>
        <w:rPr>
          <w:rFonts w:hint="eastAsia" w:ascii="仿宋_GB2312" w:hAnsi="仿宋_GB2312" w:eastAsia="仿宋_GB2312"/>
          <w:sz w:val="32"/>
        </w:rPr>
        <w:t>万元，</w:t>
      </w:r>
      <w:r>
        <w:rPr>
          <w:rFonts w:hint="eastAsia" w:ascii="仿宋_GB2312" w:hAnsi="仿宋_GB2312" w:eastAsia="仿宋_GB2312"/>
          <w:sz w:val="32"/>
          <w:lang w:val="en-US" w:eastAsia="zh-CN"/>
        </w:rPr>
        <w:t>比上</w:t>
      </w:r>
      <w:r>
        <w:rPr>
          <w:rFonts w:hint="eastAsia" w:ascii="仿宋_GB2312" w:hAnsi="仿宋_GB2312" w:eastAsia="仿宋_GB2312"/>
          <w:sz w:val="32"/>
        </w:rPr>
        <w:t>年</w:t>
      </w:r>
      <w:r>
        <w:rPr>
          <w:rFonts w:hint="eastAsia" w:ascii="仿宋_GB2312" w:hAnsi="仿宋_GB2312" w:eastAsia="仿宋_GB2312"/>
          <w:sz w:val="32"/>
          <w:lang w:val="en-US" w:eastAsia="zh-CN"/>
        </w:rPr>
        <w:t>度调整后</w:t>
      </w:r>
      <w:r>
        <w:rPr>
          <w:rFonts w:hint="eastAsia" w:ascii="仿宋_GB2312" w:hAnsi="仿宋_GB2312" w:eastAsia="仿宋_GB2312"/>
          <w:sz w:val="32"/>
        </w:rPr>
        <w:t>预算数</w:t>
      </w:r>
      <w:r>
        <w:rPr>
          <w:rFonts w:hint="eastAsia" w:ascii="仿宋_GB2312" w:hAnsi="仿宋_GB2312" w:eastAsia="仿宋_GB2312"/>
          <w:sz w:val="32"/>
          <w:lang w:val="en-US" w:eastAsia="zh-CN"/>
        </w:rPr>
        <w:t>176.36</w:t>
      </w:r>
      <w:r>
        <w:rPr>
          <w:rFonts w:hint="eastAsia" w:ascii="仿宋_GB2312" w:hAnsi="仿宋_GB2312" w:eastAsia="仿宋_GB2312"/>
          <w:sz w:val="32"/>
        </w:rPr>
        <w:t>万元</w:t>
      </w:r>
      <w:r>
        <w:rPr>
          <w:rFonts w:hint="eastAsia" w:ascii="仿宋_GB2312" w:hAnsi="仿宋_GB2312" w:eastAsia="仿宋_GB2312"/>
          <w:sz w:val="32"/>
          <w:lang w:val="en-US" w:eastAsia="zh-CN"/>
        </w:rPr>
        <w:t>增加10.73万元</w:t>
      </w:r>
      <w:r>
        <w:rPr>
          <w:rFonts w:hint="eastAsia" w:ascii="仿宋_GB2312" w:hAnsi="仿宋_GB2312" w:eastAsia="仿宋_GB2312"/>
          <w:sz w:val="32"/>
        </w:rPr>
        <w:t>，</w:t>
      </w:r>
      <w:r>
        <w:rPr>
          <w:rFonts w:hint="eastAsia" w:ascii="仿宋_GB2312" w:hAnsi="仿宋_GB2312" w:eastAsia="仿宋_GB2312"/>
          <w:sz w:val="32"/>
          <w:lang w:val="en-US" w:eastAsia="zh-CN"/>
        </w:rPr>
        <w:t>其中：因公出</w:t>
      </w:r>
      <w:r>
        <w:rPr>
          <w:rFonts w:hint="eastAsia" w:ascii="仿宋_GB2312" w:hAnsi="仿宋_GB2312" w:eastAsia="仿宋_GB2312" w:cs="仿宋_GB2312"/>
          <w:sz w:val="32"/>
          <w:szCs w:val="32"/>
        </w:rPr>
        <w:t>国（境）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支出22万元，比上年度</w:t>
      </w:r>
      <w:r>
        <w:rPr>
          <w:rFonts w:hint="eastAsia" w:ascii="仿宋_GB2312" w:hAnsi="仿宋_GB2312" w:eastAsia="仿宋_GB2312"/>
          <w:sz w:val="32"/>
          <w:lang w:val="en-US" w:eastAsia="zh-CN"/>
        </w:rPr>
        <w:t>增加20万元，增加金额为工信局为全面贯彻落实省市相关要求，通过优化对外开放布局，促进外贸出口稳增长，组团企业到</w:t>
      </w:r>
      <w:r>
        <w:rPr>
          <w:rFonts w:hint="eastAsia" w:ascii="仿宋_GB2312" w:hAnsi="仿宋_GB2312" w:eastAsia="仿宋_GB2312" w:cs="仿宋_GB2312"/>
          <w:sz w:val="32"/>
          <w:szCs w:val="32"/>
        </w:rPr>
        <w:t>国（境）</w:t>
      </w:r>
      <w:r>
        <w:rPr>
          <w:rFonts w:hint="eastAsia" w:ascii="仿宋_GB2312" w:hAnsi="仿宋_GB2312" w:eastAsia="仿宋_GB2312"/>
          <w:sz w:val="32"/>
          <w:lang w:val="en-US" w:eastAsia="zh-CN"/>
        </w:rPr>
        <w:t>外参与展览会；公务接待费支出22.89万元，比上年度减少2.82万元；公务用车购置30万元，比上年度减少2.52万元；公务用车运行维护费112.2万元，比上年度减少3.93万元，减少</w:t>
      </w:r>
      <w:r>
        <w:rPr>
          <w:rFonts w:hint="eastAsia" w:ascii="仿宋_GB2312" w:hAnsi="仿宋_GB2312" w:eastAsia="仿宋_GB2312"/>
          <w:sz w:val="32"/>
        </w:rPr>
        <w:t>主要原因是贯彻落实中央八项规定，严控一般性支出。</w:t>
      </w:r>
    </w:p>
    <w:p>
      <w:pPr>
        <w:ind w:firstLine="643" w:firstLineChars="200"/>
        <w:rPr>
          <w:rFonts w:ascii="仿宋_GB2312" w:hAnsi="仿宋_GB2312" w:eastAsia="仿宋_GB2312" w:cs="仿宋_GB2312"/>
          <w:b/>
          <w:kern w:val="0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kern w:val="0"/>
          <w:sz w:val="32"/>
          <w:szCs w:val="32"/>
        </w:rPr>
        <w:t>四、预算绩效工作推进情况</w:t>
      </w:r>
    </w:p>
    <w:p>
      <w:pPr>
        <w:spacing w:line="336" w:lineRule="auto"/>
        <w:ind w:firstLine="640" w:firstLineChars="200"/>
        <w:rPr>
          <w:rFonts w:hint="default" w:ascii="仿宋_GB2312" w:hAnsi="仿宋_GB2312" w:eastAsia="仿宋_GB2312"/>
          <w:sz w:val="32"/>
          <w:lang w:val="en-US"/>
        </w:rPr>
      </w:pPr>
      <w:r>
        <w:rPr>
          <w:rFonts w:hint="eastAsia" w:ascii="仿宋_GB2312" w:hAnsi="仿宋_GB2312" w:eastAsia="仿宋_GB2312"/>
          <w:sz w:val="32"/>
          <w:lang w:val="en-US" w:eastAsia="zh-CN"/>
        </w:rPr>
        <w:t>一是根据上级部门制定的绩效管理制度相应完善黄圃镇管理办法。二是对达到评审金额的基建类和项目类项目开展事前绩效评价。三是开展2022年度财政支出事后绩效评价，包含自评及核查、重点项目绩效评价、部门总体绩效评价。四是开展2023年度事中运行监控。</w:t>
      </w:r>
    </w:p>
    <w:p>
      <w:pPr>
        <w:spacing w:line="336" w:lineRule="auto"/>
        <w:ind w:firstLine="640" w:firstLineChars="200"/>
        <w:rPr>
          <w:rFonts w:hint="eastAsia" w:ascii="仿宋_GB2312" w:hAnsi="仿宋_GB2312" w:eastAsia="仿宋_GB2312"/>
          <w:sz w:val="3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公文小标宋简">
    <w:altName w:val="宋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5656A06"/>
    <w:multiLevelType w:val="singleLevel"/>
    <w:tmpl w:val="35656A06"/>
    <w:lvl w:ilvl="0" w:tentative="0">
      <w:start w:val="3"/>
      <w:numFmt w:val="chineseCounting"/>
      <w:suff w:val="space"/>
      <w:lvlText w:val="第%1部分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2BE47264"/>
    <w:rsid w:val="00024072"/>
    <w:rsid w:val="00082AC3"/>
    <w:rsid w:val="00085DFA"/>
    <w:rsid w:val="000969FE"/>
    <w:rsid w:val="000D5F67"/>
    <w:rsid w:val="000F1933"/>
    <w:rsid w:val="00190BB3"/>
    <w:rsid w:val="002C3B4A"/>
    <w:rsid w:val="005954BE"/>
    <w:rsid w:val="00782C52"/>
    <w:rsid w:val="008E26E8"/>
    <w:rsid w:val="00A13F93"/>
    <w:rsid w:val="00A467B1"/>
    <w:rsid w:val="00A96206"/>
    <w:rsid w:val="00AF5B27"/>
    <w:rsid w:val="00B04E40"/>
    <w:rsid w:val="00B43420"/>
    <w:rsid w:val="00B754A9"/>
    <w:rsid w:val="00C73375"/>
    <w:rsid w:val="00D21D08"/>
    <w:rsid w:val="00D53710"/>
    <w:rsid w:val="00F41BCD"/>
    <w:rsid w:val="00F94A7C"/>
    <w:rsid w:val="02434A25"/>
    <w:rsid w:val="02E31F6D"/>
    <w:rsid w:val="07146412"/>
    <w:rsid w:val="0D702E3F"/>
    <w:rsid w:val="131147BE"/>
    <w:rsid w:val="16504A67"/>
    <w:rsid w:val="1A1651E9"/>
    <w:rsid w:val="1FA735B4"/>
    <w:rsid w:val="2414231C"/>
    <w:rsid w:val="259B6A23"/>
    <w:rsid w:val="2BE47264"/>
    <w:rsid w:val="2C2F37C0"/>
    <w:rsid w:val="2F61145B"/>
    <w:rsid w:val="3497112B"/>
    <w:rsid w:val="38212CA8"/>
    <w:rsid w:val="3DDB7F4B"/>
    <w:rsid w:val="40E77FA2"/>
    <w:rsid w:val="421E1A11"/>
    <w:rsid w:val="42661070"/>
    <w:rsid w:val="45035F65"/>
    <w:rsid w:val="47785C45"/>
    <w:rsid w:val="4BD55478"/>
    <w:rsid w:val="4F525985"/>
    <w:rsid w:val="52702633"/>
    <w:rsid w:val="5AA47857"/>
    <w:rsid w:val="5E0E76DF"/>
    <w:rsid w:val="5EB97D96"/>
    <w:rsid w:val="63A22F3D"/>
    <w:rsid w:val="680032D2"/>
    <w:rsid w:val="743C4FED"/>
    <w:rsid w:val="751966C3"/>
    <w:rsid w:val="752B741B"/>
    <w:rsid w:val="7677384F"/>
    <w:rsid w:val="797300BD"/>
    <w:rsid w:val="79E30A98"/>
    <w:rsid w:val="7B9A46C4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table of authorities1"/>
    <w:basedOn w:val="1"/>
    <w:next w:val="1"/>
    <w:qFormat/>
    <w:uiPriority w:val="0"/>
    <w:pPr>
      <w:ind w:left="420" w:leftChars="200"/>
    </w:pPr>
    <w:rPr>
      <w:rFonts w:ascii="Times New Roman" w:hAnsi="Times New Roman"/>
    </w:r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7">
    <w:name w:val="列表段落"/>
    <w:basedOn w:val="1"/>
    <w:qFormat/>
    <w:uiPriority w:val="99"/>
    <w:pPr>
      <w:ind w:firstLine="420" w:firstLineChars="200"/>
    </w:pPr>
    <w:rPr>
      <w:rFonts w:ascii="Calibri" w:hAnsi="Calibri" w:eastAsia="宋体" w:cs="Times New Roman"/>
    </w:rPr>
  </w:style>
  <w:style w:type="character" w:customStyle="1" w:styleId="8">
    <w:name w:val="页眉 Char"/>
    <w:basedOn w:val="6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Char"/>
    <w:basedOn w:val="6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市财政局</Company>
  <Pages>2</Pages>
  <Words>98</Words>
  <Characters>562</Characters>
  <Lines>4</Lines>
  <Paragraphs>1</Paragraphs>
  <TotalTime>4</TotalTime>
  <ScaleCrop>false</ScaleCrop>
  <LinksUpToDate>false</LinksUpToDate>
  <CharactersWithSpaces>659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2019-02-01T10:00:00Z</dcterms:created>
  <dc:creator>llh</dc:creator>
  <cp:lastModifiedBy>HPZ001</cp:lastModifiedBy>
  <dcterms:modified xsi:type="dcterms:W3CDTF">2023-02-21T11:01:03Z</dcterms:modified>
  <dc:title>第三部分  相关说明</dc:title>
  <cp:revision>14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