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sz w:val="30"/>
          <w:szCs w:val="30"/>
        </w:rPr>
        <w:t>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356311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bookmarkEnd w:id="0"/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17595" cy="2736215"/>
            <wp:effectExtent l="0" t="0" r="1905" b="6985"/>
            <wp:docPr id="1" name="图片 1" descr="黄路生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路生用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黄路生用地图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 w:cs="仿宋"/>
          <w:sz w:val="30"/>
          <w:szCs w:val="30"/>
        </w:rPr>
        <w:t>冲口门渔村南冲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</w:t>
      </w:r>
      <w:r>
        <w:rPr>
          <w:rFonts w:hint="eastAsia" w:ascii="仿宋" w:hAnsi="仿宋" w:eastAsia="仿宋" w:cs="仿宋"/>
          <w:sz w:val="30"/>
          <w:szCs w:val="30"/>
        </w:rPr>
        <w:t>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号，不动产权证号为粤（20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0356311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201.9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黄路生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左步</w:t>
      </w:r>
      <w:r>
        <w:rPr>
          <w:rFonts w:hint="eastAsia" w:ascii="仿宋" w:hAnsi="仿宋" w:eastAsia="仿宋" w:cs="仿宋"/>
          <w:sz w:val="30"/>
          <w:szCs w:val="30"/>
        </w:rPr>
        <w:t>村、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冲口</w:t>
      </w:r>
      <w:r>
        <w:rPr>
          <w:rFonts w:hint="eastAsia" w:ascii="仿宋" w:hAnsi="仿宋" w:eastAsia="仿宋" w:cs="仿宋"/>
          <w:sz w:val="30"/>
          <w:szCs w:val="30"/>
        </w:rPr>
        <w:t>村村庄规划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一类</w:t>
      </w:r>
      <w:r>
        <w:rPr>
          <w:rFonts w:hint="eastAsia" w:ascii="仿宋" w:hAnsi="仿宋" w:eastAsia="仿宋" w:cs="仿宋"/>
          <w:sz w:val="30"/>
          <w:szCs w:val="30"/>
        </w:rPr>
        <w:t>农村宅基地，符合规划用地性质。拟根据相关规定和技术标准办理规划条件变更。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1AA2163"/>
    <w:rsid w:val="180533FE"/>
    <w:rsid w:val="1ABC2BC8"/>
    <w:rsid w:val="1C923177"/>
    <w:rsid w:val="4FEF1C6D"/>
    <w:rsid w:val="53C600F3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2024-07-12T02:40:00Z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B642DE781EE646EE9D907A22B0DAE701</vt:lpwstr>
  </property>
</Properties>
</file>