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i/>
          <w:iCs/>
          <w:color w:val="4874CB" w:themeColor="accent1"/>
          <w:sz w:val="28"/>
          <w:szCs w:val="28"/>
          <w14:textFill>
            <w14:solidFill>
              <w14:schemeClr w14:val="accent1"/>
            </w14:solidFill>
          </w14:textFill>
        </w:rPr>
      </w:pPr>
      <w:r>
        <w:rPr>
          <w:rFonts w:asciiTheme="minorEastAsia" w:hAnsiTheme="minorEastAsia"/>
          <w:b/>
          <w:bCs/>
          <w:i/>
          <w:iCs/>
          <w:color w:val="4874CB" w:themeColor="accent1"/>
          <w:sz w:val="28"/>
          <w:szCs w:val="28"/>
          <w14:textFill>
            <w14:solidFill>
              <w14:schemeClr w14:val="accent1"/>
            </w14:solidFill>
          </w14:textFill>
        </w:rPr>
        <w:t xml:space="preserve"> </w:t>
      </w:r>
      <w:r>
        <w:rPr>
          <w:rFonts w:hint="eastAsia" w:asciiTheme="minorEastAsia" w:hAnsiTheme="minorEastAsia"/>
          <w:b/>
          <w:bCs/>
          <w:i/>
          <w:iCs/>
          <w:color w:val="4874CB" w:themeColor="accent1"/>
          <w:sz w:val="28"/>
          <w:szCs w:val="28"/>
          <w14:textFill>
            <w14:solidFill>
              <w14:schemeClr w14:val="accent1"/>
            </w14:solidFill>
          </w14:textFill>
        </w:rPr>
        <w:t>有限责任公司章程参考范本（2-50人，设董事会、审计委员会、经理，不设监事）</w:t>
      </w:r>
      <w:r>
        <w:rPr>
          <w:rFonts w:asciiTheme="minorEastAsia" w:hAnsiTheme="minorEastAsia"/>
          <w:b/>
          <w:bCs/>
          <w:i/>
          <w:iCs/>
          <w:color w:val="4874CB" w:themeColor="accent1"/>
          <w:sz w:val="28"/>
          <w:szCs w:val="28"/>
          <w14:textFill>
            <w14:solidFill>
              <w14:schemeClr w14:val="accent1"/>
            </w14:solidFill>
          </w14:textFill>
        </w:rPr>
        <w:tab/>
      </w:r>
    </w:p>
    <w:p>
      <w:pPr>
        <w:jc w:val="center"/>
        <w:rPr>
          <w:rFonts w:ascii="黑体" w:hAnsi="黑体" w:eastAsia="黑体" w:cs="Times New Roman"/>
          <w:b/>
          <w:color w:val="FF0000"/>
          <w:kern w:val="0"/>
          <w:sz w:val="28"/>
          <w:szCs w:val="28"/>
        </w:rPr>
      </w:pPr>
      <w:r>
        <w:rPr>
          <w:rFonts w:hint="eastAsia" w:ascii="黑体" w:hAnsi="黑体" w:eastAsia="黑体" w:cs="Times New Roman"/>
          <w:b/>
          <w:color w:val="FF0000"/>
          <w:kern w:val="0"/>
          <w:sz w:val="28"/>
          <w:szCs w:val="28"/>
          <w:lang w:val="en-US" w:eastAsia="zh-CN"/>
        </w:rPr>
        <w:t xml:space="preserve"> </w:t>
      </w:r>
      <w:r>
        <w:rPr>
          <w:rFonts w:hint="eastAsia" w:ascii="黑体" w:hAnsi="黑体" w:eastAsia="黑体" w:cs="Times New Roman"/>
          <w:color w:val="FF0000"/>
          <w:spacing w:val="-2"/>
          <w:kern w:val="0"/>
          <w:sz w:val="28"/>
          <w:szCs w:val="28"/>
          <w:u w:val="single"/>
        </w:rPr>
        <w:t xml:space="preserve">     </w:t>
      </w:r>
      <w:r>
        <w:rPr>
          <w:rFonts w:hint="eastAsia" w:ascii="黑体" w:hAnsi="黑体" w:eastAsia="黑体" w:cs="Times New Roman"/>
          <w:color w:val="FF0000"/>
          <w:spacing w:val="-2"/>
          <w:kern w:val="0"/>
          <w:sz w:val="28"/>
          <w:szCs w:val="28"/>
          <w:u w:val="single"/>
          <w:lang w:val="en-US" w:eastAsia="zh-CN"/>
        </w:rPr>
        <w:t xml:space="preserve">    </w:t>
      </w:r>
      <w:r>
        <w:rPr>
          <w:rFonts w:hint="eastAsia" w:ascii="黑体" w:hAnsi="黑体" w:eastAsia="黑体" w:cs="Times New Roman"/>
          <w:color w:val="FF0000"/>
          <w:spacing w:val="-2"/>
          <w:kern w:val="0"/>
          <w:sz w:val="28"/>
          <w:szCs w:val="28"/>
          <w:u w:val="single"/>
        </w:rPr>
        <w:t xml:space="preserve">     </w:t>
      </w:r>
      <w:r>
        <w:rPr>
          <w:rFonts w:ascii="黑体" w:hAnsi="黑体" w:eastAsia="黑体" w:cs="Times New Roman"/>
          <w:b/>
          <w:color w:val="FF0000"/>
          <w:kern w:val="0"/>
          <w:sz w:val="28"/>
          <w:szCs w:val="28"/>
        </w:rPr>
        <w:t>有限公司</w:t>
      </w:r>
    </w:p>
    <w:p>
      <w:pPr>
        <w:jc w:val="center"/>
        <w:rPr>
          <w:rFonts w:ascii="黑体" w:hAnsi="黑体" w:eastAsia="黑体" w:cs="Times New Roman"/>
          <w:b/>
          <w:kern w:val="0"/>
          <w:sz w:val="28"/>
          <w:szCs w:val="28"/>
        </w:rPr>
      </w:pPr>
      <w:r>
        <w:rPr>
          <w:rFonts w:ascii="黑体" w:hAnsi="黑体" w:eastAsia="黑体" w:cs="Times New Roman"/>
          <w:b/>
          <w:kern w:val="0"/>
          <w:sz w:val="28"/>
          <w:szCs w:val="28"/>
        </w:rPr>
        <w:t>章程</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第一章  总  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第三条</w:t>
      </w:r>
      <w:r>
        <w:rPr>
          <w:rFonts w:cs="Times New Roman" w:asciiTheme="minorEastAsia" w:hAnsiTheme="minorEastAsia"/>
          <w:spacing w:val="-2"/>
          <w:kern w:val="0"/>
          <w:sz w:val="28"/>
          <w:szCs w:val="28"/>
        </w:rPr>
        <w:t xml:space="preserve"> 本章程为本公司行为准则，对公司、股东、董事、高级管理人员具有约束力。</w:t>
      </w:r>
    </w:p>
    <w:p>
      <w:pPr>
        <w:jc w:val="center"/>
        <w:rPr>
          <w:rFonts w:cs="Times New Roman" w:asciiTheme="minorEastAsia" w:hAnsiTheme="minorEastAsia"/>
          <w:b/>
          <w:kern w:val="0"/>
          <w:sz w:val="28"/>
          <w:szCs w:val="28"/>
        </w:rPr>
      </w:pPr>
    </w:p>
    <w:p>
      <w:pPr>
        <w:jc w:val="center"/>
        <w:rPr>
          <w:rFonts w:cs="Times New Roman" w:asciiTheme="minorEastAsia" w:hAnsiTheme="minorEastAsia"/>
          <w:b/>
          <w:kern w:val="0"/>
          <w:sz w:val="28"/>
          <w:szCs w:val="28"/>
        </w:rPr>
      </w:pPr>
      <w:r>
        <w:rPr>
          <w:rFonts w:hint="eastAsia" w:ascii="黑体" w:hAnsi="黑体" w:eastAsia="黑体" w:cs="Times New Roman"/>
          <w:b/>
          <w:kern w:val="0"/>
          <w:sz w:val="28"/>
          <w:szCs w:val="28"/>
        </w:rPr>
        <w:t xml:space="preserve">第二章  </w:t>
      </w:r>
      <w:r>
        <w:rPr>
          <w:rFonts w:ascii="黑体" w:hAnsi="黑体" w:eastAsia="黑体" w:cs="Times New Roman"/>
          <w:b/>
          <w:kern w:val="0"/>
          <w:sz w:val="28"/>
          <w:szCs w:val="28"/>
        </w:rPr>
        <w:t>公司名称、住所、经营范围、营业期限及注册资</w:t>
      </w:r>
      <w:r>
        <w:rPr>
          <w:rFonts w:cs="Times New Roman" w:asciiTheme="minorEastAsia" w:hAnsiTheme="minorEastAsia"/>
          <w:b/>
          <w:kern w:val="0"/>
          <w:sz w:val="28"/>
          <w:szCs w:val="28"/>
        </w:rPr>
        <w:t>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color w:val="FF0000"/>
          <w:spacing w:val="-2"/>
          <w:kern w:val="0"/>
          <w:sz w:val="28"/>
          <w:szCs w:val="28"/>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有限公司</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FF0000"/>
          <w:spacing w:val="-2"/>
          <w:kern w:val="0"/>
          <w:sz w:val="28"/>
          <w:szCs w:val="28"/>
        </w:rPr>
        <w:t>：528</w:t>
      </w:r>
      <w:r>
        <w:rPr>
          <w:rFonts w:hint="eastAsia" w:cs="Times New Roman" w:asciiTheme="minorEastAsia" w:hAnsiTheme="minorEastAsia"/>
          <w:color w:val="0000FF"/>
          <w:spacing w:val="-2"/>
          <w:kern w:val="0"/>
          <w:sz w:val="28"/>
          <w:szCs w:val="28"/>
          <w:lang w:val="en-US" w:eastAsia="zh-CN"/>
        </w:rPr>
        <w:t>4</w:t>
      </w:r>
      <w:r>
        <w:rPr>
          <w:rFonts w:cs="Times New Roman" w:asciiTheme="minorEastAsia" w:hAnsiTheme="minorEastAsia"/>
          <w:color w:val="FF0000"/>
          <w:spacing w:val="-2"/>
          <w:kern w:val="0"/>
          <w:sz w:val="28"/>
          <w:szCs w:val="28"/>
        </w:rPr>
        <w:t>00</w:t>
      </w:r>
      <w:r>
        <w:rPr>
          <w:rFonts w:cs="Times New Roman" w:asciiTheme="minorEastAsia" w:hAnsiTheme="minorEastAsia"/>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FF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firstLine="562" w:firstLineChars="200"/>
        <w:rPr>
          <w:rFonts w:cs="Times New Roman" w:asciiTheme="minorEastAsia" w:hAnsiTheme="minorEastAsia"/>
          <w:color w:val="0000FF"/>
          <w:spacing w:val="-2"/>
          <w:kern w:val="0"/>
          <w:sz w:val="28"/>
          <w:szCs w:val="28"/>
        </w:rPr>
      </w:pPr>
      <w:r>
        <w:rPr>
          <w:rFonts w:hint="eastAsia" w:cs="Times New Roman" w:asciiTheme="minorEastAsia" w:hAnsiTheme="minorEastAsia"/>
          <w:b/>
          <w:color w:val="0000FF"/>
          <w:kern w:val="0"/>
          <w:sz w:val="28"/>
          <w:szCs w:val="28"/>
        </w:rPr>
        <w:t>第八条</w:t>
      </w:r>
      <w:r>
        <w:rPr>
          <w:rFonts w:hint="eastAsia" w:cs="宋体" w:asciiTheme="minorEastAsia" w:hAnsiTheme="minorEastAsia"/>
          <w:b/>
          <w:bCs/>
          <w:color w:val="0000FF"/>
          <w:kern w:val="0"/>
          <w:sz w:val="28"/>
          <w:szCs w:val="28"/>
          <w:lang w:bidi="ar"/>
        </w:rPr>
        <w:t xml:space="preserve"> </w:t>
      </w:r>
      <w:r>
        <w:rPr>
          <w:rFonts w:hint="eastAsia" w:cs="宋体" w:asciiTheme="minorEastAsia" w:hAnsiTheme="minorEastAsia"/>
          <w:color w:val="0000FF"/>
          <w:kern w:val="0"/>
          <w:sz w:val="28"/>
          <w:szCs w:val="28"/>
          <w:lang w:bidi="ar"/>
        </w:rPr>
        <w:t>公司</w:t>
      </w:r>
      <w:r>
        <w:rPr>
          <w:rFonts w:hint="eastAsia" w:cs="Times New Roman" w:asciiTheme="minorEastAsia" w:hAnsiTheme="minorEastAsia"/>
          <w:color w:val="0000FF"/>
          <w:spacing w:val="-2"/>
          <w:kern w:val="0"/>
          <w:sz w:val="28"/>
          <w:szCs w:val="28"/>
        </w:rPr>
        <w:t>注册资本为</w:t>
      </w:r>
      <w:r>
        <w:rPr>
          <w:rFonts w:hint="eastAsia" w:cs="Times New Roman" w:asciiTheme="minorEastAsia" w:hAnsiTheme="minorEastAsia"/>
          <w:color w:val="0000FF"/>
          <w:spacing w:val="-2"/>
          <w:kern w:val="0"/>
          <w:sz w:val="28"/>
          <w:szCs w:val="28"/>
          <w:u w:val="single"/>
        </w:rPr>
        <w:t xml:space="preserve">      </w:t>
      </w:r>
      <w:r>
        <w:rPr>
          <w:rFonts w:hint="eastAsia" w:cs="Times New Roman" w:asciiTheme="minorEastAsia" w:hAnsiTheme="minorEastAsia"/>
          <w:color w:val="0000FF"/>
          <w:spacing w:val="-2"/>
          <w:kern w:val="0"/>
          <w:sz w:val="28"/>
          <w:szCs w:val="28"/>
        </w:rPr>
        <w:t>万元</w:t>
      </w:r>
      <w:r>
        <w:rPr>
          <w:rFonts w:hint="eastAsia" w:cs="Times New Roman" w:asciiTheme="minorEastAsia" w:hAnsiTheme="minorEastAsia"/>
          <w:color w:val="0000FF"/>
          <w:spacing w:val="-2"/>
          <w:kern w:val="0"/>
          <w:sz w:val="28"/>
          <w:szCs w:val="28"/>
          <w:lang w:eastAsia="zh-CN"/>
        </w:rPr>
        <w:t>（币种：</w:t>
      </w:r>
      <w:r>
        <w:rPr>
          <w:rFonts w:hint="eastAsia" w:cs="Times New Roman" w:asciiTheme="minorEastAsia" w:hAnsiTheme="minorEastAsia"/>
          <w:color w:val="0000FF"/>
          <w:spacing w:val="-2"/>
          <w:kern w:val="0"/>
          <w:sz w:val="28"/>
          <w:szCs w:val="28"/>
          <w:u w:val="single"/>
          <w:lang w:val="en-US" w:eastAsia="zh-CN"/>
        </w:rPr>
        <w:t xml:space="preserve">     </w:t>
      </w:r>
      <w:r>
        <w:rPr>
          <w:rFonts w:hint="eastAsia" w:cs="Times New Roman" w:asciiTheme="minorEastAsia" w:hAnsiTheme="minorEastAsia"/>
          <w:color w:val="0000FF"/>
          <w:spacing w:val="-2"/>
          <w:kern w:val="0"/>
          <w:sz w:val="28"/>
          <w:szCs w:val="28"/>
          <w:lang w:eastAsia="zh-CN"/>
        </w:rPr>
        <w:t>）</w:t>
      </w:r>
      <w:r>
        <w:rPr>
          <w:rFonts w:hint="eastAsia" w:cs="Times New Roman" w:asciiTheme="minorEastAsia" w:hAnsiTheme="minorEastAsia"/>
          <w:color w:val="0000FF"/>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公司可以增加注册资本和减少注册资本。</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公司增加注册资本时，股东在同等条件下有权优先按照实缴的出资比例认缴新增资本的出资。全体股东另有约定的除外。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公司减少注册资本时，应当按照股东出资比例相应减少出资额。法律另有规定或者全体股东另有约定的除外。</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第三章  </w:t>
      </w:r>
      <w:r>
        <w:rPr>
          <w:rFonts w:ascii="黑体" w:hAnsi="黑体" w:eastAsia="黑体" w:cs="Times New Roman"/>
          <w:b/>
          <w:kern w:val="0"/>
          <w:sz w:val="28"/>
          <w:szCs w:val="28"/>
        </w:rPr>
        <w:t>公司的股东</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 xml:space="preserve">第十条 </w:t>
      </w:r>
      <w:r>
        <w:rPr>
          <w:rFonts w:asciiTheme="minorEastAsia" w:hAnsiTheme="minorEastAsia"/>
          <w:spacing w:val="-2"/>
          <w:kern w:val="0"/>
          <w:sz w:val="28"/>
          <w:szCs w:val="28"/>
        </w:rPr>
        <w:t>公司股东共</w:t>
      </w:r>
      <w:r>
        <w:rPr>
          <w:rFonts w:hint="eastAsia" w:asciiTheme="minorEastAsia" w:hAnsiTheme="minorEastAsia"/>
          <w:color w:val="FF0000"/>
          <w:spacing w:val="-2"/>
          <w:kern w:val="0"/>
          <w:sz w:val="28"/>
          <w:szCs w:val="28"/>
          <w:u w:val="single"/>
        </w:rPr>
        <w:t xml:space="preserve">   </w:t>
      </w:r>
      <w:r>
        <w:rPr>
          <w:rFonts w:asciiTheme="minorEastAsia" w:hAnsiTheme="minorEastAsia"/>
          <w:spacing w:val="-2"/>
          <w:kern w:val="0"/>
          <w:sz w:val="28"/>
          <w:szCs w:val="28"/>
        </w:rPr>
        <w:t>个，分别是：</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hint="eastAsia" w:asciiTheme="minorEastAsia" w:hAnsiTheme="minorEastAsia"/>
          <w:color w:val="0000FF"/>
          <w:spacing w:val="-2"/>
          <w:kern w:val="0"/>
          <w:sz w:val="28"/>
          <w:szCs w:val="28"/>
          <w:lang w:val="en-US" w:eastAsia="zh-CN"/>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第十一条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第十二条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第十三条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（三）按照本章程规定的方式分取红利；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（四）有依法律和本章程的规定转让股权、优先购买其他股东转让的股权以及优先认缴公司新增注册资本的权利；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（七）在公司清算完毕并清偿公司债务后，按照本章程规定的方式分配剩余财产；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（八）参加股东会，并按本章程规定的方式行使表决权；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（九）有选举和被选举为董事的权利；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第十四条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（二）应当按期足额缴纳本章程载明的各自所认缴的出资额；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（七）不得滥用公司法人独立地位和股东有限责任损害公司债权人的利益。</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第四章  </w:t>
      </w:r>
      <w:r>
        <w:rPr>
          <w:rFonts w:ascii="黑体" w:hAnsi="黑体" w:eastAsia="黑体" w:cs="Times New Roman"/>
          <w:b/>
          <w:kern w:val="0"/>
          <w:sz w:val="28"/>
          <w:szCs w:val="28"/>
        </w:rPr>
        <w:t>股东的出资额、</w:t>
      </w:r>
      <w:r>
        <w:rPr>
          <w:rFonts w:hint="eastAsia" w:ascii="黑体" w:hAnsi="黑体" w:eastAsia="黑体" w:cs="Times New Roman"/>
          <w:b/>
          <w:kern w:val="0"/>
          <w:sz w:val="28"/>
          <w:szCs w:val="28"/>
        </w:rPr>
        <w:t>出资方式和出资日期</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第十五条</w:t>
      </w:r>
      <w:r>
        <w:rPr>
          <w:rFonts w:cs="Times New Roman" w:asciiTheme="minorEastAsia" w:hAnsiTheme="minorEastAsia"/>
          <w:spacing w:val="-2"/>
          <w:kern w:val="0"/>
          <w:sz w:val="28"/>
          <w:szCs w:val="28"/>
        </w:rPr>
        <w:t xml:space="preserve"> </w:t>
      </w:r>
      <w:r>
        <w:rPr>
          <w:rFonts w:asciiTheme="minorEastAsia" w:hAnsiTheme="minorEastAsia"/>
          <w:spacing w:val="-2"/>
          <w:kern w:val="0"/>
          <w:sz w:val="28"/>
          <w:szCs w:val="28"/>
        </w:rPr>
        <w:t>股东的出资额、出资方式和出资日期：</w:t>
      </w:r>
    </w:p>
    <w:p>
      <w:pPr>
        <w:ind w:firstLine="552" w:firstLineChars="200"/>
        <w:rPr>
          <w:rFonts w:asciiTheme="minorEastAsia" w:hAnsiTheme="minorEastAsia"/>
          <w:color w:val="FF0000"/>
          <w:spacing w:val="-2"/>
          <w:kern w:val="0"/>
          <w:sz w:val="28"/>
          <w:szCs w:val="28"/>
        </w:rPr>
      </w:pPr>
      <w:r>
        <w:rPr>
          <w:rFonts w:asciiTheme="minorEastAsia" w:hAnsiTheme="minorEastAsia"/>
          <w:color w:val="FF0000"/>
          <w:spacing w:val="-2"/>
          <w:kern w:val="0"/>
          <w:sz w:val="28"/>
          <w:szCs w:val="28"/>
        </w:rPr>
        <w:t>1</w:t>
      </w:r>
      <w:r>
        <w:rPr>
          <w:rFonts w:hint="eastAsia" w:asciiTheme="minorEastAsia" w:hAnsiTheme="minorEastAsia"/>
          <w:color w:val="FF0000"/>
          <w:spacing w:val="-2"/>
          <w:kern w:val="0"/>
          <w:sz w:val="28"/>
          <w:szCs w:val="28"/>
        </w:rPr>
        <w:t>、</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2、</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，已于公司</w:t>
      </w:r>
      <w:r>
        <w:rPr>
          <w:rFonts w:hint="eastAsia" w:asciiTheme="minorEastAsia" w:hAnsiTheme="minorEastAsia"/>
          <w:color w:val="FF0000"/>
          <w:spacing w:val="-2"/>
          <w:kern w:val="0"/>
          <w:sz w:val="28"/>
          <w:szCs w:val="28"/>
          <w:u w:val="single"/>
        </w:rPr>
        <w:t>设立</w:t>
      </w:r>
      <w:r>
        <w:rPr>
          <w:rFonts w:hint="eastAsia" w:asciiTheme="minorEastAsia" w:hAnsiTheme="minorEastAsia"/>
          <w:color w:val="FF0000"/>
          <w:spacing w:val="-2"/>
          <w:kern w:val="0"/>
          <w:sz w:val="28"/>
          <w:szCs w:val="28"/>
        </w:rPr>
        <w:t>登记前缴足，其余</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3、</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有限责任公司设立时</w:t>
      </w:r>
      <w:r>
        <w:rPr>
          <w:rFonts w:cs="Times New Roman" w:asciiTheme="minorEastAsia" w:hAnsiTheme="minorEastAsia"/>
          <w:spacing w:val="-2"/>
          <w:kern w:val="0"/>
          <w:sz w:val="28"/>
          <w:szCs w:val="28"/>
        </w:rPr>
        <w:t>，发现作为设立公司出资的非货币</w:t>
      </w:r>
      <w:bookmarkStart w:id="0" w:name="_GoBack"/>
      <w:bookmarkEnd w:id="0"/>
      <w:r>
        <w:rPr>
          <w:rFonts w:cs="Times New Roman" w:asciiTheme="minorEastAsia" w:hAnsiTheme="minorEastAsia"/>
          <w:spacing w:val="-2"/>
          <w:kern w:val="0"/>
          <w:sz w:val="28"/>
          <w:szCs w:val="28"/>
        </w:rPr>
        <w:t>财产的实际价额显著低于所认缴的出资额的，应当由交付该出资的股东补足其差额；公司设立时的其他股东与该股东在出资不足的范围内承担连带责任。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有限责任公司成立后，董事会应当对股东的出资情况进行核查，发现股东未按期足额缴纳公司章程规定的出资的，应当由公司向该股东发出书面催缴书，催缴出资。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依照前款规定丧失的股权应当依法转让，或者相应减少注册资本并注销该股权；六个月内未转让或者注销的，由公司其他股东按照其出资比例足额缴纳相应出资。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违反前款规定的，股东应当返还抽逃的出资；给公司造成损失的，负有责任的董事、高级管理人员应当与该股东承担连带赔偿责任。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第五章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股东之间可以相互转让其全部或者部分股权。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人民法院依照法律规定的强制执行程序转让股东的股权时，其他股东在同等条件下有优先购买权。其他股东自人民法院通知之日起满二十日不行使优先购买权的，视为放弃优先购买权。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转让股权后，公司应当及时注销原股东的出资证明书，向新股东签发出资证明书，并相应修改公司章程和股东名册中有关股东及其出资额的记载。对公司章程的该项修改不需再由股东会表决。</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有下列情形之一的，对股东会该项决议投反对票的股东可以请求公司按照合理的价格收购其股权：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（一）公司连续五年不向股东分配利润，而公司该五年连续盈利，并且符合</w:t>
      </w:r>
      <w:r>
        <w:rPr>
          <w:rFonts w:hint="eastAsia" w:cs="Times New Roman" w:asciiTheme="minorEastAsia" w:hAnsiTheme="minorEastAsia"/>
          <w:spacing w:val="-2"/>
          <w:kern w:val="0"/>
          <w:sz w:val="28"/>
          <w:szCs w:val="28"/>
        </w:rPr>
        <w:t>《公司法》</w:t>
      </w:r>
      <w:r>
        <w:rPr>
          <w:rFonts w:cs="Times New Roman" w:asciiTheme="minorEastAsia" w:hAnsiTheme="minorEastAsia"/>
          <w:spacing w:val="-2"/>
          <w:kern w:val="0"/>
          <w:sz w:val="28"/>
          <w:szCs w:val="28"/>
        </w:rPr>
        <w:t>的分配利润条件；</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（二）公司合并、分立、转让主要财产；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（三）公司章程规定的营业期限届满或者章程规定的其他解散事由出现，股东会通过决议修改章程使公司存续。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自股东会决议作出之日起六十日内，股东与公司不能达成股权收购协议的，股东可以自股东会决议作出之日起九十日内向人民法院提起诉讼。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公司的控股股东滥用股东权利，严重损害公司或者其他股东利益的，其他股东有权请求公司按照合理的价格收购其股权。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公司因本条第一款、第三款规定的情形收购的本公司股权，应当在六个月内依法转让或者注销。</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第六章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法定代表人应当遵守法律、行政法规以及本章程的规定，不得滥用职权，不得作出违背公司股东会、董事会决议的行为，不得违反对公司的忠实义务和勤勉义务。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第三十一条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公司章程或者股东会对法定代表人职权的限制，不得对抗善意相对人。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第七章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公司股东会由全体股东组成，股东会是公司的权力机构。</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股东会行使下列职权：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（一）选举和更换董事，决定有关董事的报酬事项；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七</w:t>
      </w:r>
      <w:r>
        <w:rPr>
          <w:rFonts w:cs="Times New Roman" w:asciiTheme="minorEastAsia" w:hAnsiTheme="minorEastAsia"/>
          <w:spacing w:val="-2"/>
          <w:kern w:val="0"/>
          <w:sz w:val="28"/>
          <w:szCs w:val="28"/>
        </w:rPr>
        <w:t>）修改公司章程；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八</w:t>
      </w:r>
      <w:r>
        <w:rPr>
          <w:rFonts w:cs="Times New Roman" w:asciiTheme="minorEastAsia" w:hAnsiTheme="minorEastAsia"/>
          <w:spacing w:val="-2"/>
          <w:kern w:val="0"/>
          <w:sz w:val="28"/>
          <w:szCs w:val="28"/>
        </w:rPr>
        <w:t>）公司章程规定的其他职权。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股东会可以授权董事会对发行公司债券作出决议。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对本条第一款所列事项股东以书面形式一致表示同意的，可以不召开股东会会议，直接作出决定，并由全体股东在决定文件上签名或者盖章。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股东会会议分为定期会议和临时会议。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定期会议在每会计年度期末召开一次。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代表十分之一以上表决权的股东、三分之一以上的董事提议召开临时会议的，应当召开临时会议。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股东会会议由董事会召集，董事长主持；董事长不能履行职务或者不履行职务的，</w:t>
      </w:r>
      <w:r>
        <w:rPr>
          <w:rFonts w:cs="Times New Roman" w:asciiTheme="minorEastAsia" w:hAnsiTheme="minorEastAsia"/>
          <w:color w:val="FF0000"/>
          <w:spacing w:val="-2"/>
          <w:kern w:val="0"/>
          <w:sz w:val="28"/>
          <w:szCs w:val="28"/>
          <w:u w:val="single"/>
        </w:rPr>
        <w:t>由副董事长主持；副董事长不能履行职务或者不履行职务的，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28"/>
          <w:szCs w:val="28"/>
        </w:rPr>
        <w:t>和</w:t>
      </w:r>
      <w:r>
        <w:rPr>
          <w:rFonts w:cs="Times New Roman" w:asciiTheme="minorEastAsia" w:hAnsiTheme="minorEastAsia"/>
          <w:spacing w:val="-2"/>
          <w:kern w:val="0"/>
          <w:sz w:val="28"/>
          <w:szCs w:val="28"/>
        </w:rPr>
        <w:t xml:space="preserve">主持。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召开股东会会议，应当于会议召开</w:t>
      </w:r>
      <w:r>
        <w:rPr>
          <w:rFonts w:hint="eastAsia" w:cs="Times New Roman" w:asciiTheme="minorEastAsia" w:hAnsiTheme="minorEastAsia"/>
          <w:spacing w:val="-2"/>
          <w:kern w:val="0"/>
          <w:sz w:val="28"/>
          <w:szCs w:val="28"/>
        </w:rPr>
        <w:t>十五</w:t>
      </w:r>
      <w:r>
        <w:rPr>
          <w:rFonts w:cs="Times New Roman" w:asciiTheme="minorEastAsia" w:hAnsiTheme="minorEastAsia"/>
          <w:spacing w:val="-2"/>
          <w:kern w:val="0"/>
          <w:sz w:val="28"/>
          <w:szCs w:val="28"/>
        </w:rPr>
        <w:t>日前通知全体股东；但是，全体股东另有约定的除外。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会议通知的内容应当包括：股东会召开的时间、地点、议题等。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股东会应当对股东会会议通知情况、股东出</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席情况、表决情况以及所议事项的决定作成会议记录，出席会议的股东应当在会议记录上签名或者盖章。</w:t>
      </w:r>
    </w:p>
    <w:p>
      <w:pPr>
        <w:pStyle w:val="4"/>
        <w:kinsoku w:val="0"/>
        <w:overflowPunct w:val="0"/>
        <w:ind w:left="0" w:firstLine="562" w:firstLineChars="200"/>
        <w:rPr>
          <w:rFonts w:hint="default" w:cs="Times New Roman" w:asciiTheme="minorEastAsia" w:hAnsiTheme="minorEastAsia"/>
          <w:spacing w:val="-2"/>
          <w:kern w:val="0"/>
          <w:sz w:val="28"/>
          <w:szCs w:val="28"/>
        </w:rPr>
      </w:pPr>
      <w:r>
        <w:rPr>
          <w:rFonts w:cs="Times New Roman" w:asciiTheme="minorEastAsia" w:hAnsiTheme="minorEastAsia"/>
          <w:b/>
          <w:kern w:val="0"/>
          <w:sz w:val="28"/>
          <w:szCs w:val="28"/>
        </w:rPr>
        <w:t>第三十九条</w:t>
      </w:r>
      <w:r>
        <w:rPr>
          <w:rFonts w:asciiTheme="minorEastAsia" w:hAnsiTheme="minorEastAsia"/>
          <w:b/>
          <w:sz w:val="28"/>
          <w:szCs w:val="28"/>
        </w:rPr>
        <w:t xml:space="preserve"> </w:t>
      </w:r>
      <w:r>
        <w:rPr>
          <w:rFonts w:asciiTheme="minorEastAsia" w:hAnsiTheme="minorEastAsia"/>
          <w:sz w:val="28"/>
          <w:szCs w:val="28"/>
        </w:rPr>
        <w:t>股东按照认缴出资比例行使表决权。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28"/>
          <w:szCs w:val="28"/>
        </w:rPr>
        <w:t>应当</w:t>
      </w:r>
      <w:r>
        <w:rPr>
          <w:rFonts w:cs="Times New Roman" w:asciiTheme="minorEastAsia" w:hAnsiTheme="minorEastAsia"/>
          <w:spacing w:val="-2"/>
          <w:kern w:val="0"/>
          <w:sz w:val="28"/>
          <w:szCs w:val="28"/>
        </w:rPr>
        <w:t>经代表三分之二以上表决权的股东通过。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股东会作出的其他决议，应当经代表过半数表决权的股东通过。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股东会作出公司合并、分立以及减少注册资本决议的，公司应当自作出决议之日起十日内通知债权人，并于三十日内在报纸或国家企业信用信息公示系统上公告。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hint="eastAsia" w:cs="Times New Roman" w:asciiTheme="minorEastAsia" w:hAnsiTheme="minorEastAsia"/>
          <w:spacing w:val="-2"/>
          <w:kern w:val="0"/>
          <w:sz w:val="28"/>
          <w:szCs w:val="28"/>
        </w:rPr>
        <w:t>。</w:t>
      </w:r>
      <w:r>
        <w:rPr>
          <w:rFonts w:hint="eastAsia" w:cs="Times New Roman" w:asciiTheme="minorEastAsia" w:hAnsiTheme="minorEastAsia"/>
          <w:color w:val="FF0000"/>
          <w:spacing w:val="-2"/>
          <w:kern w:val="0"/>
          <w:sz w:val="28"/>
          <w:szCs w:val="28"/>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spacing w:val="-2"/>
          <w:kern w:val="0"/>
          <w:sz w:val="28"/>
          <w:szCs w:val="28"/>
        </w:rPr>
        <w:t>公司设</w:t>
      </w:r>
      <w:r>
        <w:rPr>
          <w:rFonts w:cs="Times New Roman" w:asciiTheme="minorEastAsia" w:hAnsiTheme="minorEastAsia"/>
          <w:color w:val="FF0000"/>
          <w:spacing w:val="-2"/>
          <w:kern w:val="0"/>
          <w:sz w:val="28"/>
          <w:szCs w:val="28"/>
        </w:rPr>
        <w:t>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cs="Times New Roman" w:asciiTheme="minorEastAsia" w:hAnsiTheme="minorEastAsia"/>
          <w:spacing w:val="-2"/>
          <w:kern w:val="0"/>
          <w:sz w:val="28"/>
          <w:szCs w:val="28"/>
        </w:rPr>
        <w:t>：</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职工大会</w:t>
      </w:r>
      <w:r>
        <w:rPr>
          <w:rFonts w:hint="eastAsia" w:cs="Times New Roman" w:asciiTheme="minorEastAsia" w:hAnsiTheme="minorEastAsia"/>
          <w:color w:val="FF0000"/>
          <w:spacing w:val="-2"/>
          <w:kern w:val="0"/>
          <w:sz w:val="28"/>
          <w:szCs w:val="28"/>
        </w:rPr>
        <w:t>/职工代表大会</w:t>
      </w:r>
      <w:r>
        <w:rPr>
          <w:rFonts w:cs="Times New Roman" w:asciiTheme="minorEastAsia" w:hAnsiTheme="minorEastAsia"/>
          <w:color w:val="FF0000"/>
          <w:spacing w:val="-2"/>
          <w:kern w:val="0"/>
          <w:sz w:val="28"/>
          <w:szCs w:val="28"/>
        </w:rPr>
        <w:t>选举</w:t>
      </w:r>
      <w:r>
        <w:rPr>
          <w:rFonts w:cs="Times New Roman" w:asciiTheme="minorEastAsia" w:hAnsiTheme="minorEastAsia"/>
          <w:spacing w:val="-2"/>
          <w:kern w:val="0"/>
          <w:sz w:val="28"/>
          <w:szCs w:val="28"/>
        </w:rPr>
        <w:t>产生。</w:t>
      </w:r>
      <w:r>
        <w:rPr>
          <w:rFonts w:hint="eastAsia" w:cs="Times New Roman" w:asciiTheme="minorEastAsia" w:hAnsiTheme="minorEastAsia"/>
          <w:color w:val="FF0000"/>
          <w:spacing w:val="-2"/>
          <w:kern w:val="0"/>
          <w:sz w:val="28"/>
          <w:szCs w:val="28"/>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董事会</w:t>
      </w:r>
      <w:r>
        <w:rPr>
          <w:rFonts w:cs="Times New Roman" w:asciiTheme="minorEastAsia" w:hAnsiTheme="minorEastAsia"/>
          <w:color w:val="FF0000"/>
          <w:spacing w:val="-2"/>
          <w:kern w:val="0"/>
          <w:sz w:val="28"/>
          <w:szCs w:val="28"/>
        </w:rPr>
        <w:t>设董事长一人</w:t>
      </w:r>
      <w:r>
        <w:rPr>
          <w:rFonts w:cs="Times New Roman" w:asciiTheme="minorEastAsia" w:hAnsiTheme="minorEastAsia"/>
          <w:spacing w:val="-2"/>
          <w:kern w:val="0"/>
          <w:sz w:val="28"/>
          <w:szCs w:val="28"/>
        </w:rPr>
        <w:t>，</w:t>
      </w:r>
      <w:r>
        <w:rPr>
          <w:rFonts w:hint="eastAsia" w:cs="Times New Roman" w:asciiTheme="minorEastAsia" w:hAnsiTheme="minorEastAsia"/>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股东会</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r>
        <w:rPr>
          <w:rFonts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（一）召集股东会会议，并向股东会报告工作；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（二）执行股东会的决议；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（七）决定公司内部管理机构的设置；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（八）决定聘任或者解聘公司经理及其报酬事项，并根据经理的提名决定聘任或者解聘公司财务负责人及其报酬事项；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（十）公司章程规定或者股东会授予的其他职权。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公司章程对董事会职权的限制不得对抗善意相对人。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董事会的议事方式和表决程序：</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（一）召开董事会会议应当于会议召开15日前通知全体董事；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（二）董事会会议由董事长召集和主持；董事长不能履行职务或者不履行职务的，</w:t>
      </w:r>
      <w:r>
        <w:rPr>
          <w:rFonts w:cs="Times New Roman" w:asciiTheme="minorEastAsia" w:hAnsiTheme="minorEastAsia"/>
          <w:color w:val="FF0000"/>
          <w:spacing w:val="-2"/>
          <w:kern w:val="0"/>
          <w:sz w:val="28"/>
          <w:szCs w:val="28"/>
          <w:u w:val="single"/>
        </w:rPr>
        <w:t>由副董事长召集和主持；副董事长不能履行职务或者不履行职务的，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 xml:space="preserve">由半数以上董事共同推举一名董事召集和主持；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（三）董事会会议应当有过半数的董事出席方可举行。董事会作出决议，应当经全体董事的过半数通过；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（四）董事会决议的表决，实行一人一票；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（五）董事会应当对所议事项的决定作成会议记录，出席会议的董事应当在会议记录上签名。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公司在董事会中设置由董事组成的审计委员会，行使《公司法》规定的监事会的职权，不设监事会或者监事。公司董事会成员中的职工代表可以成为审计委员会成员。</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设经理</w:t>
      </w:r>
      <w:r>
        <w:rPr>
          <w:rFonts w:cs="Times New Roman" w:asciiTheme="minorEastAsia" w:hAnsiTheme="minorEastAsia"/>
          <w:spacing w:val="-2"/>
          <w:kern w:val="0"/>
          <w:sz w:val="28"/>
          <w:szCs w:val="28"/>
        </w:rPr>
        <w:t>，由</w:t>
      </w:r>
      <w:r>
        <w:rPr>
          <w:rFonts w:cs="Times New Roman" w:asciiTheme="minorEastAsia" w:hAnsiTheme="minorEastAsia"/>
          <w:color w:val="FF0000"/>
          <w:spacing w:val="-2"/>
          <w:kern w:val="0"/>
          <w:sz w:val="28"/>
          <w:szCs w:val="28"/>
        </w:rPr>
        <w:t>董事会聘任或解聘</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经理对董事会负责，根据董事会的授权行使职权。经理列席董事会会议。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第五十条</w:t>
      </w:r>
      <w:r>
        <w:rPr>
          <w:rFonts w:cs="Times New Roman" w:asciiTheme="minorEastAsia" w:hAnsiTheme="minorEastAsia"/>
          <w:spacing w:val="-2"/>
          <w:kern w:val="0"/>
          <w:sz w:val="28"/>
          <w:szCs w:val="28"/>
        </w:rPr>
        <w:t xml:space="preserve"> 董事、高级管理人员不得有下列行为：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第五十一条 </w:t>
      </w:r>
      <w:r>
        <w:rPr>
          <w:rFonts w:cs="Times New Roman" w:asciiTheme="minorEastAsia" w:hAnsiTheme="minorEastAsia"/>
          <w:spacing w:val="-2"/>
          <w:kern w:val="0"/>
          <w:sz w:val="28"/>
          <w:szCs w:val="28"/>
        </w:rPr>
        <w:t>董事、高级管理人员，直接或者间接与本公司订立合同或者进行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董事、高级管理人员的近亲属，董事、高级管理人员或者其近亲属直接或者间接控制的企业，以及与董事、高级管理人员有其他关联关系的关联人，与公司订立合同或者进行交易，适用前款规定。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第五十二条 </w:t>
      </w:r>
      <w:r>
        <w:rPr>
          <w:rFonts w:hint="eastAsia" w:cs="Times New Roman" w:asciiTheme="minorEastAsia" w:hAnsiTheme="minorEastAsia"/>
          <w:spacing w:val="-2"/>
          <w:kern w:val="0"/>
          <w:sz w:val="28"/>
          <w:szCs w:val="28"/>
        </w:rPr>
        <w:t>董事、高级管理人员，不得利用职务便利为自己或者他人谋取属于公司的商业机会。但是，有下列情形之一的除外：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第五十三条 </w:t>
      </w:r>
      <w:r>
        <w:rPr>
          <w:rFonts w:hint="eastAsia" w:cs="Times New Roman" w:asciiTheme="minorEastAsia" w:hAnsiTheme="minorEastAsia"/>
          <w:spacing w:val="-2"/>
          <w:kern w:val="0"/>
          <w:sz w:val="28"/>
          <w:szCs w:val="28"/>
        </w:rPr>
        <w:t>董事、高级管理人员未向董事会或者股东会报告，并经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决议通过，不得自营或者为他人经营与其任职公司同类的业务。</w:t>
      </w:r>
    </w:p>
    <w:p>
      <w:pPr>
        <w:ind w:firstLine="562" w:firstLineChars="200"/>
        <w:rPr>
          <w:rFonts w:cs="Times New Roman" w:asciiTheme="minorEastAsia" w:hAnsiTheme="minorEastAsia"/>
          <w:b/>
          <w:kern w:val="0"/>
          <w:sz w:val="28"/>
          <w:szCs w:val="28"/>
        </w:rPr>
      </w:pPr>
      <w:r>
        <w:rPr>
          <w:rFonts w:hint="eastAsia" w:cs="Times New Roman" w:asciiTheme="minorEastAsia" w:hAnsiTheme="minorEastAsia"/>
          <w:b/>
          <w:kern w:val="0"/>
          <w:sz w:val="28"/>
          <w:szCs w:val="28"/>
        </w:rPr>
        <w:t xml:space="preserve">第五十四条 </w:t>
      </w:r>
      <w:r>
        <w:rPr>
          <w:rFonts w:hint="eastAsia" w:cs="Times New Roman" w:asciiTheme="minorEastAsia" w:hAnsiTheme="minorEastAsia"/>
          <w:spacing w:val="-2"/>
          <w:kern w:val="0"/>
          <w:sz w:val="28"/>
          <w:szCs w:val="28"/>
        </w:rPr>
        <w:t>董事会对本章程</w:t>
      </w:r>
      <w:r>
        <w:rPr>
          <w:rFonts w:hint="eastAsia" w:cs="Times New Roman" w:asciiTheme="minorEastAsia" w:hAnsiTheme="minorEastAsia"/>
          <w:color w:val="FF0000"/>
          <w:spacing w:val="-2"/>
          <w:kern w:val="0"/>
          <w:sz w:val="28"/>
          <w:szCs w:val="28"/>
        </w:rPr>
        <w:t>第五十一条至第五十三条</w:t>
      </w:r>
      <w:r>
        <w:rPr>
          <w:rFonts w:hint="eastAsia" w:cs="Times New Roman" w:asciiTheme="minorEastAsia" w:hAnsiTheme="minorEastAsia"/>
          <w:spacing w:val="-2"/>
          <w:kern w:val="0"/>
          <w:sz w:val="28"/>
          <w:szCs w:val="28"/>
        </w:rPr>
        <w:t>规定的事项决议时，关联董事不得参与表决，其表决权不计入表决权总数。出席董事会会议的无关联关系董事人数不足三人的，应当将该事项提交股东会审议。</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第五十五条 </w:t>
      </w:r>
      <w:r>
        <w:rPr>
          <w:rFonts w:cs="Times New Roman" w:asciiTheme="minorEastAsia" w:hAnsiTheme="minorEastAsia"/>
          <w:spacing w:val="-2"/>
          <w:kern w:val="0"/>
          <w:sz w:val="28"/>
          <w:szCs w:val="28"/>
        </w:rPr>
        <w:t>董事、高级管理人员违反《公司法》第一百八十一条至第一百八十四条规定所得的收入应当归公司所有。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八</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w:t>
      </w:r>
      <w:r>
        <w:rPr>
          <w:rFonts w:hint="eastAsia" w:ascii="黑体" w:hAnsi="黑体" w:eastAsia="黑体" w:cs="Times New Roman"/>
          <w:b/>
          <w:kern w:val="0"/>
          <w:sz w:val="28"/>
          <w:szCs w:val="28"/>
        </w:rPr>
        <w:t>财务</w:t>
      </w:r>
      <w:r>
        <w:rPr>
          <w:rFonts w:ascii="黑体" w:hAnsi="黑体" w:eastAsia="黑体" w:cs="Times New Roman"/>
          <w:b/>
          <w:kern w:val="0"/>
          <w:sz w:val="28"/>
          <w:szCs w:val="28"/>
        </w:rPr>
        <w:t>、</w:t>
      </w:r>
      <w:r>
        <w:rPr>
          <w:rFonts w:hint="eastAsia" w:ascii="黑体" w:hAnsi="黑体" w:eastAsia="黑体" w:cs="Times New Roman"/>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第五十九条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股东会作出分配利润的决议的，董事会应当在股东会决议作出之日起六个月内进行分配。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第六十条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第六十一条 </w:t>
      </w:r>
      <w:r>
        <w:rPr>
          <w:rFonts w:cs="Times New Roman" w:asciiTheme="minorEastAsia" w:hAnsiTheme="minorEastAsia"/>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股东会/董事会（</w:t>
      </w:r>
      <w:r>
        <w:rPr>
          <w:rFonts w:hint="eastAsia" w:cs="Times New Roman" w:asciiTheme="minorEastAsia" w:hAnsiTheme="minorEastAsia"/>
          <w:color w:val="FF0000"/>
          <w:spacing w:val="-2"/>
          <w:kern w:val="0"/>
          <w:sz w:val="28"/>
          <w:szCs w:val="28"/>
          <w:lang w:eastAsia="zh-CN"/>
        </w:rPr>
        <w:t>二</w:t>
      </w:r>
      <w:r>
        <w:rPr>
          <w:rFonts w:hint="eastAsia" w:cs="Times New Roman" w:asciiTheme="minorEastAsia" w:hAnsiTheme="minorEastAsia"/>
          <w:color w:val="FF0000"/>
          <w:spacing w:val="-2"/>
          <w:kern w:val="0"/>
          <w:sz w:val="28"/>
          <w:szCs w:val="28"/>
        </w:rPr>
        <w:t>选一）</w:t>
      </w:r>
      <w:r>
        <w:rPr>
          <w:rFonts w:cs="Times New Roman" w:asciiTheme="minorEastAsia" w:hAnsiTheme="minorEastAsia"/>
          <w:spacing w:val="-2"/>
          <w:kern w:val="0"/>
          <w:sz w:val="28"/>
          <w:szCs w:val="28"/>
        </w:rPr>
        <w:t>决定。股东会就解聘会计师事务所进行表决时，应当允许会计师事务所陈述意见。</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第六十二条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九</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六十三</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（二）股东会决议解散；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w:t>
      </w:r>
      <w:r>
        <w:rPr>
          <w:rFonts w:cs="Times New Roman" w:asciiTheme="minorEastAsia" w:hAnsiTheme="minorEastAsia"/>
          <w:spacing w:val="-2"/>
          <w:kern w:val="0"/>
          <w:sz w:val="28"/>
          <w:szCs w:val="28"/>
        </w:rPr>
        <w:t>依照《公司法》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清算组由董事组成或者由股东会决议另选他人组成。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财产清单后，应当制定清算方案，并报股东会或者人民法院确认。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公司财产在分别支付清算费用、职工的工资、社会保险费用和法定补偿金，缴纳所欠税款，清偿公司债务后的剩余财产，按照股东的出资比例分配。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报股东会或者人民法院确认，并报送公司登记机关，申请注销公司登记。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十</w:t>
      </w:r>
      <w:r>
        <w:rPr>
          <w:rFonts w:ascii="黑体" w:hAnsi="黑体" w:eastAsia="黑体" w:cs="Times New Roman"/>
          <w:b/>
          <w:kern w:val="0"/>
          <w:sz w:val="28"/>
          <w:szCs w:val="28"/>
        </w:rPr>
        <w:t>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 xml:space="preserve"> 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w:t>
      </w:r>
      <w:r>
        <w:rPr>
          <w:rFonts w:hint="eastAsia" w:cs="Times New Roman" w:asciiTheme="minorEastAsia" w:hAnsiTheme="minorEastAsia"/>
          <w:spacing w:val="-2"/>
          <w:kern w:val="0"/>
          <w:sz w:val="28"/>
          <w:szCs w:val="28"/>
        </w:rPr>
        <w:t>、</w:t>
      </w:r>
      <w:r>
        <w:rPr>
          <w:rFonts w:cs="Times New Roman" w:asciiTheme="minorEastAsia" w:hAnsiTheme="minorEastAsia"/>
          <w:spacing w:val="-2"/>
          <w:kern w:val="0"/>
          <w:sz w:val="28"/>
          <w:szCs w:val="28"/>
        </w:rPr>
        <w:t>高级管理人员应当把联系方式（包括通信地址、电话、电子邮箱等）报公司置备，发生变动的，应及时报公司予以更新。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公司股东会、董事会召开会议和表决可以采用电子通信方式。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七十二</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董事会/股东会（二选一）</w:t>
      </w:r>
      <w:r>
        <w:rPr>
          <w:rFonts w:cs="Times New Roman" w:asciiTheme="minorEastAsia" w:hAnsiTheme="minorEastAsia"/>
          <w:spacing w:val="-2"/>
          <w:kern w:val="0"/>
          <w:sz w:val="28"/>
          <w:szCs w:val="28"/>
        </w:rPr>
        <w:t>决议。法律规定公司不得成为对所投资企业的债务承担连带责任的出资人的，从其规定。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七十三</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rPr>
          <w:rFonts w:cs="Times New Roman" w:asciiTheme="minorEastAsia" w:hAnsiTheme="minorEastAsia"/>
          <w:color w:val="FF0000"/>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p>
    <w:p>
      <w:pPr>
        <w:rPr>
          <w:rFonts w:cs="Times New Roman" w:asciiTheme="minorEastAsia" w:hAnsiTheme="minorEastAsia"/>
          <w:color w:val="FF0000"/>
          <w:kern w:val="0"/>
          <w:sz w:val="28"/>
          <w:szCs w:val="28"/>
        </w:rPr>
      </w:pPr>
    </w:p>
    <w:p>
      <w:pPr>
        <w:ind w:firstLine="3920" w:firstLineChars="1400"/>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992520"/>
    <w:rsid w:val="00DE569D"/>
    <w:rsid w:val="00FF5AA8"/>
    <w:rsid w:val="0CDA4E99"/>
    <w:rsid w:val="166041CE"/>
    <w:rsid w:val="193B7C42"/>
    <w:rsid w:val="1FD029E2"/>
    <w:rsid w:val="21321B89"/>
    <w:rsid w:val="22474FA0"/>
    <w:rsid w:val="22F92970"/>
    <w:rsid w:val="24564A17"/>
    <w:rsid w:val="283E6F76"/>
    <w:rsid w:val="2E210DA6"/>
    <w:rsid w:val="2EDF12CE"/>
    <w:rsid w:val="31B0548A"/>
    <w:rsid w:val="32CF24C4"/>
    <w:rsid w:val="3952319A"/>
    <w:rsid w:val="3AAA1710"/>
    <w:rsid w:val="3C7E6C3A"/>
    <w:rsid w:val="56D56C11"/>
    <w:rsid w:val="6AFE0D65"/>
    <w:rsid w:val="7D7E2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1451</Words>
  <Characters>8274</Characters>
  <Lines>68</Lines>
  <Paragraphs>19</Paragraphs>
  <TotalTime>1</TotalTime>
  <ScaleCrop>false</ScaleCrop>
  <LinksUpToDate>false</LinksUpToDate>
  <CharactersWithSpaces>9706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SCJDGLJ-A20</cp:lastModifiedBy>
  <dcterms:modified xsi:type="dcterms:W3CDTF">2024-07-05T08:33:33Z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63BCC050D0C54A6C90F9F6698521F436</vt:lpwstr>
  </property>
</Properties>
</file>