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布家威、布家成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“</w:t>
      </w:r>
      <w:r>
        <w:rPr>
          <w:rFonts w:hint="default" w:ascii="方正小标宋简体" w:hAnsi="方正小标宋简体" w:eastAsia="方正小标宋简体" w:cs="方正小标宋简体"/>
          <w:spacing w:val="-6"/>
          <w:sz w:val="44"/>
          <w:szCs w:val="44"/>
        </w:rPr>
        <w:t>工改工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”</w:t>
      </w:r>
      <w:r>
        <w:rPr>
          <w:rFonts w:hint="default" w:ascii="方正小标宋简体" w:hAnsi="方正小标宋简体" w:eastAsia="方正小标宋简体" w:cs="方正小标宋简体"/>
          <w:spacing w:val="-6"/>
          <w:sz w:val="44"/>
          <w:szCs w:val="44"/>
        </w:rPr>
        <w:t>宗地项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目</w:t>
      </w:r>
    </w:p>
    <w:p>
      <w:pPr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“三旧”改</w:t>
      </w:r>
      <w:r>
        <w:rPr>
          <w:rFonts w:hint="default" w:ascii="方正小标宋简体" w:hAnsi="方正小标宋简体" w:eastAsia="方正小标宋简体" w:cs="方正小标宋简体"/>
          <w:spacing w:val="-6"/>
          <w:sz w:val="44"/>
          <w:szCs w:val="44"/>
        </w:rPr>
        <w:t>造方案</w:t>
      </w:r>
    </w:p>
    <w:p>
      <w:pPr>
        <w:spacing w:line="574" w:lineRule="exact"/>
        <w:ind w:firstLine="924" w:firstLineChars="300"/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u w:val="none"/>
        </w:rPr>
        <w:t>根据中山市城市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</w:rPr>
        <w:t>更新（“三旧”改造）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专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none"/>
        </w:rPr>
        <w:t>项规划和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u w:val="none"/>
          <w:lang w:val="en-US" w:eastAsia="zh-CN"/>
        </w:rPr>
        <w:t>现行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none"/>
          <w:lang w:val="en-US" w:eastAsia="zh-CN"/>
        </w:rPr>
        <w:t>控制性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u w:val="none"/>
          <w:lang w:val="en-US" w:eastAsia="zh-CN"/>
        </w:rPr>
        <w:t>详细规划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u w:val="none"/>
        </w:rPr>
        <w:t>，小榄镇人民政府拟对位于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u w:val="none"/>
          <w:lang w:val="en-US" w:eastAsia="zh-CN"/>
        </w:rPr>
        <w:t>小榄镇广丰北路20号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u w:val="none"/>
        </w:rPr>
        <w:t>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u w:val="none"/>
          <w:lang w:val="en-US" w:eastAsia="zh-CN"/>
        </w:rPr>
        <w:t>布家威、布家成（以下简称“产权人”）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u w:val="none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u w:val="none"/>
        </w:rPr>
        <w:t>旧厂房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u w:val="none"/>
        </w:rPr>
        <w:t>用地进行改造，由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u w:val="none"/>
          <w:lang w:val="en-US" w:eastAsia="zh-CN"/>
        </w:rPr>
        <w:t>产权人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u w:val="none"/>
        </w:rPr>
        <w:t>自主改造，采取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/>
        </w:rPr>
        <w:t>局部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改造的改造方式。改造方案如下：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</w:rPr>
        <w:t>一、改造地块基本情况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</w:rPr>
        <w:t>（一）总体情况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改造项目涉及一宗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</w:rPr>
        <w:t>地块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位于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小榄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  <w:lang w:val="en-US" w:eastAsia="zh-CN"/>
        </w:rPr>
        <w:t>广丰北路20号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，东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至在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  <w:lang w:val="en-US" w:eastAsia="zh-CN"/>
        </w:rPr>
        <w:t>广丰北路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，西至超领五金工业厂房，南至威雄路，北至埒西一社区村民住宅，用地面积0.3028公顷（3028.88平方米，折合约4.54亩）。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</w:rPr>
        <w:t>（二）标图入库情况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改造地块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涉及1个图斑范围，计划7月份完成标图入库工作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预编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图斑编号为4420000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1635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图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0.3028公顷（3028.88平方米，折合约4.54亩）。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改造地块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0.3028公顷（3028.88平方米，折合约4.54亩）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在上述图斑范围内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全部纳入本次改造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范围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</w:rPr>
        <w:t>（三）权属情况</w:t>
      </w:r>
    </w:p>
    <w:p>
      <w:pPr>
        <w:ind w:firstLine="616" w:firstLineChars="200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改造地块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范围内全部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属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国有建设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用地，土地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现状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用途为工业，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-6"/>
          <w:kern w:val="0"/>
          <w:sz w:val="32"/>
          <w:szCs w:val="32"/>
          <w:u w:val="none"/>
        </w:rPr>
        <w:t>改造涉及的土地已经确权、登记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-6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原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土地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所有权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布荣华于1998年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月开始使用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已于2023年2月交易至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  <w:lang w:val="en-US" w:eastAsia="zh-CN"/>
        </w:rPr>
        <w:t>布家威、布家成名下（两人产权比例各占50%）并使用至今，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不动产权证证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号为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粤（2023）中山市不动产权第0019536号、粤（2023）中山市不动产权第0019537号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</w:rPr>
        <w:t>（四）土地现状情况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范围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内有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栋建筑物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总计建筑面积5575.27平方米，其中1栋建筑物、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建筑面积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4100.8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平方米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已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按规定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规划报建等手续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1栋建筑物、建筑面积1474.47平方米未办理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规划报建等手续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现状容积率约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1.84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，作工业用途所用。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该地块目前未拆除，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改造前年产值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约为1250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折合275万元/亩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，年税收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36.3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折合8万元/亩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改造地块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未被认定为闲置，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不涉及抵押、历史文化资源要素等情况，不属于我市土壤环境潜在监管地块范围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  <w:u w:val="none"/>
        </w:rPr>
        <w:t>（五）规划情况</w:t>
      </w:r>
    </w:p>
    <w:p>
      <w:pPr>
        <w:spacing w:beforeLines="0" w:afterLines="0"/>
        <w:ind w:firstLine="616" w:firstLineChars="200"/>
        <w:jc w:val="left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改造地块符合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国土空间总体规划和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控制性详细规划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，已纳入《中山市城市更新（“三旧”改造）专项规划（2020-2035）》。其中，在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国土空间总体规划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中，属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城乡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建设用地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用地面积0.3028公顷（3028.88平方米，折合约4.54亩）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在《中山市小榄镇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埒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西一片区（0209单元）02街区X-06-1地块控制性详细规划局部调整（2024）》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中山自然资规划〔2024〕60号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中，一类工业用地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.3016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公顷（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3015.71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4.52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亩）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，规划容积率1.0-3.5，建筑密度35%-60%，绿地率10%-15%，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产业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用房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</w:rPr>
        <w:t>建筑高度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≤50米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</w:rPr>
        <w:t>，配套设施建筑高度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≤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</w:rPr>
        <w:t>100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道路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用地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013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公顷（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13.17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平方米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0.02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亩）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改造地块位于“三区三线”城镇开发边界内，符合工业用地保护线管控要求，且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不涉及永久基本农田、生态保护红线、森林资源等管控要求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二、改造意愿</w:t>
      </w:r>
      <w:r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及安置补偿</w:t>
      </w:r>
      <w:r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  <w:u w:val="none"/>
        </w:rPr>
        <w:t>（一）</w:t>
      </w:r>
      <w:r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改造意愿</w:t>
      </w:r>
      <w:r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  <w:u w:val="none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改造范围涉及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布家威、布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家成1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个权利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主体，小榄镇人民政府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按照法律法规，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就改造范围、土地现状、改造主体及拟改造情况等事项征询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产权人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改造意愿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产权人同意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7"/>
          <w:sz w:val="32"/>
          <w:szCs w:val="32"/>
          <w:highlight w:val="none"/>
          <w:u w:val="none"/>
          <w:lang w:val="en-US" w:eastAsia="zh-CN"/>
        </w:rPr>
        <w:t>将涉及土地、房屋纳入改造范围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补偿安置</w:t>
      </w:r>
      <w:r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  <w:u w:val="none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outlineLvl w:val="9"/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改造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项目不涉及征收土地，属权利人自主改造，不涉及补偿安置情况。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三、改造主体及拟改造情况</w:t>
      </w:r>
    </w:p>
    <w:p>
      <w:pPr>
        <w:spacing w:line="600" w:lineRule="exact"/>
        <w:ind w:firstLine="616" w:firstLineChars="200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根据有关规划要求，改造项目严格按照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国土空间总体规划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控制性详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细规划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要求实施建设。</w:t>
      </w:r>
      <w:r>
        <w:rPr>
          <w:rFonts w:hint="eastAsia" w:ascii="仿宋_GB2312" w:hAnsi="仿宋_GB2312" w:eastAsia="仿宋_GB2312" w:cs="仿宋_GB2312"/>
          <w:spacing w:val="-6"/>
          <w:sz w:val="32"/>
        </w:rPr>
        <w:t>在控制性详细规划中属道路等公益性用地部分，日后小榄镇人民政府需按规划开发建设时，应无偿将用地交给小榄镇人民政府使用。</w:t>
      </w:r>
    </w:p>
    <w:p>
      <w:pPr>
        <w:keepNext w:val="0"/>
        <w:keepLines w:val="0"/>
        <w:spacing w:line="560" w:lineRule="exact"/>
        <w:ind w:firstLine="640" w:firstLineChars="200"/>
        <w:outlineLvl w:val="9"/>
        <w:rPr>
          <w:rFonts w:hint="default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一）改造主体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该改造项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目属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工改工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</w:rPr>
        <w:t>宗地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项目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，拟采取权利人自主改造方式，由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产权人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作为改造主体实施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局部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改造。</w:t>
      </w:r>
    </w:p>
    <w:p>
      <w:pPr>
        <w:keepNext w:val="0"/>
        <w:keepLines w:val="0"/>
        <w:spacing w:line="560" w:lineRule="exact"/>
        <w:ind w:firstLine="640" w:firstLineChars="200"/>
        <w:outlineLvl w:val="9"/>
        <w:rPr>
          <w:rFonts w:hint="default" w:ascii="Times New Roman" w:hAnsi="Times New Roman" w:eastAsia="楷体_GB2312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二）拟改造情况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改造后将用于工业用途，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</w:rPr>
        <w:t>拟引入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  <w:lang w:eastAsia="zh-CN"/>
        </w:rPr>
        <w:t>制衣、电子、五金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</w:rPr>
        <w:t>等轻工业为主的产业企业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，在符合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控制性详细规划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的基础上，容积率不小于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3.1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新建建筑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面积不小于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5310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平方米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不含不计容面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积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保留现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有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合法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建筑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物1栋，建筑面积4100.8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项目相关情况符合国家《产业结构调整指导目录》及《中山市“三线一单”生态环境分区管控方案》《中山市涉挥发性有机物项目环保管理规定》。改造后年产值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将达到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2726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万元（折合约600万元/亩）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，年税收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将达到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79.5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万元（折合约17.5万元/亩）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</w:rPr>
        <w:t>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项目改造拟由改造主体投入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万元进行改造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自有资金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银行借贷700万元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  <w:t>开发时序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项目开发周期为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自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改造方案批复之日起180</w:t>
      </w:r>
      <w:r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日内开工建设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拟建建筑面积约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5310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平方米，实施建设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1幢工业厂房，计划投入资金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自开工之日起730日内竣工。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黑体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/>
          <w:color w:val="auto"/>
          <w:spacing w:val="-6"/>
          <w:kern w:val="0"/>
          <w:sz w:val="32"/>
          <w:szCs w:val="32"/>
          <w:u w:val="none"/>
        </w:rPr>
        <w:t>七、实施监管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u w:val="none"/>
          <w:lang w:eastAsia="zh-CN"/>
        </w:rPr>
        <w:t>详见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u w:val="none"/>
          <w:lang w:val="en-US" w:eastAsia="zh-CN"/>
        </w:rPr>
        <w:t>项目实施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u w:val="none"/>
          <w:lang w:eastAsia="zh-CN"/>
        </w:rPr>
        <w:t>监管协议。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6AAC52"/>
    <w:multiLevelType w:val="singleLevel"/>
    <w:tmpl w:val="576AAC5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1CA8AD6"/>
    <w:multiLevelType w:val="singleLevel"/>
    <w:tmpl w:val="61CA8AD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xOGE2NDZlZTUyZjNlNDMwMzAzOTE0YTljOGEyMDUifQ=="/>
  </w:docVars>
  <w:rsids>
    <w:rsidRoot w:val="00172A27"/>
    <w:rsid w:val="00FB430F"/>
    <w:rsid w:val="01480BBC"/>
    <w:rsid w:val="019F478E"/>
    <w:rsid w:val="01EC3E90"/>
    <w:rsid w:val="03021767"/>
    <w:rsid w:val="0361642B"/>
    <w:rsid w:val="03B44FC4"/>
    <w:rsid w:val="046602EC"/>
    <w:rsid w:val="04A46119"/>
    <w:rsid w:val="07FB5108"/>
    <w:rsid w:val="088804E5"/>
    <w:rsid w:val="0C490294"/>
    <w:rsid w:val="0CB657FA"/>
    <w:rsid w:val="0CD67DC9"/>
    <w:rsid w:val="0F131660"/>
    <w:rsid w:val="105F7F23"/>
    <w:rsid w:val="10662C7A"/>
    <w:rsid w:val="108D4A90"/>
    <w:rsid w:val="10DD651F"/>
    <w:rsid w:val="11E20E0C"/>
    <w:rsid w:val="129F0AAB"/>
    <w:rsid w:val="12A83E03"/>
    <w:rsid w:val="13174785"/>
    <w:rsid w:val="135A334F"/>
    <w:rsid w:val="13D70062"/>
    <w:rsid w:val="142D2812"/>
    <w:rsid w:val="144731A8"/>
    <w:rsid w:val="153D4AE8"/>
    <w:rsid w:val="16C531D6"/>
    <w:rsid w:val="17A1789E"/>
    <w:rsid w:val="17EA0FC8"/>
    <w:rsid w:val="18457E67"/>
    <w:rsid w:val="19014298"/>
    <w:rsid w:val="192C285A"/>
    <w:rsid w:val="1A915C7D"/>
    <w:rsid w:val="1BC80160"/>
    <w:rsid w:val="1D3E46B4"/>
    <w:rsid w:val="1D610DE7"/>
    <w:rsid w:val="1E2E3B49"/>
    <w:rsid w:val="20661B89"/>
    <w:rsid w:val="21105108"/>
    <w:rsid w:val="22912023"/>
    <w:rsid w:val="23536090"/>
    <w:rsid w:val="25407ECB"/>
    <w:rsid w:val="26655E3B"/>
    <w:rsid w:val="26E76F01"/>
    <w:rsid w:val="26EE091E"/>
    <w:rsid w:val="26F70A5D"/>
    <w:rsid w:val="26FC25E6"/>
    <w:rsid w:val="28810F26"/>
    <w:rsid w:val="2B51551C"/>
    <w:rsid w:val="2CC338BC"/>
    <w:rsid w:val="2E4448F2"/>
    <w:rsid w:val="2EC1143D"/>
    <w:rsid w:val="2EF266DA"/>
    <w:rsid w:val="2F181B51"/>
    <w:rsid w:val="2F385209"/>
    <w:rsid w:val="2FD41AF9"/>
    <w:rsid w:val="303935F2"/>
    <w:rsid w:val="30876F5E"/>
    <w:rsid w:val="30CC6AB7"/>
    <w:rsid w:val="312834D6"/>
    <w:rsid w:val="31BD209E"/>
    <w:rsid w:val="32187132"/>
    <w:rsid w:val="32260A23"/>
    <w:rsid w:val="32621481"/>
    <w:rsid w:val="32E14982"/>
    <w:rsid w:val="32EA3782"/>
    <w:rsid w:val="33D95773"/>
    <w:rsid w:val="345217B7"/>
    <w:rsid w:val="354714ED"/>
    <w:rsid w:val="365612FD"/>
    <w:rsid w:val="37C91034"/>
    <w:rsid w:val="37D179CF"/>
    <w:rsid w:val="39662B65"/>
    <w:rsid w:val="3A6F5083"/>
    <w:rsid w:val="3D97627F"/>
    <w:rsid w:val="3E873BCC"/>
    <w:rsid w:val="3FAE3EA9"/>
    <w:rsid w:val="40BD14C9"/>
    <w:rsid w:val="40D44F9A"/>
    <w:rsid w:val="42132798"/>
    <w:rsid w:val="43046D21"/>
    <w:rsid w:val="468105FD"/>
    <w:rsid w:val="468D70CB"/>
    <w:rsid w:val="473D7EE7"/>
    <w:rsid w:val="479A34D7"/>
    <w:rsid w:val="481F6480"/>
    <w:rsid w:val="489C4FB5"/>
    <w:rsid w:val="4B2C084D"/>
    <w:rsid w:val="4B4748AD"/>
    <w:rsid w:val="4C3F6085"/>
    <w:rsid w:val="4E1261D7"/>
    <w:rsid w:val="4F3640BA"/>
    <w:rsid w:val="505C355C"/>
    <w:rsid w:val="51552F41"/>
    <w:rsid w:val="51646B6C"/>
    <w:rsid w:val="517D5E7F"/>
    <w:rsid w:val="521D15AF"/>
    <w:rsid w:val="53292D21"/>
    <w:rsid w:val="54B27A13"/>
    <w:rsid w:val="54E4325C"/>
    <w:rsid w:val="550541C2"/>
    <w:rsid w:val="56742C6A"/>
    <w:rsid w:val="56A02979"/>
    <w:rsid w:val="578F4217"/>
    <w:rsid w:val="57A656E9"/>
    <w:rsid w:val="5819335F"/>
    <w:rsid w:val="581B0FAD"/>
    <w:rsid w:val="58412511"/>
    <w:rsid w:val="58C3426C"/>
    <w:rsid w:val="59884F05"/>
    <w:rsid w:val="59954610"/>
    <w:rsid w:val="5AC73CC7"/>
    <w:rsid w:val="5ADC2252"/>
    <w:rsid w:val="5B8D4F11"/>
    <w:rsid w:val="5D9555C5"/>
    <w:rsid w:val="5D986862"/>
    <w:rsid w:val="5F8150C4"/>
    <w:rsid w:val="5FFE3F0A"/>
    <w:rsid w:val="6022031E"/>
    <w:rsid w:val="613227E3"/>
    <w:rsid w:val="61F0503E"/>
    <w:rsid w:val="627C514F"/>
    <w:rsid w:val="62BC6AED"/>
    <w:rsid w:val="64CB16AA"/>
    <w:rsid w:val="64E02555"/>
    <w:rsid w:val="65610A4C"/>
    <w:rsid w:val="66A006DF"/>
    <w:rsid w:val="66E0669E"/>
    <w:rsid w:val="67AA6857"/>
    <w:rsid w:val="69401815"/>
    <w:rsid w:val="69502D13"/>
    <w:rsid w:val="69614A1D"/>
    <w:rsid w:val="6B4D0219"/>
    <w:rsid w:val="6B4E646B"/>
    <w:rsid w:val="6B807383"/>
    <w:rsid w:val="6BCC1F16"/>
    <w:rsid w:val="6CA3716B"/>
    <w:rsid w:val="6CC04758"/>
    <w:rsid w:val="6E272FA3"/>
    <w:rsid w:val="6E7B48A4"/>
    <w:rsid w:val="6EF2535F"/>
    <w:rsid w:val="6FE07A9C"/>
    <w:rsid w:val="70EB2308"/>
    <w:rsid w:val="71E01DE7"/>
    <w:rsid w:val="72F7478B"/>
    <w:rsid w:val="744B7A76"/>
    <w:rsid w:val="76BD75B5"/>
    <w:rsid w:val="76C2509E"/>
    <w:rsid w:val="77165DBC"/>
    <w:rsid w:val="7722255A"/>
    <w:rsid w:val="7726220F"/>
    <w:rsid w:val="77FB0FEB"/>
    <w:rsid w:val="785005AC"/>
    <w:rsid w:val="792544D7"/>
    <w:rsid w:val="7A366932"/>
    <w:rsid w:val="7A97325F"/>
    <w:rsid w:val="7E843AFA"/>
    <w:rsid w:val="7F5046D9"/>
    <w:rsid w:val="7FBC0C79"/>
    <w:rsid w:val="7FC3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0" w:lineRule="atLeast"/>
    </w:pPr>
    <w:rPr>
      <w:rFonts w:eastAsia="小标宋"/>
      <w:sz w:val="44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 2"/>
    <w:basedOn w:val="1"/>
    <w:qFormat/>
    <w:uiPriority w:val="0"/>
    <w:pPr>
      <w:ind w:firstLine="480"/>
    </w:pPr>
    <w:rPr>
      <w:rFonts w:ascii="宋体" w:hAnsi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1643</Words>
  <Characters>1875</Characters>
  <Lines>0</Lines>
  <Paragraphs>0</Paragraphs>
  <TotalTime>16</TotalTime>
  <ScaleCrop>false</ScaleCrop>
  <LinksUpToDate>false</LinksUpToDate>
  <CharactersWithSpaces>1875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2023-06-28T14:53:00Z</dcterms:created>
  <dc:creator>Administrator</dc:creator>
  <cp:lastModifiedBy>卢嘉明</cp:lastModifiedBy>
  <dcterms:modified xsi:type="dcterms:W3CDTF">2024-06-26T08:20:14Z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F9A831B1E93F4F0CAE48ABB12E2C8E98_13</vt:lpwstr>
  </property>
</Properties>
</file>