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2024年基本公共卫生服务项目助理服务竞争性磋商公告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标书获取链接：bs.ebidsun.com/YUBXbk。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专用电子投标文件编辑工具制作响应文件，并通过系统上传电子响应文件，具体详见操作手册(https://www.tuzhiqian.com/app/zbt.html)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电子签章使用需要CA证书，具体详见操作手册：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"https://www.tuzhiqian.com/czsc.pdf"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4"/>
          <w:rFonts w:hint="eastAsia" w:ascii="宋体" w:hAnsi="宋体" w:eastAsia="宋体" w:cs="宋体"/>
        </w:rPr>
        <w:t>https://www.tuzhiqian.com/czsc.pdf</w:t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保函购买链接：（bh.ebidsun.com/hufu5g）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采购与招标网（http://www.chinabidding.cn/）、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广东远东招标代理有限公司网（http://www.gdydzb.com/）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C755A"/>
    <w:rsid w:val="197468D1"/>
    <w:rsid w:val="663C755A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2024-06-11T05:29:00Z</dcterms:created>
  <dc:creator>PC168</dc:creator>
  <cp:lastModifiedBy>PC168</cp:lastModifiedBy>
  <dcterms:modified xsi:type="dcterms:W3CDTF">2024-06-11T05:45:26Z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70CA4BC7471A45D0A82CDE857F9605C9</vt:lpwstr>
  </property>
</Properties>
</file>