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关于变更粤（2023）中山市不动产权第0057159号用地规划条件公示的通告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2240" cy="3419475"/>
            <wp:effectExtent l="0" t="0" r="10160" b="9525"/>
            <wp:docPr id="1" name="图片 1" descr="梁杏森住宅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梁杏森住宅用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梁杏森用地图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该宗地位于中山市南朗街道冲口门渔村南冲街47号，不动产权证号为粤（2023）中山市不动产权第0057159号，证载土地用途为农村宅基地，用地面积为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84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梁杏森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左步</w:t>
      </w:r>
      <w:r>
        <w:rPr>
          <w:rFonts w:hint="eastAsia" w:ascii="仿宋" w:hAnsi="仿宋" w:eastAsia="仿宋" w:cs="仿宋"/>
          <w:sz w:val="30"/>
          <w:szCs w:val="30"/>
        </w:rPr>
        <w:t>村、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冲口</w:t>
      </w:r>
      <w:r>
        <w:rPr>
          <w:rFonts w:hint="eastAsia" w:ascii="仿宋" w:hAnsi="仿宋" w:eastAsia="仿宋" w:cs="仿宋"/>
          <w:sz w:val="30"/>
          <w:szCs w:val="30"/>
        </w:rPr>
        <w:t>村村庄规划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</w:t>
      </w:r>
      <w:r>
        <w:rPr>
          <w:rFonts w:hint="eastAsia" w:ascii="仿宋" w:hAnsi="仿宋" w:eastAsia="仿宋" w:cs="仿宋"/>
          <w:sz w:val="30"/>
          <w:szCs w:val="30"/>
        </w:rPr>
        <w:t>农村宅基地，符合规划用地性质。拟根据相关规定和技术标准办理规划条件变更。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53C600F3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2024-06-05T07:43:19Z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