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中府国用(2004)第易251003号</w:t>
      </w:r>
      <w:r>
        <w:rPr>
          <w:rFonts w:hint="eastAsia" w:ascii="仿宋" w:hAnsi="仿宋" w:eastAsia="仿宋" w:cs="仿宋"/>
          <w:sz w:val="30"/>
          <w:szCs w:val="30"/>
        </w:rPr>
        <w:t>用地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0500" cy="298323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袁奇宇年产100万件一体成型电感智能制造工业厂房用地图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该宗地位于中山市南朗镇第六工业区，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土地</w:t>
      </w:r>
      <w:r>
        <w:rPr>
          <w:rFonts w:hint="eastAsia" w:ascii="仿宋" w:hAnsi="仿宋" w:eastAsia="仿宋" w:cs="仿宋"/>
          <w:sz w:val="30"/>
          <w:szCs w:val="30"/>
        </w:rPr>
        <w:t>证号为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中府国用(2004)第易251003号</w:t>
      </w:r>
      <w:r>
        <w:rPr>
          <w:rFonts w:hint="eastAsia" w:ascii="仿宋" w:hAnsi="仿宋" w:eastAsia="仿宋" w:cs="仿宋"/>
          <w:sz w:val="30"/>
          <w:szCs w:val="30"/>
        </w:rPr>
        <w:t>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工业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8050.6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/>
          <w:sz w:val="28"/>
          <w:szCs w:val="28"/>
          <w:lang w:eastAsia="zh-CN"/>
        </w:rPr>
        <w:t>袁奇宇</w:t>
      </w:r>
      <w:r>
        <w:rPr>
          <w:rFonts w:hint="eastAsia" w:ascii="仿宋" w:hAnsi="仿宋" w:eastAsia="仿宋" w:cs="仿宋"/>
          <w:sz w:val="30"/>
          <w:szCs w:val="30"/>
        </w:rPr>
        <w:t>。现该单位申请按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中山市南朗街道大车工业园片区（1902单元）02街区控制性详细规划一般修改（2024）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我局已受理其申请，根据公开、公平、公正原则，现对该宗地规划条件变更进行公示，公示如下：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该用地位于《中山市南朗街道大车工业园片区（1902单元）02街区控制性详细规划一般修改（2024）》，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地块编码为1902-02-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</w:t>
      </w:r>
      <w:r>
        <w:rPr>
          <w:rFonts w:hint="eastAsia" w:ascii="仿宋" w:hAnsi="仿宋" w:eastAsia="仿宋" w:cs="仿宋"/>
          <w:sz w:val="30"/>
          <w:szCs w:val="30"/>
        </w:rPr>
        <w:t>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一类工业用地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容积率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1.0～3.5，建筑密度35%～60%，绿地率10%～15%，产业用房建筑高度≤50米，配套设施建筑高度≤100米。特殊工艺的产业用房高度进行专题研究确定），</w:t>
      </w:r>
      <w:r>
        <w:rPr>
          <w:rFonts w:hint="eastAsia" w:ascii="仿宋" w:hAnsi="仿宋" w:eastAsia="仿宋" w:cs="仿宋"/>
          <w:sz w:val="30"/>
          <w:szCs w:val="30"/>
        </w:rPr>
        <w:t>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李帝武</w:t>
      </w:r>
      <w:r>
        <w:rPr>
          <w:rFonts w:hint="eastAsia" w:ascii="仿宋" w:hAnsi="仿宋" w:eastAsia="仿宋" w:cs="仿宋"/>
          <w:sz w:val="30"/>
          <w:szCs w:val="30"/>
        </w:rPr>
        <w:t xml:space="preserve">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ABA5BFD"/>
    <w:rsid w:val="199C7839"/>
    <w:rsid w:val="1ABC2BC8"/>
    <w:rsid w:val="1C923177"/>
    <w:rsid w:val="1D705598"/>
    <w:rsid w:val="366D0CEA"/>
    <w:rsid w:val="51421BC5"/>
    <w:rsid w:val="576D1C45"/>
    <w:rsid w:val="593A422E"/>
    <w:rsid w:val="6A02619E"/>
    <w:rsid w:val="755D4D13"/>
    <w:rsid w:val="78AC3EA9"/>
    <w:rsid w:val="7A6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2024-05-15T02:56:36Z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