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9F58" w14:textId="77777777" w:rsidR="00F05BD6" w:rsidRPr="00DB2543" w:rsidRDefault="00F05BD6">
      <w:pPr>
        <w:adjustRightInd w:val="0"/>
        <w:snapToGrid w:val="0"/>
        <w:spacing w:line="574" w:lineRule="exact"/>
        <w:jc w:val="left"/>
        <w:rPr>
          <w:rFonts w:ascii="黑体" w:eastAsia="黑体" w:hAnsi="黑体" w:cs="Arial"/>
          <w:bCs/>
          <w:kern w:val="0"/>
          <w:sz w:val="28"/>
          <w:szCs w:val="28"/>
        </w:rPr>
      </w:pPr>
      <w:r w:rsidRPr="00DB2543">
        <w:rPr>
          <w:rFonts w:ascii="黑体" w:eastAsia="黑体" w:hAnsi="黑体" w:cs="Arial" w:hint="eastAsia"/>
          <w:bCs/>
          <w:kern w:val="0"/>
          <w:sz w:val="28"/>
          <w:szCs w:val="28"/>
        </w:rPr>
        <w:t>附件</w:t>
      </w:r>
      <w:r w:rsidR="006D78D4" w:rsidRPr="00DB2543">
        <w:rPr>
          <w:rFonts w:ascii="黑体" w:eastAsia="黑体" w:hAnsi="黑体" w:cs="Arial"/>
          <w:bCs/>
          <w:kern w:val="0"/>
          <w:sz w:val="28"/>
          <w:szCs w:val="28"/>
        </w:rPr>
        <w:t>3</w:t>
      </w:r>
    </w:p>
    <w:p w14:paraId="726CDD38" w14:textId="77777777" w:rsidR="00810FF1" w:rsidRDefault="00810FF1">
      <w:pPr>
        <w:adjustRightInd w:val="0"/>
        <w:snapToGrid w:val="0"/>
        <w:spacing w:line="574" w:lineRule="exact"/>
        <w:jc w:val="center"/>
        <w:rPr>
          <w:rFonts w:ascii="方正小标宋简体" w:eastAsia="方正小标宋简体" w:hAnsi="Arial" w:cs="Arial"/>
          <w:bCs/>
          <w:kern w:val="0"/>
          <w:sz w:val="44"/>
          <w:szCs w:val="44"/>
        </w:rPr>
      </w:pPr>
    </w:p>
    <w:p w14:paraId="345CC923" w14:textId="5094AAE4" w:rsidR="00F05BD6" w:rsidRPr="00DB2543" w:rsidRDefault="00F05BD6">
      <w:pPr>
        <w:adjustRightInd w:val="0"/>
        <w:snapToGrid w:val="0"/>
        <w:spacing w:line="574" w:lineRule="exact"/>
        <w:jc w:val="center"/>
        <w:rPr>
          <w:rFonts w:ascii="方正小标宋简体" w:eastAsia="方正小标宋简体" w:hAnsi="Arial" w:cs="Arial"/>
          <w:bCs/>
          <w:kern w:val="0"/>
          <w:sz w:val="44"/>
          <w:szCs w:val="44"/>
        </w:rPr>
      </w:pPr>
      <w:r w:rsidRPr="00DB2543">
        <w:rPr>
          <w:rFonts w:ascii="方正小标宋简体" w:eastAsia="方正小标宋简体" w:hAnsi="Arial" w:cs="Arial" w:hint="eastAsia"/>
          <w:bCs/>
          <w:kern w:val="0"/>
          <w:sz w:val="44"/>
          <w:szCs w:val="44"/>
        </w:rPr>
        <w:t>202</w:t>
      </w:r>
      <w:r w:rsidR="00FD376C">
        <w:rPr>
          <w:rFonts w:ascii="方正小标宋简体" w:eastAsia="方正小标宋简体" w:hAnsi="Arial" w:cs="Arial" w:hint="eastAsia"/>
          <w:bCs/>
          <w:kern w:val="0"/>
          <w:sz w:val="44"/>
          <w:szCs w:val="44"/>
        </w:rPr>
        <w:t>4</w:t>
      </w:r>
      <w:r w:rsidRPr="00DB2543">
        <w:rPr>
          <w:rFonts w:ascii="方正小标宋简体" w:eastAsia="方正小标宋简体" w:hAnsi="Arial" w:cs="Arial" w:hint="eastAsia"/>
          <w:bCs/>
          <w:kern w:val="0"/>
          <w:sz w:val="44"/>
          <w:szCs w:val="44"/>
        </w:rPr>
        <w:t>年中山市商务发展专项资金（促进对外</w:t>
      </w:r>
    </w:p>
    <w:p w14:paraId="669D1935" w14:textId="77777777" w:rsidR="00F05BD6" w:rsidRPr="00DB2543" w:rsidRDefault="00F05BD6">
      <w:pPr>
        <w:adjustRightInd w:val="0"/>
        <w:snapToGrid w:val="0"/>
        <w:spacing w:line="574" w:lineRule="exact"/>
        <w:jc w:val="center"/>
        <w:rPr>
          <w:rFonts w:ascii="方正小标宋简体" w:eastAsia="方正小标宋简体" w:hAnsi="Arial" w:cs="Arial"/>
          <w:bCs/>
          <w:kern w:val="0"/>
          <w:sz w:val="44"/>
          <w:szCs w:val="44"/>
        </w:rPr>
      </w:pPr>
      <w:r w:rsidRPr="00DB2543">
        <w:rPr>
          <w:rFonts w:ascii="方正小标宋简体" w:eastAsia="方正小标宋简体" w:hAnsi="Arial" w:cs="Arial" w:hint="eastAsia"/>
          <w:bCs/>
          <w:kern w:val="0"/>
          <w:sz w:val="44"/>
          <w:szCs w:val="44"/>
        </w:rPr>
        <w:t>贸易项目）促进公平贸易、支持贸易</w:t>
      </w:r>
    </w:p>
    <w:p w14:paraId="33DCE9C2" w14:textId="77777777" w:rsidR="00F05BD6" w:rsidRPr="00DB2543" w:rsidRDefault="00F05BD6">
      <w:pPr>
        <w:adjustRightInd w:val="0"/>
        <w:snapToGrid w:val="0"/>
        <w:spacing w:line="574" w:lineRule="exact"/>
        <w:jc w:val="center"/>
        <w:rPr>
          <w:rFonts w:ascii="方正小标宋简体" w:eastAsia="方正小标宋简体" w:hAnsi="仿宋_GB2312" w:cs="仿宋_GB2312"/>
          <w:sz w:val="44"/>
          <w:szCs w:val="44"/>
        </w:rPr>
      </w:pPr>
      <w:r w:rsidRPr="00DB2543">
        <w:rPr>
          <w:rFonts w:ascii="方正小标宋简体" w:eastAsia="方正小标宋简体" w:hAnsi="Arial" w:cs="Arial" w:hint="eastAsia"/>
          <w:bCs/>
          <w:kern w:val="0"/>
          <w:sz w:val="44"/>
          <w:szCs w:val="44"/>
        </w:rPr>
        <w:t>摩擦应对研究申报指南</w:t>
      </w:r>
    </w:p>
    <w:p w14:paraId="3D0099B5" w14:textId="77777777" w:rsidR="00F05BD6" w:rsidRPr="00DB2543" w:rsidRDefault="00F05BD6">
      <w:pPr>
        <w:adjustRightInd w:val="0"/>
        <w:snapToGrid w:val="0"/>
        <w:spacing w:line="574" w:lineRule="exact"/>
        <w:jc w:val="center"/>
        <w:rPr>
          <w:rFonts w:ascii="仿宋_GB2312" w:eastAsia="仿宋_GB2312" w:hAnsi="仿宋_GB2312" w:cs="仿宋_GB2312"/>
          <w:sz w:val="32"/>
          <w:szCs w:val="32"/>
        </w:rPr>
      </w:pPr>
    </w:p>
    <w:p w14:paraId="5B15939D" w14:textId="77777777" w:rsidR="00F05BD6" w:rsidRPr="00DB2543" w:rsidRDefault="00F05BD6">
      <w:pPr>
        <w:snapToGrid w:val="0"/>
        <w:spacing w:line="574" w:lineRule="exact"/>
        <w:rPr>
          <w:rFonts w:ascii="黑体" w:eastAsia="黑体" w:hAnsi="黑体" w:cs="黑体"/>
          <w:sz w:val="32"/>
          <w:szCs w:val="32"/>
        </w:rPr>
      </w:pPr>
      <w:r w:rsidRPr="00DB2543">
        <w:rPr>
          <w:rFonts w:ascii="黑体" w:eastAsia="黑体" w:hAnsi="黑体" w:cs="黑体" w:hint="eastAsia"/>
          <w:sz w:val="32"/>
          <w:szCs w:val="32"/>
        </w:rPr>
        <w:t xml:space="preserve">    一、支持对象</w:t>
      </w:r>
    </w:p>
    <w:p w14:paraId="65CCC639" w14:textId="7B19FA87" w:rsidR="00777AED" w:rsidRPr="00DB2543" w:rsidRDefault="00FD376C">
      <w:pPr>
        <w:snapToGrid w:val="0"/>
        <w:spacing w:line="574" w:lineRule="exact"/>
        <w:ind w:firstLineChars="200" w:firstLine="616"/>
        <w:rPr>
          <w:rFonts w:eastAsia="仿宋_GB2312" w:cs="仿宋_GB2312"/>
          <w:bCs/>
          <w:spacing w:val="-6"/>
          <w:kern w:val="0"/>
          <w:sz w:val="32"/>
          <w:szCs w:val="32"/>
        </w:rPr>
      </w:pPr>
      <w:r>
        <w:rPr>
          <w:rFonts w:eastAsia="仿宋_GB2312" w:hint="eastAsia"/>
          <w:bCs/>
          <w:spacing w:val="-6"/>
          <w:kern w:val="0"/>
          <w:sz w:val="32"/>
        </w:rPr>
        <w:t>我市参与各类国际贸易摩擦或贸易壁垒应对，或对进口产品发起贸易救济调查并开展研究，撰写应对</w:t>
      </w:r>
      <w:r>
        <w:rPr>
          <w:rFonts w:eastAsia="仿宋_GB2312" w:hint="eastAsia"/>
          <w:bCs/>
          <w:spacing w:val="-6"/>
          <w:kern w:val="0"/>
          <w:sz w:val="32"/>
          <w:szCs w:val="32"/>
        </w:rPr>
        <w:t>研究报告的</w:t>
      </w:r>
      <w:r>
        <w:rPr>
          <w:rFonts w:eastAsia="仿宋_GB2312" w:hint="eastAsia"/>
          <w:bCs/>
          <w:spacing w:val="-6"/>
          <w:kern w:val="0"/>
          <w:sz w:val="32"/>
        </w:rPr>
        <w:t>企业和中介组织</w:t>
      </w:r>
      <w:r>
        <w:rPr>
          <w:rFonts w:eastAsia="仿宋_GB2312" w:cs="仿宋_GB2312" w:hint="eastAsia"/>
          <w:bCs/>
          <w:spacing w:val="-6"/>
          <w:kern w:val="0"/>
          <w:sz w:val="32"/>
          <w:szCs w:val="32"/>
        </w:rPr>
        <w:t>。</w:t>
      </w:r>
    </w:p>
    <w:p w14:paraId="7BDD70E4" w14:textId="77777777" w:rsidR="00F05BD6" w:rsidRPr="00DB2543" w:rsidRDefault="00F05BD6">
      <w:pPr>
        <w:snapToGrid w:val="0"/>
        <w:spacing w:line="574" w:lineRule="exact"/>
        <w:ind w:firstLineChars="200" w:firstLine="640"/>
        <w:rPr>
          <w:rFonts w:ascii="黑体" w:eastAsia="黑体" w:hAnsi="黑体" w:cs="黑体"/>
          <w:sz w:val="32"/>
          <w:szCs w:val="32"/>
        </w:rPr>
      </w:pPr>
      <w:r w:rsidRPr="00DB2543">
        <w:rPr>
          <w:rFonts w:ascii="黑体" w:eastAsia="黑体" w:hAnsi="黑体" w:cs="黑体" w:hint="eastAsia"/>
          <w:sz w:val="32"/>
          <w:szCs w:val="32"/>
        </w:rPr>
        <w:t>二、支持内容和标准</w:t>
      </w:r>
    </w:p>
    <w:p w14:paraId="3884910A" w14:textId="77777777" w:rsidR="00FD376C" w:rsidRDefault="00FD376C" w:rsidP="00FD376C">
      <w:pPr>
        <w:spacing w:line="574" w:lineRule="exact"/>
        <w:ind w:firstLineChars="200" w:firstLine="616"/>
        <w:contextualSpacing/>
        <w:rPr>
          <w:rFonts w:eastAsia="仿宋_GB2312" w:cs="仿宋_GB2312"/>
          <w:bCs/>
          <w:spacing w:val="-6"/>
          <w:kern w:val="0"/>
          <w:sz w:val="32"/>
          <w:szCs w:val="32"/>
        </w:rPr>
      </w:pPr>
      <w:r>
        <w:rPr>
          <w:rFonts w:eastAsia="仿宋_GB2312" w:cs="仿宋_GB2312" w:hint="eastAsia"/>
          <w:bCs/>
          <w:spacing w:val="-6"/>
          <w:kern w:val="0"/>
          <w:sz w:val="32"/>
          <w:szCs w:val="32"/>
        </w:rPr>
        <w:t>本项目为省促进公平贸易专项资金的配套资金，且各企业获得省、市两级支持资金总额，不能超过企业实际发生的费用。</w:t>
      </w:r>
    </w:p>
    <w:p w14:paraId="50BD087F" w14:textId="77777777" w:rsidR="00FD376C" w:rsidRPr="00EB3EB6" w:rsidRDefault="00FD376C" w:rsidP="00FD376C">
      <w:pPr>
        <w:spacing w:line="574" w:lineRule="exact"/>
        <w:ind w:firstLineChars="200" w:firstLine="616"/>
        <w:contextualSpacing/>
        <w:rPr>
          <w:rFonts w:eastAsia="仿宋_GB2312" w:cs="仿宋_GB2312"/>
          <w:bCs/>
          <w:spacing w:val="-6"/>
          <w:kern w:val="0"/>
          <w:sz w:val="32"/>
          <w:szCs w:val="32"/>
        </w:rPr>
      </w:pPr>
      <w:r>
        <w:rPr>
          <w:rFonts w:eastAsia="仿宋_GB2312" w:cs="仿宋_GB2312" w:hint="eastAsia"/>
          <w:bCs/>
          <w:spacing w:val="-6"/>
          <w:kern w:val="0"/>
          <w:sz w:val="32"/>
          <w:szCs w:val="32"/>
        </w:rPr>
        <w:t>1.</w:t>
      </w:r>
      <w:r>
        <w:rPr>
          <w:rFonts w:eastAsia="仿宋_GB2312" w:cs="仿宋_GB2312" w:hint="eastAsia"/>
          <w:bCs/>
          <w:spacing w:val="-6"/>
          <w:kern w:val="0"/>
          <w:sz w:val="32"/>
          <w:szCs w:val="32"/>
        </w:rPr>
        <w:t>对应诉反倾销、反补贴、保障措施等案件，且撰写应对研究报告的企业，给予企业最高不超过</w:t>
      </w:r>
      <w:r>
        <w:rPr>
          <w:rFonts w:eastAsia="仿宋_GB2312" w:cs="仿宋_GB2312" w:hint="eastAsia"/>
          <w:bCs/>
          <w:spacing w:val="-6"/>
          <w:kern w:val="0"/>
          <w:sz w:val="32"/>
          <w:szCs w:val="32"/>
        </w:rPr>
        <w:t>20</w:t>
      </w:r>
      <w:r>
        <w:rPr>
          <w:rFonts w:eastAsia="仿宋_GB2312" w:cs="仿宋_GB2312" w:hint="eastAsia"/>
          <w:bCs/>
          <w:spacing w:val="-6"/>
          <w:kern w:val="0"/>
          <w:sz w:val="32"/>
          <w:szCs w:val="32"/>
        </w:rPr>
        <w:t>万元的</w:t>
      </w:r>
      <w:r>
        <w:rPr>
          <w:rFonts w:eastAsia="仿宋_GB2312" w:cs="仿宋_GB2312"/>
          <w:bCs/>
          <w:spacing w:val="-6"/>
          <w:kern w:val="0"/>
          <w:sz w:val="32"/>
          <w:szCs w:val="32"/>
        </w:rPr>
        <w:t>市级</w:t>
      </w:r>
      <w:r>
        <w:rPr>
          <w:rFonts w:eastAsia="仿宋_GB2312" w:cs="仿宋_GB2312" w:hint="eastAsia"/>
          <w:bCs/>
          <w:spacing w:val="-6"/>
          <w:kern w:val="0"/>
          <w:sz w:val="32"/>
          <w:szCs w:val="32"/>
        </w:rPr>
        <w:t>资金支持；对进口</w:t>
      </w:r>
      <w:r w:rsidRPr="00EB3EB6">
        <w:rPr>
          <w:rFonts w:eastAsia="仿宋_GB2312" w:cs="仿宋_GB2312" w:hint="eastAsia"/>
          <w:bCs/>
          <w:spacing w:val="-6"/>
          <w:kern w:val="0"/>
          <w:sz w:val="32"/>
          <w:szCs w:val="32"/>
        </w:rPr>
        <w:t>产品发起贸易救济调查且撰写应对研究报告的，给予每家企业最高不超过</w:t>
      </w:r>
      <w:r w:rsidRPr="00EB3EB6">
        <w:rPr>
          <w:rFonts w:eastAsia="仿宋_GB2312" w:cs="仿宋_GB2312" w:hint="eastAsia"/>
          <w:bCs/>
          <w:spacing w:val="-6"/>
          <w:kern w:val="0"/>
          <w:sz w:val="32"/>
          <w:szCs w:val="32"/>
        </w:rPr>
        <w:t>20</w:t>
      </w:r>
      <w:r w:rsidRPr="00EB3EB6">
        <w:rPr>
          <w:rFonts w:eastAsia="仿宋_GB2312" w:cs="仿宋_GB2312" w:hint="eastAsia"/>
          <w:bCs/>
          <w:spacing w:val="-6"/>
          <w:kern w:val="0"/>
          <w:sz w:val="32"/>
          <w:szCs w:val="32"/>
        </w:rPr>
        <w:t>万元的</w:t>
      </w:r>
      <w:r w:rsidRPr="00EB3EB6">
        <w:rPr>
          <w:rFonts w:eastAsia="仿宋_GB2312" w:cs="仿宋_GB2312"/>
          <w:bCs/>
          <w:spacing w:val="-6"/>
          <w:kern w:val="0"/>
          <w:sz w:val="32"/>
          <w:szCs w:val="32"/>
        </w:rPr>
        <w:t>市级</w:t>
      </w:r>
      <w:r w:rsidRPr="00EB3EB6">
        <w:rPr>
          <w:rFonts w:eastAsia="仿宋_GB2312" w:cs="仿宋_GB2312" w:hint="eastAsia"/>
          <w:bCs/>
          <w:spacing w:val="-6"/>
          <w:kern w:val="0"/>
          <w:sz w:val="32"/>
          <w:szCs w:val="32"/>
        </w:rPr>
        <w:t>资金支持。</w:t>
      </w:r>
    </w:p>
    <w:p w14:paraId="7B1EFA66" w14:textId="7EFBBE22" w:rsidR="00254E1B" w:rsidRPr="00EB3EB6" w:rsidRDefault="00FD376C" w:rsidP="00FD376C">
      <w:pPr>
        <w:spacing w:line="574" w:lineRule="exact"/>
        <w:ind w:firstLineChars="200" w:firstLine="616"/>
        <w:contextualSpacing/>
        <w:rPr>
          <w:rFonts w:eastAsia="仿宋_GB2312"/>
          <w:bCs/>
          <w:sz w:val="32"/>
          <w:szCs w:val="32"/>
        </w:rPr>
      </w:pPr>
      <w:r w:rsidRPr="00EB3EB6">
        <w:rPr>
          <w:rFonts w:eastAsia="仿宋_GB2312" w:cs="仿宋_GB2312" w:hint="eastAsia"/>
          <w:bCs/>
          <w:spacing w:val="-6"/>
          <w:kern w:val="0"/>
          <w:sz w:val="32"/>
          <w:szCs w:val="32"/>
        </w:rPr>
        <w:t>2.</w:t>
      </w:r>
      <w:r w:rsidRPr="00EB3EB6">
        <w:rPr>
          <w:rFonts w:eastAsia="仿宋_GB2312" w:cs="仿宋_GB2312" w:hint="eastAsia"/>
          <w:bCs/>
          <w:spacing w:val="-6"/>
          <w:kern w:val="0"/>
          <w:sz w:val="32"/>
          <w:szCs w:val="32"/>
        </w:rPr>
        <w:t>对应诉与对外贸易有关的知识产权争端案件且撰写应对研究报告的企业，给予每家企业最高不超过</w:t>
      </w:r>
      <w:r w:rsidRPr="00EB3EB6">
        <w:rPr>
          <w:rFonts w:eastAsia="仿宋_GB2312" w:cs="仿宋_GB2312" w:hint="eastAsia"/>
          <w:bCs/>
          <w:spacing w:val="-6"/>
          <w:kern w:val="0"/>
          <w:sz w:val="32"/>
          <w:szCs w:val="32"/>
        </w:rPr>
        <w:t>60</w:t>
      </w:r>
      <w:r w:rsidRPr="00EB3EB6">
        <w:rPr>
          <w:rFonts w:eastAsia="仿宋_GB2312" w:cs="仿宋_GB2312" w:hint="eastAsia"/>
          <w:bCs/>
          <w:spacing w:val="-6"/>
          <w:kern w:val="0"/>
          <w:sz w:val="32"/>
          <w:szCs w:val="32"/>
        </w:rPr>
        <w:t>万元的</w:t>
      </w:r>
      <w:r w:rsidRPr="00EB3EB6">
        <w:rPr>
          <w:rFonts w:eastAsia="仿宋_GB2312" w:cs="仿宋_GB2312"/>
          <w:bCs/>
          <w:spacing w:val="-6"/>
          <w:kern w:val="0"/>
          <w:sz w:val="32"/>
          <w:szCs w:val="32"/>
        </w:rPr>
        <w:t>市级</w:t>
      </w:r>
      <w:r w:rsidRPr="00EB3EB6">
        <w:rPr>
          <w:rFonts w:eastAsia="仿宋_GB2312" w:cs="仿宋_GB2312" w:hint="eastAsia"/>
          <w:bCs/>
          <w:spacing w:val="-6"/>
          <w:kern w:val="0"/>
          <w:sz w:val="32"/>
          <w:szCs w:val="32"/>
        </w:rPr>
        <w:t>资金支持。</w:t>
      </w:r>
    </w:p>
    <w:p w14:paraId="6E790932" w14:textId="77777777" w:rsidR="00F05BD6" w:rsidRPr="00EB3EB6" w:rsidRDefault="00F05BD6">
      <w:pPr>
        <w:spacing w:line="574" w:lineRule="exact"/>
        <w:rPr>
          <w:rFonts w:ascii="黑体" w:eastAsia="黑体" w:hAnsi="黑体" w:cs="黑体"/>
          <w:sz w:val="32"/>
          <w:szCs w:val="32"/>
        </w:rPr>
      </w:pPr>
      <w:r w:rsidRPr="00EB3EB6">
        <w:rPr>
          <w:rFonts w:ascii="黑体" w:eastAsia="黑体" w:hAnsi="黑体" w:cs="黑体" w:hint="eastAsia"/>
          <w:sz w:val="32"/>
          <w:szCs w:val="32"/>
        </w:rPr>
        <w:t xml:space="preserve">    三、资金支持时间</w:t>
      </w:r>
    </w:p>
    <w:p w14:paraId="3462C3F8" w14:textId="39EFA1FC" w:rsidR="00F05BD6" w:rsidRPr="00EB3EB6" w:rsidRDefault="00F05BD6">
      <w:pPr>
        <w:snapToGrid w:val="0"/>
        <w:spacing w:line="574" w:lineRule="exact"/>
        <w:ind w:firstLineChars="200" w:firstLine="640"/>
        <w:rPr>
          <w:rFonts w:ascii="仿宋_GB2312" w:eastAsia="仿宋_GB2312" w:hAnsi="仿宋_GB2312" w:cs="仿宋_GB2312"/>
          <w:sz w:val="32"/>
          <w:szCs w:val="32"/>
        </w:rPr>
      </w:pPr>
      <w:r w:rsidRPr="00EB3EB6">
        <w:rPr>
          <w:rFonts w:ascii="仿宋_GB2312" w:eastAsia="仿宋_GB2312" w:hAnsi="仿宋_GB2312" w:cs="仿宋_GB2312" w:hint="eastAsia"/>
          <w:sz w:val="32"/>
          <w:szCs w:val="32"/>
        </w:rPr>
        <w:t>资金支持期间为20</w:t>
      </w:r>
      <w:r w:rsidR="00776406" w:rsidRPr="00EB3EB6">
        <w:rPr>
          <w:rFonts w:ascii="仿宋_GB2312" w:eastAsia="仿宋_GB2312" w:hAnsi="仿宋_GB2312" w:cs="仿宋_GB2312"/>
          <w:sz w:val="32"/>
          <w:szCs w:val="32"/>
        </w:rPr>
        <w:t>2</w:t>
      </w:r>
      <w:r w:rsidR="00D62F7A" w:rsidRPr="00EB3EB6">
        <w:rPr>
          <w:rFonts w:ascii="仿宋_GB2312" w:eastAsia="仿宋_GB2312" w:hAnsi="仿宋_GB2312" w:cs="仿宋_GB2312" w:hint="eastAsia"/>
          <w:sz w:val="32"/>
          <w:szCs w:val="32"/>
        </w:rPr>
        <w:t>3</w:t>
      </w:r>
      <w:r w:rsidRPr="00EB3EB6">
        <w:rPr>
          <w:rFonts w:ascii="仿宋_GB2312" w:eastAsia="仿宋_GB2312" w:hAnsi="仿宋_GB2312" w:cs="仿宋_GB2312" w:hint="eastAsia"/>
          <w:sz w:val="32"/>
          <w:szCs w:val="32"/>
        </w:rPr>
        <w:t>年1月1日-20</w:t>
      </w:r>
      <w:r w:rsidR="00776406" w:rsidRPr="00EB3EB6">
        <w:rPr>
          <w:rFonts w:ascii="仿宋_GB2312" w:eastAsia="仿宋_GB2312" w:hAnsi="仿宋_GB2312" w:cs="仿宋_GB2312"/>
          <w:sz w:val="32"/>
          <w:szCs w:val="32"/>
        </w:rPr>
        <w:t>2</w:t>
      </w:r>
      <w:r w:rsidR="00D62F7A" w:rsidRPr="00EB3EB6">
        <w:rPr>
          <w:rFonts w:ascii="仿宋_GB2312" w:eastAsia="仿宋_GB2312" w:hAnsi="仿宋_GB2312" w:cs="仿宋_GB2312" w:hint="eastAsia"/>
          <w:sz w:val="32"/>
          <w:szCs w:val="32"/>
        </w:rPr>
        <w:t>3</w:t>
      </w:r>
      <w:r w:rsidRPr="00EB3EB6">
        <w:rPr>
          <w:rFonts w:ascii="仿宋_GB2312" w:eastAsia="仿宋_GB2312" w:hAnsi="仿宋_GB2312" w:cs="仿宋_GB2312" w:hint="eastAsia"/>
          <w:sz w:val="32"/>
          <w:szCs w:val="32"/>
        </w:rPr>
        <w:t>年12月</w:t>
      </w:r>
      <w:r w:rsidR="005D55BB" w:rsidRPr="00EB3EB6">
        <w:rPr>
          <w:rFonts w:ascii="仿宋_GB2312" w:eastAsia="仿宋_GB2312" w:hAnsi="仿宋_GB2312" w:cs="仿宋_GB2312" w:hint="eastAsia"/>
          <w:sz w:val="32"/>
          <w:szCs w:val="32"/>
        </w:rPr>
        <w:t>3</w:t>
      </w:r>
      <w:r w:rsidRPr="00EB3EB6">
        <w:rPr>
          <w:rFonts w:ascii="仿宋_GB2312" w:eastAsia="仿宋_GB2312" w:hAnsi="仿宋_GB2312" w:cs="仿宋_GB2312" w:hint="eastAsia"/>
          <w:sz w:val="32"/>
          <w:szCs w:val="32"/>
        </w:rPr>
        <w:t>1日发生的案件</w:t>
      </w:r>
      <w:r w:rsidR="00AA3CB2" w:rsidRPr="00EB3EB6">
        <w:rPr>
          <w:rFonts w:ascii="仿宋_GB2312" w:eastAsia="仿宋_GB2312" w:hAnsi="仿宋_GB2312" w:cs="仿宋_GB2312" w:hint="eastAsia"/>
          <w:sz w:val="32"/>
          <w:szCs w:val="32"/>
        </w:rPr>
        <w:t>，以案件裁决时间为准</w:t>
      </w:r>
      <w:r w:rsidRPr="00EB3EB6">
        <w:rPr>
          <w:rFonts w:ascii="仿宋_GB2312" w:eastAsia="仿宋_GB2312" w:hAnsi="仿宋_GB2312" w:cs="仿宋_GB2312" w:hint="eastAsia"/>
          <w:sz w:val="32"/>
          <w:szCs w:val="32"/>
        </w:rPr>
        <w:t>。</w:t>
      </w:r>
    </w:p>
    <w:p w14:paraId="4C04BDDC" w14:textId="77777777" w:rsidR="00F05BD6" w:rsidRPr="00EB3EB6" w:rsidRDefault="00F05BD6">
      <w:pPr>
        <w:snapToGrid w:val="0"/>
        <w:spacing w:line="574" w:lineRule="exact"/>
        <w:ind w:firstLineChars="200" w:firstLine="640"/>
        <w:rPr>
          <w:rFonts w:ascii="黑体" w:eastAsia="黑体" w:hAnsi="黑体" w:cs="仿宋_GB2312"/>
          <w:sz w:val="32"/>
          <w:szCs w:val="32"/>
        </w:rPr>
      </w:pPr>
      <w:r w:rsidRPr="00EB3EB6">
        <w:rPr>
          <w:rFonts w:ascii="黑体" w:eastAsia="黑体" w:hAnsi="黑体" w:cs="仿宋_GB2312" w:hint="eastAsia"/>
          <w:sz w:val="32"/>
          <w:szCs w:val="32"/>
        </w:rPr>
        <w:lastRenderedPageBreak/>
        <w:t>四、申报材料</w:t>
      </w:r>
    </w:p>
    <w:p w14:paraId="6CF486AC" w14:textId="510A6CAF" w:rsidR="00F05BD6" w:rsidRPr="00310C58" w:rsidRDefault="00F05BD6">
      <w:pPr>
        <w:snapToGrid w:val="0"/>
        <w:spacing w:line="574" w:lineRule="exact"/>
        <w:ind w:firstLineChars="200" w:firstLine="640"/>
        <w:rPr>
          <w:rFonts w:ascii="仿宋_GB2312" w:eastAsia="仿宋_GB2312" w:hAnsi="仿宋_GB2312" w:cs="仿宋_GB2312"/>
          <w:sz w:val="32"/>
          <w:szCs w:val="32"/>
        </w:rPr>
      </w:pPr>
      <w:r w:rsidRPr="00310C58">
        <w:rPr>
          <w:rFonts w:ascii="仿宋_GB2312" w:eastAsia="仿宋_GB2312" w:hAnsi="仿宋_GB2312" w:cs="仿宋_GB2312" w:hint="eastAsia"/>
          <w:bCs/>
          <w:sz w:val="32"/>
          <w:szCs w:val="32"/>
        </w:rPr>
        <w:t>以下材料每页需加盖申请单位公章，按顺序排列整理装订后加盖骑缝章。</w:t>
      </w:r>
    </w:p>
    <w:p w14:paraId="7BDF67F2" w14:textId="77777777" w:rsidR="00F05BD6" w:rsidRPr="00310C58" w:rsidRDefault="006D78D4">
      <w:pPr>
        <w:adjustRightInd w:val="0"/>
        <w:snapToGrid w:val="0"/>
        <w:spacing w:line="574" w:lineRule="exact"/>
        <w:ind w:firstLineChars="200" w:firstLine="640"/>
        <w:rPr>
          <w:rFonts w:eastAsia="仿宋_GB2312" w:hAnsi="仿宋_GB2312"/>
          <w:sz w:val="32"/>
          <w:szCs w:val="32"/>
        </w:rPr>
      </w:pPr>
      <w:r w:rsidRPr="00310C58">
        <w:rPr>
          <w:rFonts w:eastAsia="仿宋_GB2312" w:hAnsi="仿宋_GB2312" w:hint="eastAsia"/>
          <w:sz w:val="32"/>
          <w:szCs w:val="32"/>
        </w:rPr>
        <w:t>1</w:t>
      </w:r>
      <w:r w:rsidRPr="00310C58">
        <w:rPr>
          <w:rFonts w:eastAsia="仿宋_GB2312" w:hAnsi="仿宋_GB2312"/>
          <w:sz w:val="32"/>
          <w:szCs w:val="32"/>
        </w:rPr>
        <w:t>.</w:t>
      </w:r>
      <w:r w:rsidR="00F05BD6" w:rsidRPr="00310C58">
        <w:rPr>
          <w:rFonts w:eastAsia="仿宋_GB2312" w:hAnsi="仿宋_GB2312" w:hint="eastAsia"/>
          <w:sz w:val="32"/>
          <w:szCs w:val="32"/>
        </w:rPr>
        <w:t>促进公平贸易、支持贸易摩擦应对研究资金申请表（详见附件</w:t>
      </w:r>
      <w:r w:rsidRPr="00310C58">
        <w:rPr>
          <w:rFonts w:eastAsia="仿宋_GB2312" w:hAnsi="仿宋_GB2312"/>
          <w:sz w:val="32"/>
          <w:szCs w:val="32"/>
        </w:rPr>
        <w:t>3</w:t>
      </w:r>
      <w:r w:rsidR="00F05BD6" w:rsidRPr="00310C58">
        <w:rPr>
          <w:rFonts w:eastAsia="仿宋_GB2312" w:hAnsi="仿宋_GB2312" w:hint="eastAsia"/>
          <w:sz w:val="32"/>
          <w:szCs w:val="32"/>
        </w:rPr>
        <w:t>-1</w:t>
      </w:r>
      <w:r w:rsidR="00F05BD6" w:rsidRPr="00310C58">
        <w:rPr>
          <w:rFonts w:eastAsia="仿宋_GB2312" w:hAnsi="仿宋_GB2312" w:hint="eastAsia"/>
          <w:sz w:val="32"/>
          <w:szCs w:val="32"/>
        </w:rPr>
        <w:t>）；</w:t>
      </w:r>
    </w:p>
    <w:p w14:paraId="44A3ABAB" w14:textId="77777777" w:rsidR="00F05BD6" w:rsidRPr="00310C58" w:rsidRDefault="006D78D4">
      <w:pPr>
        <w:adjustRightInd w:val="0"/>
        <w:snapToGrid w:val="0"/>
        <w:spacing w:line="574" w:lineRule="exact"/>
        <w:ind w:firstLineChars="200" w:firstLine="640"/>
        <w:rPr>
          <w:rFonts w:eastAsia="仿宋_GB2312" w:hAnsi="仿宋_GB2312"/>
          <w:sz w:val="32"/>
          <w:szCs w:val="32"/>
        </w:rPr>
      </w:pPr>
      <w:r w:rsidRPr="00310C58">
        <w:rPr>
          <w:rFonts w:eastAsia="仿宋_GB2312" w:hAnsi="仿宋_GB2312" w:hint="eastAsia"/>
          <w:sz w:val="32"/>
          <w:szCs w:val="32"/>
        </w:rPr>
        <w:t>2</w:t>
      </w:r>
      <w:r w:rsidRPr="00310C58">
        <w:rPr>
          <w:rFonts w:eastAsia="仿宋_GB2312" w:hAnsi="仿宋_GB2312"/>
          <w:sz w:val="32"/>
          <w:szCs w:val="32"/>
        </w:rPr>
        <w:t>.</w:t>
      </w:r>
      <w:r w:rsidR="00F05BD6" w:rsidRPr="00310C58">
        <w:rPr>
          <w:rFonts w:eastAsia="仿宋_GB2312" w:hAnsi="仿宋_GB2312" w:hint="eastAsia"/>
          <w:sz w:val="32"/>
          <w:szCs w:val="32"/>
        </w:rPr>
        <w:t>营业执照复印件；</w:t>
      </w:r>
    </w:p>
    <w:p w14:paraId="55FDA998" w14:textId="77777777" w:rsidR="00F05BD6" w:rsidRPr="00310C58" w:rsidRDefault="006D78D4">
      <w:pPr>
        <w:adjustRightInd w:val="0"/>
        <w:snapToGrid w:val="0"/>
        <w:spacing w:line="574" w:lineRule="exact"/>
        <w:ind w:firstLineChars="200" w:firstLine="640"/>
        <w:rPr>
          <w:rFonts w:eastAsia="仿宋_GB2312" w:hAnsi="仿宋_GB2312"/>
          <w:sz w:val="32"/>
          <w:szCs w:val="32"/>
        </w:rPr>
      </w:pPr>
      <w:r w:rsidRPr="00310C58">
        <w:rPr>
          <w:rFonts w:eastAsia="仿宋_GB2312" w:hAnsi="仿宋_GB2312" w:hint="eastAsia"/>
          <w:sz w:val="32"/>
          <w:szCs w:val="32"/>
        </w:rPr>
        <w:t>3</w:t>
      </w:r>
      <w:r w:rsidRPr="00310C58">
        <w:rPr>
          <w:rFonts w:eastAsia="仿宋_GB2312" w:hAnsi="仿宋_GB2312"/>
          <w:sz w:val="32"/>
          <w:szCs w:val="32"/>
        </w:rPr>
        <w:t>.</w:t>
      </w:r>
      <w:r w:rsidR="00F05BD6" w:rsidRPr="00310C58">
        <w:rPr>
          <w:rFonts w:eastAsia="仿宋_GB2312" w:hAnsi="仿宋_GB2312" w:hint="eastAsia"/>
          <w:sz w:val="32"/>
          <w:szCs w:val="32"/>
        </w:rPr>
        <w:t>申报材料真实性承诺书；</w:t>
      </w:r>
    </w:p>
    <w:p w14:paraId="7F600A53" w14:textId="20704860" w:rsidR="006D78D4" w:rsidRPr="00310C58" w:rsidRDefault="006D78D4" w:rsidP="006D78D4">
      <w:pPr>
        <w:adjustRightInd w:val="0"/>
        <w:snapToGrid w:val="0"/>
        <w:spacing w:line="574" w:lineRule="exact"/>
        <w:ind w:firstLineChars="200" w:firstLine="640"/>
        <w:rPr>
          <w:rFonts w:eastAsia="仿宋_GB2312" w:hAnsi="仿宋_GB2312"/>
          <w:sz w:val="32"/>
          <w:szCs w:val="32"/>
        </w:rPr>
      </w:pPr>
      <w:r w:rsidRPr="00310C58">
        <w:rPr>
          <w:rFonts w:eastAsia="仿宋_GB2312" w:hAnsi="仿宋_GB2312" w:hint="eastAsia"/>
          <w:sz w:val="32"/>
          <w:szCs w:val="32"/>
        </w:rPr>
        <w:t>4</w:t>
      </w:r>
      <w:r w:rsidRPr="00310C58">
        <w:rPr>
          <w:rFonts w:eastAsia="仿宋_GB2312" w:hAnsi="仿宋_GB2312"/>
          <w:sz w:val="32"/>
          <w:szCs w:val="32"/>
        </w:rPr>
        <w:t>.</w:t>
      </w:r>
      <w:r w:rsidR="000552C4" w:rsidRPr="00310C58">
        <w:rPr>
          <w:rFonts w:ascii="仿宋_GB2312" w:eastAsia="仿宋_GB2312" w:cs="仿宋_GB2312" w:hint="eastAsia"/>
          <w:sz w:val="32"/>
          <w:szCs w:val="32"/>
        </w:rPr>
        <w:t>国家企业信用信息公示系统各栏目资料查询结果；（https://gd.gsxt.gov.cn/index.html下载打印，具体操作</w:t>
      </w:r>
      <w:r w:rsidR="003953F2">
        <w:rPr>
          <w:rFonts w:ascii="仿宋_GB2312" w:eastAsia="仿宋_GB2312" w:cs="仿宋_GB2312" w:hint="eastAsia"/>
          <w:sz w:val="32"/>
          <w:szCs w:val="32"/>
        </w:rPr>
        <w:t>可</w:t>
      </w:r>
      <w:r w:rsidR="000552C4" w:rsidRPr="00310C58">
        <w:rPr>
          <w:rFonts w:ascii="仿宋_GB2312" w:eastAsia="仿宋_GB2312" w:cs="仿宋_GB2312" w:hint="eastAsia"/>
          <w:sz w:val="32"/>
          <w:szCs w:val="32"/>
        </w:rPr>
        <w:t>见</w:t>
      </w:r>
      <w:r w:rsidR="003953F2">
        <w:rPr>
          <w:rFonts w:ascii="仿宋_GB2312" w:eastAsia="仿宋_GB2312" w:cs="仿宋_GB2312" w:hint="eastAsia"/>
          <w:sz w:val="32"/>
          <w:szCs w:val="32"/>
        </w:rPr>
        <w:t>鼓励进口项目中的申报</w:t>
      </w:r>
      <w:r w:rsidR="000552C4" w:rsidRPr="00310C58">
        <w:rPr>
          <w:rFonts w:ascii="仿宋_GB2312" w:eastAsia="仿宋_GB2312" w:cs="仿宋_GB2312" w:hint="eastAsia"/>
          <w:sz w:val="32"/>
          <w:szCs w:val="32"/>
        </w:rPr>
        <w:t>附件</w:t>
      </w:r>
      <w:r w:rsidR="003953F2">
        <w:rPr>
          <w:rFonts w:ascii="仿宋_GB2312" w:eastAsia="仿宋_GB2312" w:cs="仿宋_GB2312" w:hint="eastAsia"/>
          <w:sz w:val="32"/>
          <w:szCs w:val="32"/>
        </w:rPr>
        <w:t>1-2</w:t>
      </w:r>
      <w:r w:rsidR="000552C4" w:rsidRPr="00310C58">
        <w:rPr>
          <w:rFonts w:ascii="仿宋_GB2312" w:eastAsia="仿宋_GB2312" w:cs="仿宋_GB2312" w:hint="eastAsia"/>
          <w:sz w:val="32"/>
          <w:szCs w:val="32"/>
        </w:rPr>
        <w:t>）</w:t>
      </w:r>
      <w:r w:rsidRPr="00310C58">
        <w:rPr>
          <w:rFonts w:eastAsia="仿宋_GB2312" w:hAnsi="仿宋_GB2312" w:hint="eastAsia"/>
          <w:sz w:val="32"/>
          <w:szCs w:val="32"/>
        </w:rPr>
        <w:t>；</w:t>
      </w:r>
    </w:p>
    <w:p w14:paraId="227917C0" w14:textId="77777777" w:rsidR="00F05BD6" w:rsidRPr="00310C58" w:rsidRDefault="006D78D4">
      <w:pPr>
        <w:adjustRightInd w:val="0"/>
        <w:snapToGrid w:val="0"/>
        <w:spacing w:line="574" w:lineRule="exact"/>
        <w:ind w:firstLineChars="200" w:firstLine="640"/>
        <w:rPr>
          <w:rFonts w:eastAsia="仿宋_GB2312" w:hAnsi="仿宋_GB2312"/>
          <w:sz w:val="32"/>
          <w:szCs w:val="32"/>
        </w:rPr>
      </w:pPr>
      <w:r w:rsidRPr="00310C58">
        <w:rPr>
          <w:rFonts w:eastAsia="仿宋_GB2312" w:hAnsi="仿宋_GB2312" w:hint="eastAsia"/>
          <w:sz w:val="32"/>
          <w:szCs w:val="32"/>
        </w:rPr>
        <w:t>5</w:t>
      </w:r>
      <w:r w:rsidRPr="00310C58">
        <w:rPr>
          <w:rFonts w:eastAsia="仿宋_GB2312" w:hAnsi="仿宋_GB2312"/>
          <w:sz w:val="32"/>
          <w:szCs w:val="32"/>
        </w:rPr>
        <w:t>.</w:t>
      </w:r>
      <w:r w:rsidR="00F05BD6" w:rsidRPr="00310C58">
        <w:rPr>
          <w:rFonts w:eastAsia="仿宋_GB2312" w:hAnsi="仿宋_GB2312" w:hint="eastAsia"/>
          <w:sz w:val="32"/>
          <w:szCs w:val="32"/>
        </w:rPr>
        <w:t>应诉证明资料（包括但不限于案件立案公告、抽样证明、实地核查证明、裁决公告等）；</w:t>
      </w:r>
    </w:p>
    <w:p w14:paraId="1A90F57F" w14:textId="77777777" w:rsidR="00F05BD6" w:rsidRPr="00310C58" w:rsidRDefault="006D78D4">
      <w:pPr>
        <w:adjustRightInd w:val="0"/>
        <w:snapToGrid w:val="0"/>
        <w:spacing w:line="574" w:lineRule="exact"/>
        <w:ind w:firstLineChars="200" w:firstLine="640"/>
        <w:rPr>
          <w:rFonts w:eastAsia="仿宋_GB2312" w:hAnsi="仿宋_GB2312"/>
          <w:sz w:val="32"/>
          <w:szCs w:val="32"/>
        </w:rPr>
      </w:pPr>
      <w:r w:rsidRPr="00310C58">
        <w:rPr>
          <w:rFonts w:eastAsia="仿宋_GB2312" w:hAnsi="仿宋_GB2312" w:hint="eastAsia"/>
          <w:sz w:val="32"/>
          <w:szCs w:val="32"/>
        </w:rPr>
        <w:t>6</w:t>
      </w:r>
      <w:r w:rsidRPr="00310C58">
        <w:rPr>
          <w:rFonts w:eastAsia="仿宋_GB2312" w:hAnsi="仿宋_GB2312"/>
          <w:sz w:val="32"/>
          <w:szCs w:val="32"/>
        </w:rPr>
        <w:t>.</w:t>
      </w:r>
      <w:r w:rsidR="00F05BD6" w:rsidRPr="00310C58">
        <w:rPr>
          <w:rFonts w:eastAsia="仿宋_GB2312" w:hAnsi="仿宋_GB2312" w:hint="eastAsia"/>
          <w:sz w:val="32"/>
          <w:szCs w:val="32"/>
        </w:rPr>
        <w:t>应对研究报告；</w:t>
      </w:r>
    </w:p>
    <w:p w14:paraId="4626CD52" w14:textId="77777777" w:rsidR="00F05BD6" w:rsidRPr="00310C58" w:rsidRDefault="006D78D4">
      <w:pPr>
        <w:adjustRightInd w:val="0"/>
        <w:snapToGrid w:val="0"/>
        <w:spacing w:line="574" w:lineRule="exact"/>
        <w:ind w:firstLineChars="200" w:firstLine="640"/>
        <w:rPr>
          <w:rFonts w:eastAsia="仿宋_GB2312" w:hAnsi="仿宋_GB2312"/>
          <w:sz w:val="32"/>
          <w:szCs w:val="32"/>
        </w:rPr>
      </w:pPr>
      <w:r w:rsidRPr="00310C58">
        <w:rPr>
          <w:rFonts w:eastAsia="仿宋_GB2312" w:hAnsi="仿宋_GB2312" w:hint="eastAsia"/>
          <w:sz w:val="32"/>
          <w:szCs w:val="32"/>
        </w:rPr>
        <w:t>7</w:t>
      </w:r>
      <w:r w:rsidRPr="00310C58">
        <w:rPr>
          <w:rFonts w:eastAsia="仿宋_GB2312" w:hAnsi="仿宋_GB2312"/>
          <w:sz w:val="32"/>
          <w:szCs w:val="32"/>
        </w:rPr>
        <w:t>.</w:t>
      </w:r>
      <w:r w:rsidR="00F05BD6" w:rsidRPr="00310C58">
        <w:rPr>
          <w:rFonts w:eastAsia="仿宋_GB2312" w:hAnsi="仿宋_GB2312" w:hint="eastAsia"/>
          <w:sz w:val="32"/>
          <w:szCs w:val="32"/>
        </w:rPr>
        <w:t>律师聘用合同、费用支付明细及相关凭证复印件；</w:t>
      </w:r>
    </w:p>
    <w:p w14:paraId="599FA7DE" w14:textId="77777777" w:rsidR="00F05BD6" w:rsidRPr="00DB2543" w:rsidRDefault="006D78D4">
      <w:pPr>
        <w:adjustRightInd w:val="0"/>
        <w:snapToGrid w:val="0"/>
        <w:spacing w:line="574" w:lineRule="exact"/>
        <w:ind w:firstLineChars="200" w:firstLine="640"/>
        <w:rPr>
          <w:rFonts w:eastAsia="仿宋_GB2312" w:hAnsi="仿宋_GB2312"/>
          <w:sz w:val="32"/>
          <w:szCs w:val="32"/>
        </w:rPr>
      </w:pPr>
      <w:r w:rsidRPr="00310C58">
        <w:rPr>
          <w:rFonts w:eastAsia="仿宋_GB2312" w:hAnsi="仿宋_GB2312" w:hint="eastAsia"/>
          <w:sz w:val="32"/>
          <w:szCs w:val="32"/>
        </w:rPr>
        <w:t>8</w:t>
      </w:r>
      <w:r w:rsidRPr="00310C58">
        <w:rPr>
          <w:rFonts w:eastAsia="仿宋_GB2312" w:hAnsi="仿宋_GB2312"/>
          <w:sz w:val="32"/>
          <w:szCs w:val="32"/>
        </w:rPr>
        <w:t>.</w:t>
      </w:r>
      <w:r w:rsidR="00F05BD6" w:rsidRPr="00310C58">
        <w:rPr>
          <w:rFonts w:eastAsia="仿宋_GB2312" w:hAnsi="仿宋_GB2312" w:hint="eastAsia"/>
          <w:sz w:val="32"/>
          <w:szCs w:val="32"/>
        </w:rPr>
        <w:t>其他需要提供的材料。</w:t>
      </w:r>
    </w:p>
    <w:p w14:paraId="5CF7CAC3" w14:textId="77777777" w:rsidR="006D78D4" w:rsidRPr="00DB2543" w:rsidRDefault="006D78D4">
      <w:pPr>
        <w:adjustRightInd w:val="0"/>
        <w:snapToGrid w:val="0"/>
        <w:spacing w:line="574" w:lineRule="exact"/>
        <w:ind w:firstLineChars="200" w:firstLine="640"/>
        <w:rPr>
          <w:rFonts w:eastAsia="仿宋_GB2312" w:hAnsi="仿宋_GB2312"/>
          <w:sz w:val="32"/>
          <w:szCs w:val="32"/>
        </w:rPr>
      </w:pPr>
    </w:p>
    <w:p w14:paraId="3FE9934E" w14:textId="77777777" w:rsidR="008040FF" w:rsidRDefault="00F05BD6" w:rsidP="008040FF">
      <w:pPr>
        <w:adjustRightInd w:val="0"/>
        <w:snapToGrid w:val="0"/>
        <w:spacing w:line="574" w:lineRule="exact"/>
        <w:ind w:firstLineChars="200" w:firstLine="640"/>
        <w:rPr>
          <w:rFonts w:eastAsia="仿宋_GB2312" w:hAnsi="仿宋_GB2312"/>
          <w:sz w:val="32"/>
          <w:szCs w:val="32"/>
        </w:rPr>
      </w:pPr>
      <w:r w:rsidRPr="00DB2543">
        <w:rPr>
          <w:rFonts w:eastAsia="仿宋_GB2312" w:hAnsi="仿宋_GB2312" w:hint="eastAsia"/>
          <w:sz w:val="32"/>
          <w:szCs w:val="32"/>
        </w:rPr>
        <w:t>附件：</w:t>
      </w:r>
      <w:r w:rsidR="006D78D4" w:rsidRPr="00DB2543">
        <w:rPr>
          <w:rFonts w:eastAsia="仿宋_GB2312" w:hAnsi="仿宋_GB2312"/>
          <w:sz w:val="32"/>
          <w:szCs w:val="32"/>
        </w:rPr>
        <w:t>3</w:t>
      </w:r>
      <w:r w:rsidRPr="00DB2543">
        <w:rPr>
          <w:rFonts w:eastAsia="仿宋_GB2312" w:hAnsi="仿宋_GB2312" w:hint="eastAsia"/>
          <w:sz w:val="32"/>
          <w:szCs w:val="32"/>
        </w:rPr>
        <w:t>-1</w:t>
      </w:r>
      <w:r w:rsidR="005605E3" w:rsidRPr="00DB2543">
        <w:rPr>
          <w:rFonts w:eastAsia="仿宋_GB2312" w:hAnsi="仿宋_GB2312" w:hint="eastAsia"/>
          <w:sz w:val="32"/>
          <w:szCs w:val="32"/>
        </w:rPr>
        <w:t xml:space="preserve">. </w:t>
      </w:r>
      <w:r w:rsidR="00AA3CB2" w:rsidRPr="00DB2543">
        <w:rPr>
          <w:rFonts w:eastAsia="仿宋_GB2312" w:hAnsi="仿宋_GB2312" w:hint="eastAsia"/>
          <w:sz w:val="32"/>
          <w:szCs w:val="32"/>
        </w:rPr>
        <w:t>202</w:t>
      </w:r>
      <w:r w:rsidR="00BF5AA9">
        <w:rPr>
          <w:rFonts w:eastAsia="仿宋_GB2312" w:hAnsi="仿宋_GB2312" w:hint="eastAsia"/>
          <w:sz w:val="32"/>
          <w:szCs w:val="32"/>
        </w:rPr>
        <w:t>4</w:t>
      </w:r>
      <w:r w:rsidR="00AA3CB2" w:rsidRPr="00DB2543">
        <w:rPr>
          <w:rFonts w:eastAsia="仿宋_GB2312" w:hAnsi="仿宋_GB2312" w:hint="eastAsia"/>
          <w:sz w:val="32"/>
          <w:szCs w:val="32"/>
        </w:rPr>
        <w:t>年</w:t>
      </w:r>
      <w:r w:rsidRPr="00DB2543">
        <w:rPr>
          <w:rFonts w:eastAsia="仿宋_GB2312" w:hAnsi="仿宋_GB2312" w:hint="eastAsia"/>
          <w:sz w:val="32"/>
          <w:szCs w:val="32"/>
        </w:rPr>
        <w:t>中山市商务发展专项资金（促进对外贸</w:t>
      </w:r>
    </w:p>
    <w:p w14:paraId="088B7B91" w14:textId="77777777" w:rsidR="008040FF" w:rsidRDefault="00F05BD6" w:rsidP="008040FF">
      <w:pPr>
        <w:adjustRightInd w:val="0"/>
        <w:snapToGrid w:val="0"/>
        <w:spacing w:line="574" w:lineRule="exact"/>
        <w:ind w:firstLineChars="700" w:firstLine="2240"/>
        <w:rPr>
          <w:rFonts w:eastAsia="仿宋_GB2312" w:hAnsi="仿宋_GB2312"/>
          <w:sz w:val="32"/>
          <w:szCs w:val="32"/>
        </w:rPr>
      </w:pPr>
      <w:r w:rsidRPr="00DB2543">
        <w:rPr>
          <w:rFonts w:eastAsia="仿宋_GB2312" w:hAnsi="仿宋_GB2312" w:hint="eastAsia"/>
          <w:sz w:val="32"/>
          <w:szCs w:val="32"/>
        </w:rPr>
        <w:t>易项目）促进公平贸易、支持贸易摩擦应对研究</w:t>
      </w:r>
    </w:p>
    <w:p w14:paraId="61212906" w14:textId="2F025BE0" w:rsidR="00BF5AA9" w:rsidRDefault="00F05BD6" w:rsidP="008040FF">
      <w:pPr>
        <w:adjustRightInd w:val="0"/>
        <w:snapToGrid w:val="0"/>
        <w:spacing w:line="574" w:lineRule="exact"/>
        <w:ind w:firstLineChars="700" w:firstLine="2240"/>
        <w:rPr>
          <w:rFonts w:eastAsia="仿宋_GB2312" w:hAnsi="仿宋_GB2312"/>
          <w:sz w:val="32"/>
          <w:szCs w:val="32"/>
        </w:rPr>
      </w:pPr>
      <w:r w:rsidRPr="00DB2543">
        <w:rPr>
          <w:rFonts w:eastAsia="仿宋_GB2312" w:hAnsi="仿宋_GB2312" w:hint="eastAsia"/>
          <w:sz w:val="32"/>
          <w:szCs w:val="32"/>
        </w:rPr>
        <w:t>资金申请表</w:t>
      </w:r>
      <w:r w:rsidR="00AA3CB2" w:rsidRPr="00DB2543">
        <w:rPr>
          <w:rFonts w:eastAsia="仿宋_GB2312" w:hAnsi="仿宋_GB2312" w:hint="eastAsia"/>
          <w:sz w:val="32"/>
          <w:szCs w:val="32"/>
        </w:rPr>
        <w:t>；</w:t>
      </w:r>
    </w:p>
    <w:p w14:paraId="03143A54" w14:textId="77777777" w:rsidR="008040FF" w:rsidRDefault="006D78D4" w:rsidP="008040FF">
      <w:pPr>
        <w:adjustRightInd w:val="0"/>
        <w:snapToGrid w:val="0"/>
        <w:spacing w:line="574" w:lineRule="exact"/>
        <w:ind w:firstLineChars="500" w:firstLine="1600"/>
        <w:rPr>
          <w:rFonts w:eastAsia="仿宋_GB2312" w:hAnsi="仿宋_GB2312"/>
          <w:sz w:val="32"/>
          <w:szCs w:val="32"/>
        </w:rPr>
      </w:pPr>
      <w:r w:rsidRPr="00DB2543">
        <w:rPr>
          <w:rFonts w:eastAsia="仿宋_GB2312" w:hAnsi="仿宋_GB2312"/>
          <w:sz w:val="32"/>
          <w:szCs w:val="32"/>
        </w:rPr>
        <w:t>3</w:t>
      </w:r>
      <w:r w:rsidR="00F05BD6" w:rsidRPr="00DB2543">
        <w:rPr>
          <w:rFonts w:eastAsia="仿宋_GB2312" w:hAnsi="仿宋_GB2312" w:hint="eastAsia"/>
          <w:sz w:val="32"/>
          <w:szCs w:val="32"/>
        </w:rPr>
        <w:t>-2</w:t>
      </w:r>
      <w:r w:rsidR="005605E3" w:rsidRPr="00DB2543">
        <w:rPr>
          <w:rFonts w:eastAsia="仿宋_GB2312" w:hAnsi="仿宋_GB2312" w:hint="eastAsia"/>
          <w:sz w:val="32"/>
          <w:szCs w:val="32"/>
        </w:rPr>
        <w:t>.</w:t>
      </w:r>
      <w:r w:rsidR="00776406" w:rsidRPr="00DB2543">
        <w:rPr>
          <w:rFonts w:eastAsia="仿宋_GB2312" w:hAnsi="仿宋_GB2312" w:hint="eastAsia"/>
          <w:sz w:val="32"/>
          <w:szCs w:val="32"/>
        </w:rPr>
        <w:t xml:space="preserve"> </w:t>
      </w:r>
      <w:r w:rsidR="00AA3CB2" w:rsidRPr="00DB2543">
        <w:rPr>
          <w:rFonts w:eastAsia="仿宋_GB2312" w:hAnsi="仿宋_GB2312" w:hint="eastAsia"/>
          <w:sz w:val="32"/>
          <w:szCs w:val="32"/>
        </w:rPr>
        <w:t>202</w:t>
      </w:r>
      <w:r w:rsidR="00BF5AA9">
        <w:rPr>
          <w:rFonts w:eastAsia="仿宋_GB2312" w:hAnsi="仿宋_GB2312" w:hint="eastAsia"/>
          <w:sz w:val="32"/>
          <w:szCs w:val="32"/>
        </w:rPr>
        <w:t>4</w:t>
      </w:r>
      <w:r w:rsidR="00AA3CB2" w:rsidRPr="00DB2543">
        <w:rPr>
          <w:rFonts w:eastAsia="仿宋_GB2312" w:hAnsi="仿宋_GB2312" w:hint="eastAsia"/>
          <w:sz w:val="32"/>
          <w:szCs w:val="32"/>
        </w:rPr>
        <w:t>年</w:t>
      </w:r>
      <w:r w:rsidR="00F05BD6" w:rsidRPr="00DB2543">
        <w:rPr>
          <w:rFonts w:eastAsia="仿宋_GB2312" w:hAnsi="仿宋_GB2312" w:hint="eastAsia"/>
          <w:sz w:val="32"/>
          <w:szCs w:val="32"/>
        </w:rPr>
        <w:t>中山市商务发展专项资金（促进对外贸</w:t>
      </w:r>
    </w:p>
    <w:p w14:paraId="17F92DD0" w14:textId="77777777" w:rsidR="008040FF" w:rsidRDefault="00F05BD6" w:rsidP="008040FF">
      <w:pPr>
        <w:adjustRightInd w:val="0"/>
        <w:snapToGrid w:val="0"/>
        <w:spacing w:line="574" w:lineRule="exact"/>
        <w:ind w:firstLineChars="700" w:firstLine="2240"/>
        <w:rPr>
          <w:rFonts w:eastAsia="仿宋_GB2312" w:hAnsi="仿宋_GB2312"/>
          <w:sz w:val="32"/>
          <w:szCs w:val="32"/>
        </w:rPr>
      </w:pPr>
      <w:r w:rsidRPr="00DB2543">
        <w:rPr>
          <w:rFonts w:eastAsia="仿宋_GB2312" w:hAnsi="仿宋_GB2312" w:hint="eastAsia"/>
          <w:sz w:val="32"/>
          <w:szCs w:val="32"/>
        </w:rPr>
        <w:t>易项目）促进公平贸易、支持贸易摩擦应对研究</w:t>
      </w:r>
    </w:p>
    <w:p w14:paraId="5C131129" w14:textId="4D24CDD4" w:rsidR="00F05BD6" w:rsidRPr="00DB2543" w:rsidRDefault="00C215F7" w:rsidP="008040FF">
      <w:pPr>
        <w:adjustRightInd w:val="0"/>
        <w:snapToGrid w:val="0"/>
        <w:spacing w:line="574" w:lineRule="exact"/>
        <w:ind w:firstLineChars="700" w:firstLine="2240"/>
        <w:rPr>
          <w:rFonts w:eastAsia="仿宋_GB2312" w:hAnsi="仿宋_GB2312"/>
          <w:sz w:val="32"/>
          <w:szCs w:val="32"/>
        </w:rPr>
      </w:pPr>
      <w:r w:rsidRPr="00DB2543">
        <w:rPr>
          <w:rFonts w:eastAsia="仿宋_GB2312" w:hAnsi="仿宋_GB2312" w:hint="eastAsia"/>
          <w:sz w:val="32"/>
          <w:szCs w:val="32"/>
        </w:rPr>
        <w:t>项目</w:t>
      </w:r>
      <w:r w:rsidR="00F05BD6" w:rsidRPr="00DB2543">
        <w:rPr>
          <w:rFonts w:eastAsia="仿宋_GB2312" w:hAnsi="仿宋_GB2312" w:hint="eastAsia"/>
          <w:sz w:val="32"/>
          <w:szCs w:val="32"/>
        </w:rPr>
        <w:t>镇</w:t>
      </w:r>
      <w:r w:rsidR="006D78D4" w:rsidRPr="00DB2543">
        <w:rPr>
          <w:rFonts w:eastAsia="仿宋_GB2312" w:hAnsi="仿宋_GB2312" w:hint="eastAsia"/>
          <w:sz w:val="32"/>
          <w:szCs w:val="32"/>
        </w:rPr>
        <w:t>街</w:t>
      </w:r>
      <w:r w:rsidR="00F05BD6" w:rsidRPr="00DB2543">
        <w:rPr>
          <w:rFonts w:eastAsia="仿宋_GB2312" w:hAnsi="仿宋_GB2312" w:hint="eastAsia"/>
          <w:sz w:val="32"/>
          <w:szCs w:val="32"/>
        </w:rPr>
        <w:t>汇总表</w:t>
      </w:r>
    </w:p>
    <w:sectPr w:rsidR="00F05BD6" w:rsidRPr="00DB2543">
      <w:footerReference w:type="even" r:id="rId6"/>
      <w:footerReference w:type="default" r:id="rId7"/>
      <w:pgSz w:w="11906" w:h="16838"/>
      <w:pgMar w:top="2098" w:right="1588" w:bottom="2098" w:left="1588" w:header="851"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1C18" w14:textId="77777777" w:rsidR="00833B14" w:rsidRDefault="00833B14">
      <w:r>
        <w:separator/>
      </w:r>
    </w:p>
  </w:endnote>
  <w:endnote w:type="continuationSeparator" w:id="0">
    <w:p w14:paraId="64FA1392" w14:textId="77777777" w:rsidR="00833B14" w:rsidRDefault="0083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6632" w14:textId="77777777" w:rsidR="00F05BD6" w:rsidRDefault="00F05BD6">
    <w:pPr>
      <w:pStyle w:val="ae"/>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DB2543" w:rsidRPr="00DB2543">
      <w:rPr>
        <w:rFonts w:ascii="仿宋_GB2312" w:eastAsia="仿宋_GB2312"/>
        <w:noProof/>
        <w:sz w:val="28"/>
        <w:szCs w:val="28"/>
        <w:lang w:val="zh-CN" w:eastAsia="zh-CN"/>
      </w:rPr>
      <w:t>-</w:t>
    </w:r>
    <w:r w:rsidR="00DB2543" w:rsidRPr="00DB2543">
      <w:rPr>
        <w:rFonts w:ascii="仿宋_GB2312" w:eastAsia="仿宋_GB2312"/>
        <w:noProof/>
        <w:sz w:val="28"/>
        <w:szCs w:val="28"/>
        <w:lang w:val="en-US" w:eastAsia="zh-CN"/>
      </w:rPr>
      <w:t xml:space="preserve"> 2 -</w:t>
    </w:r>
    <w:r>
      <w:rPr>
        <w:rFonts w:ascii="仿宋_GB2312" w:eastAsia="仿宋_GB2312" w:hint="eastAsia"/>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9D50" w14:textId="77777777" w:rsidR="00F05BD6" w:rsidRDefault="00F05BD6">
    <w:pPr>
      <w:pStyle w:val="ae"/>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DB2543" w:rsidRPr="00DB2543">
      <w:rPr>
        <w:rFonts w:ascii="仿宋_GB2312" w:eastAsia="仿宋_GB2312"/>
        <w:noProof/>
        <w:sz w:val="28"/>
        <w:szCs w:val="28"/>
        <w:lang w:val="zh-CN" w:eastAsia="zh-CN"/>
      </w:rPr>
      <w:t>-</w:t>
    </w:r>
    <w:r w:rsidR="00DB2543" w:rsidRPr="00DB2543">
      <w:rPr>
        <w:rFonts w:ascii="仿宋_GB2312" w:eastAsia="仿宋_GB2312"/>
        <w:noProof/>
        <w:sz w:val="28"/>
        <w:szCs w:val="28"/>
        <w:lang w:val="en-US" w:eastAsia="zh-CN"/>
      </w:rPr>
      <w:t xml:space="preserve"> 3 -</w:t>
    </w:r>
    <w:r>
      <w:rPr>
        <w:rFonts w:ascii="仿宋_GB2312" w:eastAsia="仿宋_GB2312" w:hint="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FA0A" w14:textId="77777777" w:rsidR="00833B14" w:rsidRDefault="00833B14">
      <w:r>
        <w:separator/>
      </w:r>
    </w:p>
  </w:footnote>
  <w:footnote w:type="continuationSeparator" w:id="0">
    <w:p w14:paraId="746BD1CB" w14:textId="77777777" w:rsidR="00833B14" w:rsidRDefault="00833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C1"/>
    <w:rsid w:val="0000628D"/>
    <w:rsid w:val="00010C81"/>
    <w:rsid w:val="00020D85"/>
    <w:rsid w:val="0002230A"/>
    <w:rsid w:val="00022E3D"/>
    <w:rsid w:val="00023DB2"/>
    <w:rsid w:val="000274C4"/>
    <w:rsid w:val="000351D4"/>
    <w:rsid w:val="0003630A"/>
    <w:rsid w:val="00047A0A"/>
    <w:rsid w:val="00051ACF"/>
    <w:rsid w:val="000552C4"/>
    <w:rsid w:val="0005584C"/>
    <w:rsid w:val="00056C73"/>
    <w:rsid w:val="00061755"/>
    <w:rsid w:val="00071785"/>
    <w:rsid w:val="00072F05"/>
    <w:rsid w:val="00073D07"/>
    <w:rsid w:val="00087E53"/>
    <w:rsid w:val="00095D64"/>
    <w:rsid w:val="000A4CB0"/>
    <w:rsid w:val="000B5AC9"/>
    <w:rsid w:val="000B71BD"/>
    <w:rsid w:val="000B7E8E"/>
    <w:rsid w:val="000C1FE1"/>
    <w:rsid w:val="000C3335"/>
    <w:rsid w:val="000D08E4"/>
    <w:rsid w:val="000D09B6"/>
    <w:rsid w:val="000D3F1D"/>
    <w:rsid w:val="000D3F42"/>
    <w:rsid w:val="000D63A0"/>
    <w:rsid w:val="000E2157"/>
    <w:rsid w:val="000E672F"/>
    <w:rsid w:val="000F570E"/>
    <w:rsid w:val="000F6662"/>
    <w:rsid w:val="000F6B8D"/>
    <w:rsid w:val="00101D90"/>
    <w:rsid w:val="00127F14"/>
    <w:rsid w:val="00130821"/>
    <w:rsid w:val="001325FE"/>
    <w:rsid w:val="00136D2D"/>
    <w:rsid w:val="00137095"/>
    <w:rsid w:val="00141521"/>
    <w:rsid w:val="001416CF"/>
    <w:rsid w:val="00142168"/>
    <w:rsid w:val="001539BD"/>
    <w:rsid w:val="00153F3D"/>
    <w:rsid w:val="0015639A"/>
    <w:rsid w:val="00161639"/>
    <w:rsid w:val="001619AF"/>
    <w:rsid w:val="0016651E"/>
    <w:rsid w:val="00180B64"/>
    <w:rsid w:val="001811F5"/>
    <w:rsid w:val="00191139"/>
    <w:rsid w:val="00191812"/>
    <w:rsid w:val="00191B9B"/>
    <w:rsid w:val="00191BF7"/>
    <w:rsid w:val="00193229"/>
    <w:rsid w:val="001936AB"/>
    <w:rsid w:val="00194113"/>
    <w:rsid w:val="00196886"/>
    <w:rsid w:val="00197D34"/>
    <w:rsid w:val="00197D76"/>
    <w:rsid w:val="001A1CE5"/>
    <w:rsid w:val="001A6225"/>
    <w:rsid w:val="001B16AF"/>
    <w:rsid w:val="001B1FE8"/>
    <w:rsid w:val="001B259D"/>
    <w:rsid w:val="001B3714"/>
    <w:rsid w:val="001B3B2A"/>
    <w:rsid w:val="001C67CD"/>
    <w:rsid w:val="001D3455"/>
    <w:rsid w:val="001D64A1"/>
    <w:rsid w:val="001E0681"/>
    <w:rsid w:val="001E1B61"/>
    <w:rsid w:val="001E3B0E"/>
    <w:rsid w:val="001E5A18"/>
    <w:rsid w:val="001E5D0F"/>
    <w:rsid w:val="001F20B4"/>
    <w:rsid w:val="001F3B1D"/>
    <w:rsid w:val="002015E5"/>
    <w:rsid w:val="00205205"/>
    <w:rsid w:val="0020698A"/>
    <w:rsid w:val="00210AC5"/>
    <w:rsid w:val="002123FB"/>
    <w:rsid w:val="00217C37"/>
    <w:rsid w:val="00221F9B"/>
    <w:rsid w:val="0022452E"/>
    <w:rsid w:val="002357F4"/>
    <w:rsid w:val="00240906"/>
    <w:rsid w:val="002421A3"/>
    <w:rsid w:val="00246B51"/>
    <w:rsid w:val="002517D8"/>
    <w:rsid w:val="00254E1B"/>
    <w:rsid w:val="00254FF2"/>
    <w:rsid w:val="00256449"/>
    <w:rsid w:val="00264A5E"/>
    <w:rsid w:val="002736C7"/>
    <w:rsid w:val="00273CA5"/>
    <w:rsid w:val="0028044F"/>
    <w:rsid w:val="002863DE"/>
    <w:rsid w:val="002909B4"/>
    <w:rsid w:val="002915EF"/>
    <w:rsid w:val="002926BD"/>
    <w:rsid w:val="002927F9"/>
    <w:rsid w:val="0029286A"/>
    <w:rsid w:val="00294CEF"/>
    <w:rsid w:val="002B55E4"/>
    <w:rsid w:val="002C5234"/>
    <w:rsid w:val="002C765E"/>
    <w:rsid w:val="002C79A9"/>
    <w:rsid w:val="002D01A9"/>
    <w:rsid w:val="002D4DD4"/>
    <w:rsid w:val="002E0564"/>
    <w:rsid w:val="002E3F2C"/>
    <w:rsid w:val="002E5908"/>
    <w:rsid w:val="002E6BB4"/>
    <w:rsid w:val="002F1E2F"/>
    <w:rsid w:val="002F21C7"/>
    <w:rsid w:val="002F3E63"/>
    <w:rsid w:val="00306938"/>
    <w:rsid w:val="00310C58"/>
    <w:rsid w:val="0031694B"/>
    <w:rsid w:val="00317599"/>
    <w:rsid w:val="003236C6"/>
    <w:rsid w:val="0032726B"/>
    <w:rsid w:val="00332D5A"/>
    <w:rsid w:val="003338B7"/>
    <w:rsid w:val="00334D2E"/>
    <w:rsid w:val="00335153"/>
    <w:rsid w:val="003410AA"/>
    <w:rsid w:val="00343915"/>
    <w:rsid w:val="00350813"/>
    <w:rsid w:val="00357328"/>
    <w:rsid w:val="0036107E"/>
    <w:rsid w:val="00364B80"/>
    <w:rsid w:val="00365950"/>
    <w:rsid w:val="0037075C"/>
    <w:rsid w:val="003773FD"/>
    <w:rsid w:val="00380A32"/>
    <w:rsid w:val="0038214F"/>
    <w:rsid w:val="00384394"/>
    <w:rsid w:val="00386A9D"/>
    <w:rsid w:val="00390179"/>
    <w:rsid w:val="00390F4F"/>
    <w:rsid w:val="00391734"/>
    <w:rsid w:val="003953F2"/>
    <w:rsid w:val="003A006B"/>
    <w:rsid w:val="003A3457"/>
    <w:rsid w:val="003A4400"/>
    <w:rsid w:val="003A47C6"/>
    <w:rsid w:val="003A4C20"/>
    <w:rsid w:val="003A62BC"/>
    <w:rsid w:val="003B0D09"/>
    <w:rsid w:val="003B4A2E"/>
    <w:rsid w:val="003B609B"/>
    <w:rsid w:val="003C6AD0"/>
    <w:rsid w:val="003C72D8"/>
    <w:rsid w:val="003C74A5"/>
    <w:rsid w:val="003C7FFB"/>
    <w:rsid w:val="003D1910"/>
    <w:rsid w:val="003D2F9A"/>
    <w:rsid w:val="003D43C1"/>
    <w:rsid w:val="003D6AAC"/>
    <w:rsid w:val="003E0174"/>
    <w:rsid w:val="003E2932"/>
    <w:rsid w:val="003F1C01"/>
    <w:rsid w:val="003F424D"/>
    <w:rsid w:val="003F46A0"/>
    <w:rsid w:val="003F7A82"/>
    <w:rsid w:val="00400666"/>
    <w:rsid w:val="0040564C"/>
    <w:rsid w:val="00405CF4"/>
    <w:rsid w:val="0041569F"/>
    <w:rsid w:val="004169D0"/>
    <w:rsid w:val="004173FE"/>
    <w:rsid w:val="00420C49"/>
    <w:rsid w:val="0042733B"/>
    <w:rsid w:val="00430F99"/>
    <w:rsid w:val="00432492"/>
    <w:rsid w:val="00443314"/>
    <w:rsid w:val="004509F6"/>
    <w:rsid w:val="00456576"/>
    <w:rsid w:val="00457687"/>
    <w:rsid w:val="004604FA"/>
    <w:rsid w:val="00462CA1"/>
    <w:rsid w:val="00463D07"/>
    <w:rsid w:val="00464879"/>
    <w:rsid w:val="00466387"/>
    <w:rsid w:val="0047116C"/>
    <w:rsid w:val="00471DEE"/>
    <w:rsid w:val="00473247"/>
    <w:rsid w:val="0047488A"/>
    <w:rsid w:val="0047659A"/>
    <w:rsid w:val="0049760D"/>
    <w:rsid w:val="00497BF6"/>
    <w:rsid w:val="004A0D03"/>
    <w:rsid w:val="004A1775"/>
    <w:rsid w:val="004A63F8"/>
    <w:rsid w:val="004B22F2"/>
    <w:rsid w:val="004B2A2C"/>
    <w:rsid w:val="004B5B22"/>
    <w:rsid w:val="004C05DE"/>
    <w:rsid w:val="004C6F13"/>
    <w:rsid w:val="004C7FAA"/>
    <w:rsid w:val="004D1452"/>
    <w:rsid w:val="004D4E77"/>
    <w:rsid w:val="004E3FFE"/>
    <w:rsid w:val="004E5ABA"/>
    <w:rsid w:val="004F17DE"/>
    <w:rsid w:val="004F3720"/>
    <w:rsid w:val="00504146"/>
    <w:rsid w:val="00505359"/>
    <w:rsid w:val="005107B2"/>
    <w:rsid w:val="00512116"/>
    <w:rsid w:val="00513330"/>
    <w:rsid w:val="00513475"/>
    <w:rsid w:val="00514150"/>
    <w:rsid w:val="00520816"/>
    <w:rsid w:val="00522B19"/>
    <w:rsid w:val="00543766"/>
    <w:rsid w:val="00554BF3"/>
    <w:rsid w:val="00557859"/>
    <w:rsid w:val="005605E3"/>
    <w:rsid w:val="005612A7"/>
    <w:rsid w:val="00563273"/>
    <w:rsid w:val="00564943"/>
    <w:rsid w:val="00565FF0"/>
    <w:rsid w:val="0056798A"/>
    <w:rsid w:val="00567C0E"/>
    <w:rsid w:val="00585E6A"/>
    <w:rsid w:val="005861D5"/>
    <w:rsid w:val="00591E3E"/>
    <w:rsid w:val="005931DE"/>
    <w:rsid w:val="00595BC9"/>
    <w:rsid w:val="00595D52"/>
    <w:rsid w:val="0059753D"/>
    <w:rsid w:val="005A03A6"/>
    <w:rsid w:val="005A3084"/>
    <w:rsid w:val="005A4136"/>
    <w:rsid w:val="005B2FF9"/>
    <w:rsid w:val="005B72ED"/>
    <w:rsid w:val="005B7ADC"/>
    <w:rsid w:val="005C01DE"/>
    <w:rsid w:val="005C17AC"/>
    <w:rsid w:val="005C6062"/>
    <w:rsid w:val="005C6E70"/>
    <w:rsid w:val="005C70F9"/>
    <w:rsid w:val="005C7E3A"/>
    <w:rsid w:val="005D16F7"/>
    <w:rsid w:val="005D2E9D"/>
    <w:rsid w:val="005D3C68"/>
    <w:rsid w:val="005D55BB"/>
    <w:rsid w:val="005D5D8C"/>
    <w:rsid w:val="005E277F"/>
    <w:rsid w:val="005E3EDF"/>
    <w:rsid w:val="005E6BAF"/>
    <w:rsid w:val="006020FD"/>
    <w:rsid w:val="00607CFA"/>
    <w:rsid w:val="00613DEC"/>
    <w:rsid w:val="00623ED1"/>
    <w:rsid w:val="00624BFA"/>
    <w:rsid w:val="006274A1"/>
    <w:rsid w:val="00637E0C"/>
    <w:rsid w:val="00647B76"/>
    <w:rsid w:val="00650317"/>
    <w:rsid w:val="00650C4C"/>
    <w:rsid w:val="006665E0"/>
    <w:rsid w:val="006679C5"/>
    <w:rsid w:val="00675E66"/>
    <w:rsid w:val="00677284"/>
    <w:rsid w:val="00677837"/>
    <w:rsid w:val="00684DCE"/>
    <w:rsid w:val="00691032"/>
    <w:rsid w:val="00695E02"/>
    <w:rsid w:val="006972CC"/>
    <w:rsid w:val="006A2E23"/>
    <w:rsid w:val="006A31FD"/>
    <w:rsid w:val="006A52E9"/>
    <w:rsid w:val="006C06E8"/>
    <w:rsid w:val="006C3AB3"/>
    <w:rsid w:val="006C4915"/>
    <w:rsid w:val="006C64EA"/>
    <w:rsid w:val="006C65DB"/>
    <w:rsid w:val="006D02A4"/>
    <w:rsid w:val="006D2074"/>
    <w:rsid w:val="006D3DDE"/>
    <w:rsid w:val="006D5DA4"/>
    <w:rsid w:val="006D78D4"/>
    <w:rsid w:val="006D7B6C"/>
    <w:rsid w:val="006E12C6"/>
    <w:rsid w:val="006E2D40"/>
    <w:rsid w:val="006E320D"/>
    <w:rsid w:val="006E79AE"/>
    <w:rsid w:val="006F1671"/>
    <w:rsid w:val="00704F4C"/>
    <w:rsid w:val="007119D7"/>
    <w:rsid w:val="00711F17"/>
    <w:rsid w:val="00715672"/>
    <w:rsid w:val="00717BEB"/>
    <w:rsid w:val="00726357"/>
    <w:rsid w:val="00727695"/>
    <w:rsid w:val="0074110B"/>
    <w:rsid w:val="00744784"/>
    <w:rsid w:val="0074749C"/>
    <w:rsid w:val="00765768"/>
    <w:rsid w:val="00771110"/>
    <w:rsid w:val="00772140"/>
    <w:rsid w:val="00776406"/>
    <w:rsid w:val="0077790F"/>
    <w:rsid w:val="00777AED"/>
    <w:rsid w:val="00782D37"/>
    <w:rsid w:val="007847E1"/>
    <w:rsid w:val="00786227"/>
    <w:rsid w:val="007A13B3"/>
    <w:rsid w:val="007A475A"/>
    <w:rsid w:val="007B526C"/>
    <w:rsid w:val="007C307C"/>
    <w:rsid w:val="007C56BE"/>
    <w:rsid w:val="007C5BF3"/>
    <w:rsid w:val="007E4827"/>
    <w:rsid w:val="007E5F11"/>
    <w:rsid w:val="007E74C1"/>
    <w:rsid w:val="007E7ACC"/>
    <w:rsid w:val="007F62A5"/>
    <w:rsid w:val="00801806"/>
    <w:rsid w:val="008040FF"/>
    <w:rsid w:val="008056D1"/>
    <w:rsid w:val="00810FF1"/>
    <w:rsid w:val="00812025"/>
    <w:rsid w:val="0081391D"/>
    <w:rsid w:val="00817D2D"/>
    <w:rsid w:val="0082305A"/>
    <w:rsid w:val="00833B14"/>
    <w:rsid w:val="00842FC1"/>
    <w:rsid w:val="00845B33"/>
    <w:rsid w:val="00845F68"/>
    <w:rsid w:val="0085100D"/>
    <w:rsid w:val="00854E8E"/>
    <w:rsid w:val="00864650"/>
    <w:rsid w:val="00866316"/>
    <w:rsid w:val="00866EFE"/>
    <w:rsid w:val="00871B72"/>
    <w:rsid w:val="008778DD"/>
    <w:rsid w:val="00882CFA"/>
    <w:rsid w:val="0088443B"/>
    <w:rsid w:val="00890BD7"/>
    <w:rsid w:val="008A70C2"/>
    <w:rsid w:val="008B170F"/>
    <w:rsid w:val="008B4944"/>
    <w:rsid w:val="008C7E3E"/>
    <w:rsid w:val="008D6268"/>
    <w:rsid w:val="008E4D07"/>
    <w:rsid w:val="008F20EC"/>
    <w:rsid w:val="008F7496"/>
    <w:rsid w:val="009024FE"/>
    <w:rsid w:val="0090790E"/>
    <w:rsid w:val="00912D79"/>
    <w:rsid w:val="00913961"/>
    <w:rsid w:val="0091604E"/>
    <w:rsid w:val="009218EA"/>
    <w:rsid w:val="009302D4"/>
    <w:rsid w:val="00932308"/>
    <w:rsid w:val="00932B32"/>
    <w:rsid w:val="00935301"/>
    <w:rsid w:val="00935DB0"/>
    <w:rsid w:val="00937ACE"/>
    <w:rsid w:val="00950288"/>
    <w:rsid w:val="009567CD"/>
    <w:rsid w:val="00957B32"/>
    <w:rsid w:val="00960502"/>
    <w:rsid w:val="0096240A"/>
    <w:rsid w:val="00966236"/>
    <w:rsid w:val="009679CB"/>
    <w:rsid w:val="00972380"/>
    <w:rsid w:val="00972C5C"/>
    <w:rsid w:val="00975366"/>
    <w:rsid w:val="00981999"/>
    <w:rsid w:val="00982635"/>
    <w:rsid w:val="00986EC1"/>
    <w:rsid w:val="00992068"/>
    <w:rsid w:val="00996D7C"/>
    <w:rsid w:val="009A1644"/>
    <w:rsid w:val="009A7AF2"/>
    <w:rsid w:val="009C0879"/>
    <w:rsid w:val="009C507A"/>
    <w:rsid w:val="009D69B1"/>
    <w:rsid w:val="009E2624"/>
    <w:rsid w:val="009E6D53"/>
    <w:rsid w:val="009F4928"/>
    <w:rsid w:val="009F4D42"/>
    <w:rsid w:val="009F56C8"/>
    <w:rsid w:val="00A0245C"/>
    <w:rsid w:val="00A04BA3"/>
    <w:rsid w:val="00A06F96"/>
    <w:rsid w:val="00A2496A"/>
    <w:rsid w:val="00A30FD5"/>
    <w:rsid w:val="00A41CB8"/>
    <w:rsid w:val="00A54B9E"/>
    <w:rsid w:val="00A55F26"/>
    <w:rsid w:val="00A5717F"/>
    <w:rsid w:val="00A57759"/>
    <w:rsid w:val="00A66192"/>
    <w:rsid w:val="00A66493"/>
    <w:rsid w:val="00A7135F"/>
    <w:rsid w:val="00A74185"/>
    <w:rsid w:val="00A810A8"/>
    <w:rsid w:val="00A819FB"/>
    <w:rsid w:val="00A835D0"/>
    <w:rsid w:val="00A8652E"/>
    <w:rsid w:val="00AA015D"/>
    <w:rsid w:val="00AA0937"/>
    <w:rsid w:val="00AA096B"/>
    <w:rsid w:val="00AA3CB2"/>
    <w:rsid w:val="00AA464A"/>
    <w:rsid w:val="00AB3154"/>
    <w:rsid w:val="00AB4BC3"/>
    <w:rsid w:val="00AC46D4"/>
    <w:rsid w:val="00AC46EB"/>
    <w:rsid w:val="00AD208F"/>
    <w:rsid w:val="00AD4715"/>
    <w:rsid w:val="00AD73BF"/>
    <w:rsid w:val="00AE176B"/>
    <w:rsid w:val="00AE18A3"/>
    <w:rsid w:val="00AF5420"/>
    <w:rsid w:val="00B026FA"/>
    <w:rsid w:val="00B04F60"/>
    <w:rsid w:val="00B071F2"/>
    <w:rsid w:val="00B11A6B"/>
    <w:rsid w:val="00B1572E"/>
    <w:rsid w:val="00B2374E"/>
    <w:rsid w:val="00B26929"/>
    <w:rsid w:val="00B36F52"/>
    <w:rsid w:val="00B36FE4"/>
    <w:rsid w:val="00B40D29"/>
    <w:rsid w:val="00B43FBA"/>
    <w:rsid w:val="00B47B6B"/>
    <w:rsid w:val="00B51B74"/>
    <w:rsid w:val="00B55C31"/>
    <w:rsid w:val="00B55CE0"/>
    <w:rsid w:val="00B57653"/>
    <w:rsid w:val="00B66836"/>
    <w:rsid w:val="00B66D16"/>
    <w:rsid w:val="00B730FA"/>
    <w:rsid w:val="00B75415"/>
    <w:rsid w:val="00B755D7"/>
    <w:rsid w:val="00B80DA5"/>
    <w:rsid w:val="00B857F9"/>
    <w:rsid w:val="00B91A77"/>
    <w:rsid w:val="00B92986"/>
    <w:rsid w:val="00B945CE"/>
    <w:rsid w:val="00B96884"/>
    <w:rsid w:val="00B97BED"/>
    <w:rsid w:val="00BA1648"/>
    <w:rsid w:val="00BA43A6"/>
    <w:rsid w:val="00BB7339"/>
    <w:rsid w:val="00BC1264"/>
    <w:rsid w:val="00BC2CC7"/>
    <w:rsid w:val="00BC34DF"/>
    <w:rsid w:val="00BD005B"/>
    <w:rsid w:val="00BD2EC1"/>
    <w:rsid w:val="00BD3779"/>
    <w:rsid w:val="00BE03AA"/>
    <w:rsid w:val="00BE2326"/>
    <w:rsid w:val="00BE2FA0"/>
    <w:rsid w:val="00BE5540"/>
    <w:rsid w:val="00BE5906"/>
    <w:rsid w:val="00BF231B"/>
    <w:rsid w:val="00BF5AA9"/>
    <w:rsid w:val="00BF75F5"/>
    <w:rsid w:val="00C00EB4"/>
    <w:rsid w:val="00C106AA"/>
    <w:rsid w:val="00C124E1"/>
    <w:rsid w:val="00C12585"/>
    <w:rsid w:val="00C13742"/>
    <w:rsid w:val="00C215F7"/>
    <w:rsid w:val="00C21737"/>
    <w:rsid w:val="00C25E2C"/>
    <w:rsid w:val="00C30F1D"/>
    <w:rsid w:val="00C4008D"/>
    <w:rsid w:val="00C42403"/>
    <w:rsid w:val="00C50120"/>
    <w:rsid w:val="00C529AF"/>
    <w:rsid w:val="00C651F3"/>
    <w:rsid w:val="00C6536D"/>
    <w:rsid w:val="00C70C60"/>
    <w:rsid w:val="00C71658"/>
    <w:rsid w:val="00C716B1"/>
    <w:rsid w:val="00C76E97"/>
    <w:rsid w:val="00C7724D"/>
    <w:rsid w:val="00C84D40"/>
    <w:rsid w:val="00C95E2C"/>
    <w:rsid w:val="00C966DF"/>
    <w:rsid w:val="00C97DED"/>
    <w:rsid w:val="00CA0304"/>
    <w:rsid w:val="00CA0406"/>
    <w:rsid w:val="00CA230A"/>
    <w:rsid w:val="00CA3A06"/>
    <w:rsid w:val="00CA5599"/>
    <w:rsid w:val="00CA7F1C"/>
    <w:rsid w:val="00CB2101"/>
    <w:rsid w:val="00CB73A8"/>
    <w:rsid w:val="00CD111D"/>
    <w:rsid w:val="00CD1385"/>
    <w:rsid w:val="00CD46D5"/>
    <w:rsid w:val="00CE2B6C"/>
    <w:rsid w:val="00CE4ED1"/>
    <w:rsid w:val="00CE75DF"/>
    <w:rsid w:val="00CE7813"/>
    <w:rsid w:val="00CE7EEE"/>
    <w:rsid w:val="00CF0520"/>
    <w:rsid w:val="00CF5ECC"/>
    <w:rsid w:val="00CF7892"/>
    <w:rsid w:val="00D0102B"/>
    <w:rsid w:val="00D05AEF"/>
    <w:rsid w:val="00D07524"/>
    <w:rsid w:val="00D07A59"/>
    <w:rsid w:val="00D11CF7"/>
    <w:rsid w:val="00D1267C"/>
    <w:rsid w:val="00D21AD7"/>
    <w:rsid w:val="00D2339C"/>
    <w:rsid w:val="00D23E03"/>
    <w:rsid w:val="00D25730"/>
    <w:rsid w:val="00D31019"/>
    <w:rsid w:val="00D62F7A"/>
    <w:rsid w:val="00D67FDE"/>
    <w:rsid w:val="00D70133"/>
    <w:rsid w:val="00D77E08"/>
    <w:rsid w:val="00D84A8D"/>
    <w:rsid w:val="00D86C50"/>
    <w:rsid w:val="00D90241"/>
    <w:rsid w:val="00D91451"/>
    <w:rsid w:val="00D96314"/>
    <w:rsid w:val="00DB2543"/>
    <w:rsid w:val="00DC3821"/>
    <w:rsid w:val="00DD297E"/>
    <w:rsid w:val="00DD4ABB"/>
    <w:rsid w:val="00DE3C3A"/>
    <w:rsid w:val="00DF2E78"/>
    <w:rsid w:val="00DF68DF"/>
    <w:rsid w:val="00E13D16"/>
    <w:rsid w:val="00E21604"/>
    <w:rsid w:val="00E250BF"/>
    <w:rsid w:val="00E27513"/>
    <w:rsid w:val="00E337DC"/>
    <w:rsid w:val="00E40A17"/>
    <w:rsid w:val="00E431C4"/>
    <w:rsid w:val="00E43A0E"/>
    <w:rsid w:val="00E54C35"/>
    <w:rsid w:val="00E56782"/>
    <w:rsid w:val="00E612D9"/>
    <w:rsid w:val="00E64780"/>
    <w:rsid w:val="00E75206"/>
    <w:rsid w:val="00E77FD7"/>
    <w:rsid w:val="00E92C87"/>
    <w:rsid w:val="00E9330D"/>
    <w:rsid w:val="00E97C1B"/>
    <w:rsid w:val="00EA38C4"/>
    <w:rsid w:val="00EA5685"/>
    <w:rsid w:val="00EB1A6A"/>
    <w:rsid w:val="00EB30C0"/>
    <w:rsid w:val="00EB3EB6"/>
    <w:rsid w:val="00EB4FFA"/>
    <w:rsid w:val="00EC7170"/>
    <w:rsid w:val="00ED1A53"/>
    <w:rsid w:val="00ED1DED"/>
    <w:rsid w:val="00ED4D6B"/>
    <w:rsid w:val="00EE2427"/>
    <w:rsid w:val="00EE2F99"/>
    <w:rsid w:val="00EE7874"/>
    <w:rsid w:val="00EF39A5"/>
    <w:rsid w:val="00F02DC1"/>
    <w:rsid w:val="00F0405C"/>
    <w:rsid w:val="00F0425D"/>
    <w:rsid w:val="00F05BD6"/>
    <w:rsid w:val="00F11046"/>
    <w:rsid w:val="00F11D29"/>
    <w:rsid w:val="00F17FB5"/>
    <w:rsid w:val="00F23189"/>
    <w:rsid w:val="00F26B17"/>
    <w:rsid w:val="00F27925"/>
    <w:rsid w:val="00F3224F"/>
    <w:rsid w:val="00F34860"/>
    <w:rsid w:val="00F46302"/>
    <w:rsid w:val="00F476B7"/>
    <w:rsid w:val="00F53942"/>
    <w:rsid w:val="00F54AD0"/>
    <w:rsid w:val="00F611E4"/>
    <w:rsid w:val="00F61B9B"/>
    <w:rsid w:val="00F63C80"/>
    <w:rsid w:val="00F644D3"/>
    <w:rsid w:val="00F703AC"/>
    <w:rsid w:val="00F75A0B"/>
    <w:rsid w:val="00F761BF"/>
    <w:rsid w:val="00F769B4"/>
    <w:rsid w:val="00F8482A"/>
    <w:rsid w:val="00F937D8"/>
    <w:rsid w:val="00FA56D4"/>
    <w:rsid w:val="00FB1A62"/>
    <w:rsid w:val="00FB227A"/>
    <w:rsid w:val="00FB5BE2"/>
    <w:rsid w:val="00FC11E7"/>
    <w:rsid w:val="00FC15EA"/>
    <w:rsid w:val="00FC361E"/>
    <w:rsid w:val="00FC6D66"/>
    <w:rsid w:val="00FC7074"/>
    <w:rsid w:val="00FC7B49"/>
    <w:rsid w:val="00FD376C"/>
    <w:rsid w:val="00FD53E1"/>
    <w:rsid w:val="00FD6B00"/>
    <w:rsid w:val="00FE010D"/>
    <w:rsid w:val="00FE4FDC"/>
    <w:rsid w:val="00FE5948"/>
    <w:rsid w:val="00FF0C9A"/>
    <w:rsid w:val="00FF6FE3"/>
    <w:rsid w:val="6AD67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E14D8"/>
  <w15:chartTrackingRefBased/>
  <w15:docId w15:val="{8ECFCC3D-2668-49D0-ABC0-4606F85B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Char Char"/>
    <w:rPr>
      <w:rFonts w:ascii="MingLiU" w:eastAsia="MingLiU"/>
      <w:spacing w:val="20"/>
      <w:sz w:val="29"/>
      <w:szCs w:val="29"/>
      <w:lang w:val="en-US" w:eastAsia="zh-CN" w:bidi="ar-SA"/>
    </w:rPr>
  </w:style>
  <w:style w:type="character" w:customStyle="1" w:styleId="10">
    <w:name w:val="标题 #1_"/>
    <w:link w:val="11"/>
    <w:rPr>
      <w:rFonts w:ascii="MingLiU" w:eastAsia="MingLiU"/>
      <w:spacing w:val="-30"/>
      <w:sz w:val="45"/>
      <w:szCs w:val="45"/>
      <w:lang w:bidi="ar-SA"/>
    </w:rPr>
  </w:style>
  <w:style w:type="character" w:styleId="a3">
    <w:name w:val="Strong"/>
    <w:qFormat/>
    <w:rPr>
      <w:b/>
      <w:bCs/>
    </w:rPr>
  </w:style>
  <w:style w:type="character" w:customStyle="1" w:styleId="3">
    <w:name w:val="正文文本 (3)_"/>
    <w:link w:val="30"/>
    <w:rPr>
      <w:rFonts w:ascii="MingLiU" w:eastAsia="MingLiU"/>
      <w:b/>
      <w:bCs/>
      <w:sz w:val="29"/>
      <w:szCs w:val="29"/>
      <w:lang w:bidi="ar-SA"/>
    </w:rPr>
  </w:style>
  <w:style w:type="character" w:styleId="a4">
    <w:name w:val="Hyperlink"/>
    <w:uiPriority w:val="99"/>
    <w:rPr>
      <w:color w:val="0000FF"/>
      <w:u w:val="single"/>
    </w:rPr>
  </w:style>
  <w:style w:type="character" w:styleId="a5">
    <w:name w:val="page number"/>
    <w:basedOn w:val="a0"/>
  </w:style>
  <w:style w:type="character" w:customStyle="1" w:styleId="a6">
    <w:name w:val="正文文本缩进 字符"/>
    <w:link w:val="a7"/>
    <w:rPr>
      <w:rFonts w:eastAsia="仿宋_GB2312"/>
      <w:sz w:val="32"/>
      <w:lang w:val="en-US" w:eastAsia="zh-CN" w:bidi="ar-SA"/>
    </w:rPr>
  </w:style>
  <w:style w:type="character" w:customStyle="1" w:styleId="tit051">
    <w:name w:val="tit051"/>
    <w:rPr>
      <w:b/>
      <w:bCs/>
      <w:strike w:val="0"/>
      <w:dstrike w:val="0"/>
      <w:color w:val="9C0001"/>
      <w:sz w:val="21"/>
      <w:szCs w:val="21"/>
      <w:u w:val="none"/>
    </w:rPr>
  </w:style>
  <w:style w:type="character" w:customStyle="1" w:styleId="3CenturyGothic">
    <w:name w:val="正文文本 (3) + Century Gothic"/>
    <w:aliases w:val="6.5 pt,非粗体2"/>
    <w:rPr>
      <w:rFonts w:ascii="Century Gothic" w:eastAsia="MingLiU" w:hAnsi="Century Gothic" w:cs="Century Gothic"/>
      <w:b/>
      <w:bCs/>
      <w:sz w:val="13"/>
      <w:szCs w:val="13"/>
      <w:lang w:val="en-US" w:eastAsia="zh-CN" w:bidi="ar-SA"/>
    </w:rPr>
  </w:style>
  <w:style w:type="character" w:customStyle="1" w:styleId="a8">
    <w:name w:val="正文文本 + 粗体"/>
    <w:aliases w:val="间距 0 pt2"/>
    <w:rPr>
      <w:rFonts w:eastAsia="宋体"/>
      <w:b/>
      <w:bCs/>
      <w:spacing w:val="0"/>
      <w:kern w:val="2"/>
      <w:sz w:val="21"/>
      <w:szCs w:val="24"/>
      <w:lang w:val="en-US" w:eastAsia="zh-CN" w:bidi="ar-SA"/>
    </w:rPr>
  </w:style>
  <w:style w:type="character" w:customStyle="1" w:styleId="CenturyGothic">
    <w:name w:val="正文文本 + Century Gothic"/>
    <w:aliases w:val="14 pt,粗体,间距 0 pt"/>
    <w:rPr>
      <w:rFonts w:ascii="Century Gothic" w:eastAsia="宋体" w:hAnsi="Century Gothic" w:cs="Century Gothic"/>
      <w:b/>
      <w:bCs/>
      <w:spacing w:val="0"/>
      <w:kern w:val="2"/>
      <w:sz w:val="28"/>
      <w:szCs w:val="28"/>
      <w:lang w:val="en-US" w:eastAsia="zh-CN" w:bidi="ar-SA"/>
    </w:rPr>
  </w:style>
  <w:style w:type="character" w:customStyle="1" w:styleId="Gungsuh">
    <w:name w:val="正文文本 + Gungsuh"/>
    <w:aliases w:val="14 pt2,间距 0 pt3"/>
    <w:rPr>
      <w:rFonts w:ascii="Gungsuh" w:eastAsia="Gungsuh" w:cs="Gungsuh"/>
      <w:spacing w:val="0"/>
      <w:kern w:val="2"/>
      <w:sz w:val="28"/>
      <w:szCs w:val="28"/>
      <w:lang w:val="en-US" w:eastAsia="zh-CN" w:bidi="ar-SA"/>
    </w:rPr>
  </w:style>
  <w:style w:type="character" w:customStyle="1" w:styleId="a9">
    <w:name w:val="正文文本 字符"/>
    <w:link w:val="aa"/>
    <w:rPr>
      <w:rFonts w:eastAsia="宋体"/>
      <w:kern w:val="2"/>
      <w:sz w:val="21"/>
      <w:szCs w:val="24"/>
      <w:lang w:val="en-US" w:eastAsia="zh-CN" w:bidi="ar-SA"/>
    </w:rPr>
  </w:style>
  <w:style w:type="character" w:customStyle="1" w:styleId="ab">
    <w:name w:val="批注框文本 字符"/>
    <w:link w:val="ac"/>
    <w:rPr>
      <w:kern w:val="2"/>
      <w:sz w:val="18"/>
      <w:szCs w:val="18"/>
    </w:rPr>
  </w:style>
  <w:style w:type="character" w:customStyle="1" w:styleId="style501">
    <w:name w:val="style501"/>
    <w:rPr>
      <w:sz w:val="21"/>
      <w:szCs w:val="21"/>
    </w:rPr>
  </w:style>
  <w:style w:type="character" w:customStyle="1" w:styleId="ad">
    <w:name w:val="页脚 字符"/>
    <w:link w:val="ae"/>
    <w:uiPriority w:val="99"/>
    <w:rPr>
      <w:kern w:val="2"/>
      <w:sz w:val="18"/>
      <w:szCs w:val="18"/>
    </w:rPr>
  </w:style>
  <w:style w:type="paragraph" w:styleId="ae">
    <w:name w:val="footer"/>
    <w:basedOn w:val="a"/>
    <w:link w:val="ad"/>
    <w:uiPriority w:val="99"/>
    <w:pPr>
      <w:tabs>
        <w:tab w:val="center" w:pos="4153"/>
        <w:tab w:val="right" w:pos="8306"/>
      </w:tabs>
      <w:snapToGrid w:val="0"/>
      <w:jc w:val="left"/>
    </w:pPr>
    <w:rPr>
      <w:sz w:val="18"/>
      <w:szCs w:val="18"/>
      <w:lang w:val="x-none" w:eastAsia="x-none"/>
    </w:rPr>
  </w:style>
  <w:style w:type="paragraph" w:styleId="af">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rPr>
      <w:rFonts w:ascii="Tahoma" w:eastAsia="仿宋_GB2312" w:hAnsi="Tahoma"/>
      <w:sz w:val="24"/>
      <w:szCs w:val="20"/>
    </w:rPr>
  </w:style>
  <w:style w:type="paragraph" w:styleId="ac">
    <w:name w:val="Balloon Text"/>
    <w:basedOn w:val="a"/>
    <w:link w:val="ab"/>
    <w:rPr>
      <w:sz w:val="18"/>
      <w:szCs w:val="18"/>
      <w:lang w:val="x-none" w:eastAsia="x-none"/>
    </w:rPr>
  </w:style>
  <w:style w:type="paragraph" w:styleId="af0">
    <w:name w:val="Normal (Web)"/>
    <w:basedOn w:val="a"/>
    <w:uiPriority w:val="99"/>
    <w:unhideWhenUsed/>
    <w:pPr>
      <w:widowControl/>
      <w:spacing w:before="100" w:beforeAutospacing="1" w:after="100" w:afterAutospacing="1"/>
      <w:jc w:val="left"/>
    </w:pPr>
    <w:rPr>
      <w:rFonts w:ascii="宋体" w:hAnsi="宋体" w:cs="宋体"/>
      <w:kern w:val="0"/>
      <w:sz w:val="24"/>
      <w:szCs w:val="20"/>
    </w:rPr>
  </w:style>
  <w:style w:type="paragraph" w:styleId="a7">
    <w:name w:val="Body Text Indent"/>
    <w:basedOn w:val="a"/>
    <w:link w:val="a6"/>
    <w:pPr>
      <w:adjustRightInd w:val="0"/>
      <w:spacing w:line="600" w:lineRule="atLeast"/>
      <w:ind w:firstLine="630"/>
      <w:jc w:val="left"/>
      <w:textAlignment w:val="baseline"/>
    </w:pPr>
    <w:rPr>
      <w:rFonts w:eastAsia="仿宋_GB2312"/>
      <w:kern w:val="0"/>
      <w:sz w:val="32"/>
      <w:szCs w:val="20"/>
    </w:rPr>
  </w:style>
  <w:style w:type="paragraph" w:styleId="af1">
    <w:name w:val="Date"/>
    <w:basedOn w:val="a"/>
    <w:next w:val="a"/>
    <w:pPr>
      <w:ind w:leftChars="2500" w:left="100"/>
    </w:pPr>
  </w:style>
  <w:style w:type="paragraph" w:customStyle="1" w:styleId="western">
    <w:name w:val="western"/>
    <w:basedOn w:val="a"/>
    <w:pPr>
      <w:widowControl/>
      <w:spacing w:before="100" w:beforeAutospacing="1" w:after="100" w:afterAutospacing="1"/>
      <w:jc w:val="left"/>
    </w:pPr>
    <w:rPr>
      <w:rFonts w:ascii="宋体" w:hAnsi="宋体" w:cs="宋体"/>
      <w:kern w:val="0"/>
      <w:sz w:val="24"/>
    </w:rPr>
  </w:style>
  <w:style w:type="paragraph" w:customStyle="1" w:styleId="20">
    <w:name w:val="样式2"/>
    <w:basedOn w:val="2"/>
    <w:pPr>
      <w:tabs>
        <w:tab w:val="right" w:leader="dot" w:pos="8296"/>
      </w:tabs>
      <w:spacing w:line="480" w:lineRule="auto"/>
    </w:pPr>
    <w:rPr>
      <w:rFonts w:ascii="宋体" w:hAnsi="宋体"/>
      <w:sz w:val="24"/>
    </w:rPr>
  </w:style>
  <w:style w:type="paragraph" w:styleId="aa">
    <w:name w:val="Body Text"/>
    <w:basedOn w:val="a"/>
    <w:link w:val="a9"/>
    <w:pPr>
      <w:spacing w:after="120"/>
    </w:pPr>
  </w:style>
  <w:style w:type="paragraph" w:customStyle="1" w:styleId="af2">
    <w:name w:val="列出段落"/>
    <w:basedOn w:val="a"/>
    <w:uiPriority w:val="34"/>
    <w:qFormat/>
    <w:pPr>
      <w:ind w:firstLineChars="200" w:firstLine="420"/>
    </w:pPr>
    <w:rPr>
      <w:rFonts w:ascii="Calibri" w:hAnsi="Calibri"/>
      <w:szCs w:val="22"/>
    </w:rPr>
  </w:style>
  <w:style w:type="paragraph" w:customStyle="1" w:styleId="CharCharCharCharCharChar">
    <w:name w:val="Char Char Char Char Char Char"/>
    <w:basedOn w:val="a"/>
    <w:pPr>
      <w:widowControl/>
      <w:spacing w:after="160" w:line="240" w:lineRule="exact"/>
      <w:jc w:val="left"/>
    </w:pPr>
  </w:style>
  <w:style w:type="paragraph" w:customStyle="1" w:styleId="12">
    <w:name w:val="样式1"/>
    <w:basedOn w:val="1"/>
    <w:pPr>
      <w:keepNext w:val="0"/>
      <w:keepLines w:val="0"/>
      <w:autoSpaceDE w:val="0"/>
      <w:autoSpaceDN w:val="0"/>
      <w:adjustRightInd w:val="0"/>
      <w:snapToGrid w:val="0"/>
      <w:spacing w:before="0" w:after="0" w:line="480" w:lineRule="auto"/>
      <w:ind w:firstLineChars="200" w:firstLine="200"/>
    </w:pPr>
    <w:rPr>
      <w:rFonts w:ascii="宋体" w:hAnsi="宋体"/>
      <w:b w:val="0"/>
      <w:sz w:val="24"/>
      <w:szCs w:val="32"/>
    </w:rPr>
  </w:style>
  <w:style w:type="paragraph" w:customStyle="1" w:styleId="Char1">
    <w:name w:val="Char1"/>
    <w:basedOn w:val="a"/>
    <w:pPr>
      <w:widowControl/>
      <w:spacing w:after="160" w:line="240" w:lineRule="exact"/>
      <w:jc w:val="left"/>
    </w:pPr>
    <w:rPr>
      <w:rFonts w:ascii="Verdana" w:hAnsi="Verdana"/>
      <w:kern w:val="0"/>
      <w:szCs w:val="20"/>
      <w:lang w:eastAsia="en-US"/>
    </w:rPr>
  </w:style>
  <w:style w:type="paragraph" w:customStyle="1" w:styleId="CharCharCharChar">
    <w:name w:val="Char Char Char Char"/>
    <w:basedOn w:val="a"/>
    <w:rPr>
      <w:rFonts w:ascii="仿宋_GB2312"/>
    </w:rPr>
  </w:style>
  <w:style w:type="paragraph" w:customStyle="1" w:styleId="11">
    <w:name w:val="标题 #1"/>
    <w:basedOn w:val="a"/>
    <w:link w:val="10"/>
    <w:pPr>
      <w:shd w:val="clear" w:color="auto" w:fill="FFFFFF"/>
      <w:spacing w:before="720" w:after="540" w:line="572" w:lineRule="exact"/>
      <w:jc w:val="center"/>
      <w:outlineLvl w:val="0"/>
    </w:pPr>
    <w:rPr>
      <w:rFonts w:ascii="MingLiU" w:eastAsia="MingLiU"/>
      <w:spacing w:val="-30"/>
      <w:kern w:val="0"/>
      <w:sz w:val="45"/>
      <w:szCs w:val="45"/>
      <w:lang w:val="x-none" w:eastAsia="x-none"/>
    </w:rPr>
  </w:style>
  <w:style w:type="paragraph" w:customStyle="1" w:styleId="30">
    <w:name w:val="正文文本 (3)"/>
    <w:basedOn w:val="a"/>
    <w:link w:val="3"/>
    <w:pPr>
      <w:shd w:val="clear" w:color="auto" w:fill="FFFFFF"/>
      <w:spacing w:line="572" w:lineRule="exact"/>
      <w:jc w:val="distribute"/>
    </w:pPr>
    <w:rPr>
      <w:rFonts w:ascii="MingLiU" w:eastAsia="MingLiU"/>
      <w:b/>
      <w:bCs/>
      <w:kern w:val="0"/>
      <w:sz w:val="29"/>
      <w:szCs w:val="29"/>
      <w:lang w:val="x-none" w:eastAsia="x-none"/>
    </w:rPr>
  </w:style>
  <w:style w:type="paragraph" w:customStyle="1" w:styleId="Char0">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Style6">
    <w:name w:val="_Style 6"/>
    <w:basedOn w:val="a"/>
    <w:rPr>
      <w:rFonts w:eastAsia="仿宋_GB2312"/>
      <w:sz w:val="32"/>
      <w:szCs w:val="20"/>
    </w:rPr>
  </w:style>
  <w:style w:type="paragraph" w:customStyle="1" w:styleId="13">
    <w:name w:val="列出段落1"/>
    <w:basedOn w:val="a"/>
    <w:uiPriority w:val="99"/>
    <w:qFormat/>
    <w:pPr>
      <w:ind w:firstLineChars="200" w:firstLine="420"/>
    </w:pPr>
    <w:rPr>
      <w:szCs w:val="20"/>
    </w:rPr>
  </w:style>
  <w:style w:type="table" w:customStyle="1" w:styleId="14">
    <w:name w:val="网格型1"/>
    <w:basedOn w:val="a1"/>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120</Words>
  <Characters>684</Characters>
  <Application>Microsoft Office Word</Application>
  <DocSecurity>0</DocSecurity>
  <Lines>5</Lines>
  <Paragraphs>1</Paragraphs>
  <ScaleCrop>false</ScaleCrop>
  <Company>微软中国</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陈ZJ 陈ZJ</cp:lastModifiedBy>
  <cp:revision>8</cp:revision>
  <cp:lastPrinted>2024-04-08T07:12:00Z</cp:lastPrinted>
  <dcterms:created xsi:type="dcterms:W3CDTF">2024-02-22T06:50:00Z</dcterms:created>
  <dcterms:modified xsi:type="dcterms:W3CDTF">2024-04-10T01:08:00Z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