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rPr>
          <w:rFonts w:ascii="仿宋_GB2312" w:eastAsia="仿宋_GB2312"/>
          <w:sz w:val="32"/>
          <w:szCs w:val="32"/>
        </w:rPr>
      </w:pPr>
      <w:r>
        <w:rPr>
          <w:rFonts w:hint="eastAsia" w:ascii="仿宋_GB2312" w:eastAsia="仿宋_GB2312"/>
          <w:sz w:val="32"/>
          <w:szCs w:val="32"/>
        </w:rPr>
        <w:t>附件1</w:t>
      </w:r>
    </w:p>
    <w:p>
      <w:pPr>
        <w:spacing w:line="574" w:lineRule="exact"/>
        <w:rPr>
          <w:rFonts w:ascii="仿宋_GB2312" w:eastAsia="仿宋_GB2312"/>
          <w:sz w:val="32"/>
          <w:szCs w:val="32"/>
        </w:rPr>
      </w:pPr>
    </w:p>
    <w:p>
      <w:pPr>
        <w:adjustRightInd w:val="0"/>
        <w:snapToGrid w:val="0"/>
        <w:spacing w:line="548" w:lineRule="exact"/>
        <w:jc w:val="center"/>
        <w:rPr>
          <w:rFonts w:ascii="方正小标宋简体" w:eastAsia="方正小标宋简体"/>
          <w:sz w:val="44"/>
          <w:szCs w:val="44"/>
        </w:rPr>
      </w:pPr>
      <w:r>
        <w:rPr>
          <w:rFonts w:hint="eastAsia" w:ascii="方正小标宋简体" w:hAnsi="仿宋_GB2312" w:eastAsia="方正小标宋简体" w:cs="仿宋_GB2312"/>
          <w:sz w:val="44"/>
          <w:szCs w:val="44"/>
        </w:rPr>
        <w:t>2024年</w:t>
      </w:r>
      <w:r>
        <w:rPr>
          <w:rFonts w:hint="eastAsia" w:ascii="方正小标宋简体" w:eastAsia="方正小标宋简体"/>
          <w:sz w:val="44"/>
          <w:szCs w:val="44"/>
        </w:rPr>
        <w:t>中山市商务发展专项资金（促进对外贸易项目）鼓励进口申报指南</w:t>
      </w:r>
    </w:p>
    <w:p>
      <w:pPr>
        <w:adjustRightInd w:val="0"/>
        <w:snapToGrid w:val="0"/>
        <w:spacing w:line="548" w:lineRule="exact"/>
        <w:jc w:val="center"/>
        <w:rPr>
          <w:rFonts w:ascii="方正小标宋简体" w:eastAsia="方正小标宋简体"/>
          <w:sz w:val="44"/>
          <w:szCs w:val="44"/>
        </w:rPr>
      </w:pPr>
    </w:p>
    <w:p>
      <w:pPr>
        <w:pStyle w:val="11"/>
        <w:adjustRightInd w:val="0"/>
        <w:snapToGrid w:val="0"/>
        <w:spacing w:before="0" w:beforeAutospacing="0" w:after="0" w:afterAutospacing="0" w:line="548" w:lineRule="exact"/>
        <w:ind w:firstLine="640" w:firstLineChars="200"/>
        <w:rPr>
          <w:rStyle w:val="15"/>
          <w:rFonts w:ascii="黑体" w:hAnsi="黑体" w:eastAsia="黑体" w:cs="黑体"/>
          <w:b w:val="0"/>
          <w:bCs w:val="0"/>
          <w:sz w:val="32"/>
          <w:szCs w:val="32"/>
        </w:rPr>
      </w:pPr>
      <w:r>
        <w:rPr>
          <w:rStyle w:val="15"/>
          <w:rFonts w:hint="eastAsia" w:ascii="黑体" w:hAnsi="黑体" w:eastAsia="黑体" w:cs="黑体"/>
          <w:b w:val="0"/>
          <w:bCs w:val="0"/>
          <w:sz w:val="32"/>
          <w:szCs w:val="32"/>
        </w:rPr>
        <w:t>一、</w:t>
      </w:r>
      <w:r>
        <w:rPr>
          <w:rStyle w:val="15"/>
          <w:rFonts w:hint="eastAsia" w:ascii="黑体" w:hAnsi="黑体" w:eastAsia="黑体" w:cs="黑体"/>
          <w:b w:val="0"/>
          <w:sz w:val="32"/>
          <w:szCs w:val="32"/>
        </w:rPr>
        <w:t>扶持对象</w:t>
      </w:r>
    </w:p>
    <w:p>
      <w:pPr>
        <w:spacing w:line="574" w:lineRule="exact"/>
        <w:ind w:firstLine="616" w:firstLineChars="200"/>
        <w:rPr>
          <w:rFonts w:eastAsia="仿宋_GB2312" w:cs="仿宋_GB2312"/>
          <w:bCs/>
          <w:spacing w:val="-6"/>
          <w:kern w:val="0"/>
          <w:sz w:val="32"/>
          <w:szCs w:val="32"/>
        </w:rPr>
      </w:pPr>
      <w:r>
        <w:rPr>
          <w:rFonts w:hint="eastAsia" w:eastAsia="仿宋_GB2312" w:cs="仿宋_GB2312"/>
          <w:bCs/>
          <w:spacing w:val="-6"/>
          <w:kern w:val="0"/>
          <w:sz w:val="32"/>
          <w:szCs w:val="32"/>
        </w:rPr>
        <w:t>在本市依法设立，具有独立法人资格</w:t>
      </w:r>
      <w:r>
        <w:rPr>
          <w:rFonts w:hint="eastAsia" w:eastAsia="仿宋_GB2312" w:cs="仿宋_GB2312"/>
          <w:spacing w:val="-6"/>
          <w:kern w:val="0"/>
          <w:sz w:val="32"/>
          <w:szCs w:val="32"/>
        </w:rPr>
        <w:t>并在支持期间内开展过自营进口业务的企业或委托本市外贸公司开展进口业务的企业。</w:t>
      </w:r>
      <w:r>
        <w:rPr>
          <w:rFonts w:hint="eastAsia" w:eastAsia="仿宋_GB2312" w:cs="仿宋_GB2312"/>
          <w:bCs/>
          <w:spacing w:val="-6"/>
          <w:kern w:val="0"/>
          <w:sz w:val="32"/>
          <w:szCs w:val="32"/>
        </w:rPr>
        <w:t>需符合以下条件：</w:t>
      </w:r>
    </w:p>
    <w:p>
      <w:pPr>
        <w:numPr>
          <w:ilvl w:val="0"/>
          <w:numId w:val="1"/>
        </w:numPr>
        <w:spacing w:line="574" w:lineRule="exact"/>
        <w:ind w:firstLine="616" w:firstLineChars="200"/>
        <w:contextualSpacing/>
        <w:rPr>
          <w:rFonts w:eastAsia="仿宋_GB2312" w:cs="仿宋_GB2312"/>
          <w:bCs/>
          <w:spacing w:val="-6"/>
          <w:kern w:val="0"/>
          <w:sz w:val="32"/>
          <w:szCs w:val="32"/>
        </w:rPr>
      </w:pPr>
      <w:r>
        <w:rPr>
          <w:rFonts w:hint="eastAsia" w:eastAsia="仿宋_GB2312" w:cs="仿宋_GB2312"/>
          <w:bCs/>
          <w:spacing w:val="-6"/>
          <w:kern w:val="0"/>
          <w:sz w:val="32"/>
          <w:szCs w:val="32"/>
        </w:rPr>
        <w:t>以自营方式开展进口业务的企业须为《中华人民共和国海关进口货物报关单》（以下简称“报关单”）中“境内收货人”，且与报关单中的“消费使用单位”保持一致。</w:t>
      </w:r>
    </w:p>
    <w:p>
      <w:pPr>
        <w:numPr>
          <w:ilvl w:val="0"/>
          <w:numId w:val="1"/>
        </w:numPr>
        <w:spacing w:line="574" w:lineRule="exact"/>
        <w:ind w:firstLine="616" w:firstLineChars="200"/>
        <w:contextualSpacing/>
        <w:rPr>
          <w:rFonts w:eastAsia="仿宋_GB2312" w:cs="仿宋_GB2312"/>
          <w:bCs/>
          <w:spacing w:val="-6"/>
          <w:kern w:val="0"/>
          <w:sz w:val="32"/>
          <w:szCs w:val="32"/>
        </w:rPr>
      </w:pPr>
      <w:r>
        <w:rPr>
          <w:rFonts w:hint="eastAsia" w:eastAsia="仿宋_GB2312" w:cs="仿宋_GB2312"/>
          <w:bCs/>
          <w:spacing w:val="-6"/>
          <w:kern w:val="0"/>
          <w:sz w:val="32"/>
          <w:szCs w:val="32"/>
        </w:rPr>
        <w:t>以委托方式开展进口业务的企业须为报关单中“消费使用单位”，且报关单中的被委托进口的“境内收货人”须为本市注册企业。</w:t>
      </w:r>
    </w:p>
    <w:p>
      <w:pPr>
        <w:numPr>
          <w:ilvl w:val="0"/>
          <w:numId w:val="1"/>
        </w:numPr>
        <w:spacing w:line="574" w:lineRule="exact"/>
        <w:ind w:firstLine="616" w:firstLineChars="200"/>
        <w:contextualSpacing/>
        <w:rPr>
          <w:rFonts w:eastAsia="仿宋_GB2312" w:cs="仿宋_GB2312"/>
          <w:bCs/>
          <w:spacing w:val="-6"/>
          <w:kern w:val="0"/>
          <w:sz w:val="32"/>
          <w:szCs w:val="32"/>
        </w:rPr>
      </w:pPr>
      <w:r>
        <w:rPr>
          <w:rFonts w:hint="eastAsia" w:eastAsia="仿宋_GB2312" w:cs="仿宋_GB2312"/>
          <w:bCs/>
          <w:spacing w:val="-6"/>
          <w:kern w:val="0"/>
          <w:sz w:val="32"/>
          <w:szCs w:val="32"/>
        </w:rPr>
        <w:t>符合上述条件的企业的进口产品应当在支持期间内完成进口报关（以海关结关日期为准）。</w:t>
      </w:r>
    </w:p>
    <w:p>
      <w:pPr>
        <w:spacing w:line="574" w:lineRule="exact"/>
        <w:ind w:firstLine="616" w:firstLineChars="200"/>
        <w:contextualSpacing/>
        <w:rPr>
          <w:rFonts w:ascii="黑体" w:hAnsi="黑体" w:eastAsia="黑体"/>
          <w:spacing w:val="-6"/>
          <w:kern w:val="0"/>
          <w:sz w:val="32"/>
          <w:szCs w:val="32"/>
        </w:rPr>
      </w:pPr>
      <w:r>
        <w:rPr>
          <w:rFonts w:hint="eastAsia" w:ascii="黑体" w:hAnsi="黑体" w:eastAsia="黑体"/>
          <w:spacing w:val="-6"/>
          <w:kern w:val="0"/>
          <w:sz w:val="32"/>
          <w:szCs w:val="32"/>
        </w:rPr>
        <w:t>二、支持方向及标准</w:t>
      </w:r>
    </w:p>
    <w:p>
      <w:pPr>
        <w:spacing w:line="574" w:lineRule="exact"/>
        <w:ind w:firstLine="616" w:firstLineChars="200"/>
        <w:contextualSpacing/>
        <w:rPr>
          <w:rFonts w:eastAsia="仿宋_GB2312" w:cs="仿宋_GB2312"/>
          <w:bCs/>
          <w:spacing w:val="-6"/>
          <w:kern w:val="0"/>
          <w:sz w:val="32"/>
          <w:szCs w:val="32"/>
        </w:rPr>
      </w:pPr>
      <w:r>
        <w:rPr>
          <w:rFonts w:hint="eastAsia" w:eastAsia="仿宋_GB2312" w:cs="仿宋_GB2312"/>
          <w:bCs/>
          <w:spacing w:val="-6"/>
          <w:kern w:val="0"/>
          <w:sz w:val="32"/>
          <w:szCs w:val="32"/>
        </w:rPr>
        <w:t>1.支持企业进口优质消费品以及能源资源产品、国内紧缺农产品、工业原材料、大宗商品等。</w:t>
      </w:r>
    </w:p>
    <w:p>
      <w:pPr>
        <w:spacing w:line="574" w:lineRule="exact"/>
        <w:ind w:firstLine="616" w:firstLineChars="200"/>
        <w:contextualSpacing/>
        <w:rPr>
          <w:rFonts w:eastAsia="仿宋_GB2312" w:cs="仿宋_GB2312"/>
          <w:bCs/>
          <w:spacing w:val="-6"/>
          <w:kern w:val="0"/>
          <w:sz w:val="32"/>
          <w:szCs w:val="32"/>
        </w:rPr>
      </w:pPr>
      <w:r>
        <w:rPr>
          <w:rFonts w:hint="eastAsia" w:eastAsia="仿宋_GB2312" w:cs="仿宋_GB2312"/>
          <w:bCs/>
          <w:spacing w:val="-6"/>
          <w:kern w:val="0"/>
          <w:sz w:val="32"/>
          <w:szCs w:val="32"/>
        </w:rPr>
        <w:t>（1）在支持期间，对进口总额超过1亿美元（含1亿美元）且进口增幅高于全市进口增幅均值以上的企业，按照企业进口增幅高出全市进口增幅均值以上部分给予1美元贴息0.005元人民币的支持，每家企业贴息总额最多不超过300万元，对贴息总额低于5000元的企业不予安排贴息。</w:t>
      </w:r>
    </w:p>
    <w:p>
      <w:pPr>
        <w:spacing w:line="574" w:lineRule="exact"/>
        <w:ind w:firstLine="616" w:firstLineChars="200"/>
        <w:contextualSpacing/>
        <w:rPr>
          <w:rFonts w:eastAsia="仿宋_GB2312" w:cs="仿宋_GB2312"/>
          <w:bCs/>
          <w:spacing w:val="-6"/>
          <w:kern w:val="0"/>
          <w:sz w:val="32"/>
          <w:szCs w:val="32"/>
        </w:rPr>
      </w:pPr>
      <w:r>
        <w:rPr>
          <w:rFonts w:hint="eastAsia" w:eastAsia="仿宋_GB2312" w:cs="仿宋_GB2312"/>
          <w:bCs/>
          <w:spacing w:val="-6"/>
          <w:kern w:val="0"/>
          <w:sz w:val="32"/>
          <w:szCs w:val="32"/>
        </w:rPr>
        <w:t>（2）在支持期间，对进口总额同比上年度达到或超过1亿元、2亿元、3亿元、4亿元、5亿元、6亿元且进口增幅高于全市进口增幅均值以上的企业，分别给予5万元、10万元、15万元、20万元、25万元、30万元一次性贴息支持。</w:t>
      </w:r>
    </w:p>
    <w:p>
      <w:pPr>
        <w:numPr>
          <w:ilvl w:val="0"/>
          <w:numId w:val="2"/>
        </w:numPr>
        <w:spacing w:line="574" w:lineRule="exact"/>
        <w:ind w:firstLine="616" w:firstLineChars="200"/>
        <w:contextualSpacing/>
        <w:rPr>
          <w:rFonts w:eastAsia="仿宋_GB2312" w:cs="仿宋_GB2312"/>
          <w:bCs/>
          <w:spacing w:val="-6"/>
          <w:kern w:val="0"/>
          <w:sz w:val="32"/>
          <w:szCs w:val="32"/>
        </w:rPr>
      </w:pPr>
      <w:r>
        <w:rPr>
          <w:rFonts w:hint="eastAsia" w:eastAsia="仿宋_GB2312" w:cs="仿宋_GB2312"/>
          <w:bCs/>
          <w:spacing w:val="-6"/>
          <w:kern w:val="0"/>
          <w:sz w:val="32"/>
          <w:szCs w:val="32"/>
        </w:rPr>
        <w:t>支持企业扩大药品进口。</w:t>
      </w:r>
    </w:p>
    <w:p>
      <w:pPr>
        <w:numPr>
          <w:ilvl w:val="0"/>
          <w:numId w:val="3"/>
        </w:numPr>
        <w:spacing w:line="574" w:lineRule="exact"/>
        <w:ind w:firstLine="616" w:firstLineChars="200"/>
        <w:contextualSpacing/>
        <w:rPr>
          <w:rFonts w:eastAsia="仿宋_GB2312" w:cs="仿宋_GB2312"/>
          <w:bCs/>
          <w:spacing w:val="-6"/>
          <w:kern w:val="0"/>
          <w:sz w:val="32"/>
          <w:szCs w:val="32"/>
        </w:rPr>
      </w:pPr>
      <w:r>
        <w:rPr>
          <w:rFonts w:hint="eastAsia" w:eastAsia="仿宋_GB2312" w:cs="仿宋_GB2312"/>
          <w:bCs/>
          <w:spacing w:val="-6"/>
          <w:kern w:val="0"/>
          <w:sz w:val="32"/>
          <w:szCs w:val="32"/>
        </w:rPr>
        <w:t>在支持期间，对新设立且从中山港口岸开展药品进口业务的企业，按照企业药品进口金额给予贴息率为5</w:t>
      </w:r>
      <w:r>
        <w:rPr>
          <w:rFonts w:eastAsia="仿宋_GB2312"/>
          <w:bCs/>
          <w:spacing w:val="-6"/>
          <w:kern w:val="0"/>
          <w:sz w:val="32"/>
          <w:szCs w:val="32"/>
        </w:rPr>
        <w:t>‰</w:t>
      </w:r>
      <w:r>
        <w:rPr>
          <w:rFonts w:hint="eastAsia" w:eastAsia="仿宋_GB2312" w:cs="仿宋_GB2312"/>
          <w:bCs/>
          <w:spacing w:val="-6"/>
          <w:kern w:val="0"/>
          <w:sz w:val="32"/>
          <w:szCs w:val="32"/>
        </w:rPr>
        <w:t>的贴息方式支持，每家企业贴息总额最多不超过300万元，对贴息总额低于5000元的企业不予安排贴息。</w:t>
      </w:r>
    </w:p>
    <w:p>
      <w:pPr>
        <w:spacing w:line="574" w:lineRule="exact"/>
        <w:ind w:firstLine="616" w:firstLineChars="200"/>
        <w:contextualSpacing/>
        <w:rPr>
          <w:rFonts w:eastAsia="仿宋_GB2312" w:cs="仿宋_GB2312"/>
          <w:bCs/>
          <w:spacing w:val="-6"/>
          <w:kern w:val="0"/>
          <w:sz w:val="32"/>
          <w:szCs w:val="32"/>
        </w:rPr>
      </w:pPr>
      <w:r>
        <w:rPr>
          <w:rFonts w:hint="eastAsia" w:eastAsia="仿宋_GB2312" w:cs="仿宋_GB2312"/>
          <w:bCs/>
          <w:spacing w:val="-6"/>
          <w:kern w:val="0"/>
          <w:sz w:val="32"/>
          <w:szCs w:val="32"/>
        </w:rPr>
        <w:t>（4）在支持期间，对新取得授权的进口药品国内总代理（即境外药品上市许可持有人境内代理人）进口某一类代理品种总额不低于500万美元或进口某一家生产企业（即境外药品上市许可持有人）代理品种总额不低于1000万美元的，按照某一类代理品种进口金额或某一家生产企业代理品种总额给予贴息率为1%</w:t>
      </w:r>
      <w:r>
        <w:rPr>
          <w:rFonts w:hint="eastAsia" w:ascii="Arial" w:hAnsi="Arial" w:eastAsia="仿宋_GB2312" w:cs="Arial"/>
          <w:bCs/>
          <w:spacing w:val="-6"/>
          <w:kern w:val="0"/>
          <w:sz w:val="32"/>
          <w:szCs w:val="32"/>
        </w:rPr>
        <w:t>的</w:t>
      </w:r>
      <w:r>
        <w:rPr>
          <w:rFonts w:hint="eastAsia" w:eastAsia="仿宋_GB2312" w:cs="仿宋_GB2312"/>
          <w:bCs/>
          <w:spacing w:val="-6"/>
          <w:kern w:val="0"/>
          <w:sz w:val="32"/>
          <w:szCs w:val="32"/>
        </w:rPr>
        <w:t>贴息方式支持，每家企业贴息总额最多不超过300万元。</w:t>
      </w:r>
    </w:p>
    <w:p>
      <w:pPr>
        <w:spacing w:line="574" w:lineRule="exact"/>
        <w:ind w:firstLine="616" w:firstLineChars="200"/>
        <w:contextualSpacing/>
      </w:pPr>
      <w:r>
        <w:rPr>
          <w:rFonts w:hint="eastAsia" w:eastAsia="仿宋_GB2312" w:cs="仿宋_GB2312"/>
          <w:bCs/>
          <w:spacing w:val="-6"/>
          <w:kern w:val="0"/>
          <w:sz w:val="32"/>
          <w:szCs w:val="32"/>
        </w:rPr>
        <w:t>（5）在支持期间，对为药品进口企业提供注册、备案、通关、咨询、第三方仓储物流、金融等两项及两项服务以上的药品进口公共服务平台运营企业，按照平台运营企业所服务的药品进口企业数量，每服务5家（含5家）药品进口企业且服务企业进口合共1000万美元及以上的，相应给予一次性5万元扶持。</w:t>
      </w:r>
    </w:p>
    <w:p>
      <w:pPr>
        <w:adjustRightInd w:val="0"/>
        <w:snapToGrid w:val="0"/>
        <w:spacing w:line="548" w:lineRule="exact"/>
        <w:ind w:firstLine="616" w:firstLineChars="200"/>
        <w:rPr>
          <w:rFonts w:hint="eastAsia" w:eastAsia="仿宋_GB2312" w:cs="仿宋_GB2312"/>
          <w:bCs/>
          <w:spacing w:val="-6"/>
          <w:kern w:val="0"/>
          <w:sz w:val="32"/>
          <w:szCs w:val="32"/>
        </w:rPr>
      </w:pPr>
      <w:r>
        <w:rPr>
          <w:rFonts w:hint="eastAsia" w:eastAsia="仿宋_GB2312" w:cs="仿宋_GB2312"/>
          <w:bCs/>
          <w:spacing w:val="-6"/>
          <w:kern w:val="0"/>
          <w:sz w:val="32"/>
          <w:szCs w:val="32"/>
        </w:rPr>
        <w:t>3.支持企业扩大重要装备、专用设备、精密仪器、关键零部件等进口。在支持期间，对进口列入《广东省鼓励进口技术和产品目录（2019年版）》中的产品（不含旧品以及根据形势变化印发的新版《目录》）总额在2-10万美元的企业，按照其进口产品金额给予贴息率为3%</w:t>
      </w:r>
      <w:r>
        <w:rPr>
          <w:rFonts w:hint="eastAsia" w:ascii="Arial" w:hAnsi="Arial" w:eastAsia="仿宋_GB2312" w:cs="Arial"/>
          <w:bCs/>
          <w:spacing w:val="-6"/>
          <w:kern w:val="0"/>
          <w:sz w:val="32"/>
          <w:szCs w:val="32"/>
        </w:rPr>
        <w:t>的</w:t>
      </w:r>
      <w:r>
        <w:rPr>
          <w:rFonts w:hint="eastAsia" w:eastAsia="仿宋_GB2312" w:cs="仿宋_GB2312"/>
          <w:bCs/>
          <w:spacing w:val="-6"/>
          <w:kern w:val="0"/>
          <w:sz w:val="32"/>
          <w:szCs w:val="32"/>
        </w:rPr>
        <w:t>贴息方式支持。</w:t>
      </w:r>
    </w:p>
    <w:p>
      <w:pPr>
        <w:adjustRightInd w:val="0"/>
        <w:snapToGrid w:val="0"/>
        <w:spacing w:line="548" w:lineRule="exact"/>
        <w:ind w:firstLine="616" w:firstLineChars="200"/>
        <w:rPr>
          <w:rFonts w:eastAsia="仿宋_GB2312" w:cs="仿宋_GB2312"/>
          <w:bCs/>
          <w:spacing w:val="-6"/>
          <w:kern w:val="0"/>
          <w:sz w:val="32"/>
          <w:szCs w:val="32"/>
        </w:rPr>
      </w:pPr>
      <w:r>
        <w:rPr>
          <w:rFonts w:hint="eastAsia" w:eastAsia="仿宋_GB2312" w:cs="仿宋_GB2312"/>
          <w:bCs/>
          <w:spacing w:val="-6"/>
          <w:kern w:val="0"/>
          <w:sz w:val="32"/>
          <w:szCs w:val="32"/>
          <w:highlight w:val="lightGray"/>
          <w:lang w:eastAsia="zh-CN"/>
        </w:rPr>
        <w:t>以上项目</w:t>
      </w:r>
      <w:bookmarkStart w:id="6" w:name="_GoBack"/>
      <w:bookmarkEnd w:id="6"/>
      <w:r>
        <w:rPr>
          <w:rFonts w:hint="eastAsia" w:eastAsia="仿宋_GB2312" w:cs="仿宋_GB2312"/>
          <w:bCs/>
          <w:spacing w:val="-6"/>
          <w:kern w:val="0"/>
          <w:sz w:val="32"/>
          <w:szCs w:val="32"/>
          <w:highlight w:val="lightGray"/>
        </w:rPr>
        <w:t>进口货物报关单上的境内收货人应当是在中山市内注册登记的企业。</w:t>
      </w:r>
    </w:p>
    <w:p>
      <w:pPr>
        <w:adjustRightInd w:val="0"/>
        <w:snapToGrid w:val="0"/>
        <w:spacing w:line="548" w:lineRule="exact"/>
        <w:ind w:firstLine="640" w:firstLineChars="200"/>
        <w:rPr>
          <w:rFonts w:ascii="黑体" w:hAnsi="黑体" w:eastAsia="黑体"/>
          <w:sz w:val="32"/>
          <w:szCs w:val="32"/>
        </w:rPr>
      </w:pPr>
      <w:r>
        <w:rPr>
          <w:rFonts w:hint="eastAsia" w:ascii="黑体" w:hAnsi="黑体" w:eastAsia="黑体"/>
          <w:sz w:val="32"/>
          <w:szCs w:val="32"/>
        </w:rPr>
        <w:t>三、贴息金额计算</w:t>
      </w:r>
    </w:p>
    <w:p>
      <w:pPr>
        <w:adjustRightInd w:val="0"/>
        <w:snapToGrid w:val="0"/>
        <w:spacing w:line="548" w:lineRule="exact"/>
        <w:ind w:firstLine="616" w:firstLineChars="200"/>
        <w:rPr>
          <w:rFonts w:ascii="仿宋_GB2312" w:hAnsi="楷体" w:eastAsia="仿宋_GB2312" w:cs="黑体"/>
          <w:sz w:val="32"/>
          <w:szCs w:val="32"/>
        </w:rPr>
      </w:pPr>
      <w:r>
        <w:rPr>
          <w:rFonts w:hint="eastAsia" w:eastAsia="仿宋_GB2312" w:cs="仿宋_GB2312"/>
          <w:bCs/>
          <w:spacing w:val="-6"/>
          <w:kern w:val="0"/>
          <w:sz w:val="32"/>
          <w:szCs w:val="32"/>
        </w:rPr>
        <w:t>以上（1）项的贴息金额按照贴息本金（以美元计价）乘以贴息标准计算。以上（3）、（4）、3项的贴息金额按照贴息本金乘以贴息率计算，贴息本金即为符合条件的进口产品金额乘以人民币汇率计算。申请项目汇率按支持年度末中国人民银行公布的人民币汇率中间价为计算依据。</w:t>
      </w:r>
    </w:p>
    <w:p>
      <w:pPr>
        <w:adjustRightInd w:val="0"/>
        <w:snapToGrid w:val="0"/>
        <w:spacing w:line="548" w:lineRule="exact"/>
        <w:ind w:firstLine="640" w:firstLineChars="200"/>
        <w:rPr>
          <w:rFonts w:ascii="黑体" w:hAnsi="黑体" w:eastAsia="黑体"/>
          <w:sz w:val="32"/>
          <w:szCs w:val="32"/>
        </w:rPr>
      </w:pPr>
      <w:r>
        <w:rPr>
          <w:rFonts w:hint="eastAsia" w:ascii="黑体" w:hAnsi="黑体" w:eastAsia="黑体"/>
          <w:sz w:val="32"/>
          <w:szCs w:val="32"/>
        </w:rPr>
        <w:t>四、申报材料</w:t>
      </w:r>
    </w:p>
    <w:p>
      <w:pPr>
        <w:adjustRightInd w:val="0"/>
        <w:snapToGrid w:val="0"/>
        <w:spacing w:line="548" w:lineRule="exact"/>
        <w:ind w:firstLine="640" w:firstLineChars="200"/>
        <w:rPr>
          <w:rFonts w:ascii="楷体_GB2312" w:eastAsia="楷体_GB2312" w:cs="仿宋_GB2312"/>
          <w:bCs/>
          <w:spacing w:val="-6"/>
          <w:kern w:val="0"/>
          <w:sz w:val="32"/>
          <w:szCs w:val="32"/>
        </w:rPr>
      </w:pPr>
      <w:r>
        <w:rPr>
          <w:rFonts w:hint="eastAsia" w:ascii="楷体_GB2312" w:hAnsi="黑体" w:eastAsia="楷体_GB2312"/>
          <w:sz w:val="32"/>
          <w:szCs w:val="32"/>
        </w:rPr>
        <w:t>（一）</w:t>
      </w:r>
      <w:r>
        <w:rPr>
          <w:rFonts w:hint="eastAsia" w:ascii="楷体_GB2312" w:eastAsia="楷体_GB2312" w:cs="仿宋_GB2312"/>
          <w:bCs/>
          <w:spacing w:val="-6"/>
          <w:kern w:val="0"/>
          <w:sz w:val="32"/>
          <w:szCs w:val="32"/>
        </w:rPr>
        <w:t>支持企业进口优质消费品以及能源资源产品、国内紧缺农产品、工业原材料、大宗商品等。（对应支持方向第1点）</w:t>
      </w:r>
    </w:p>
    <w:p>
      <w:pPr>
        <w:spacing w:line="548" w:lineRule="exact"/>
        <w:ind w:firstLine="640" w:firstLineChars="200"/>
        <w:contextualSpacing/>
        <w:rPr>
          <w:rFonts w:ascii="仿宋_GB2312" w:eastAsia="仿宋_GB2312" w:cs="仿宋_GB2312"/>
          <w:sz w:val="32"/>
          <w:szCs w:val="32"/>
        </w:rPr>
      </w:pPr>
      <w:bookmarkStart w:id="0" w:name="_Hlk161754323"/>
      <w:r>
        <w:rPr>
          <w:rFonts w:hint="eastAsia" w:ascii="仿宋_GB2312" w:eastAsia="仿宋_GB2312" w:cs="仿宋_GB2312"/>
          <w:sz w:val="32"/>
          <w:szCs w:val="32"/>
        </w:rPr>
        <w:t>1.法定代表人签字的承诺书；（详见附件</w:t>
      </w:r>
      <w:r>
        <w:rPr>
          <w:rFonts w:ascii="仿宋_GB2312" w:eastAsia="仿宋_GB2312" w:cs="仿宋_GB2312"/>
          <w:sz w:val="32"/>
          <w:szCs w:val="32"/>
        </w:rPr>
        <w:t>1</w:t>
      </w:r>
      <w:r>
        <w:rPr>
          <w:rFonts w:hint="eastAsia" w:ascii="仿宋_GB2312" w:eastAsia="仿宋_GB2312" w:cs="仿宋_GB2312"/>
          <w:sz w:val="32"/>
          <w:szCs w:val="32"/>
        </w:rPr>
        <w:t>-1）</w:t>
      </w:r>
    </w:p>
    <w:p>
      <w:pPr>
        <w:spacing w:line="548" w:lineRule="exact"/>
        <w:ind w:firstLine="640" w:firstLineChars="200"/>
        <w:contextualSpacing/>
        <w:rPr>
          <w:rFonts w:ascii="仿宋_GB2312" w:eastAsia="仿宋_GB2312" w:cs="仿宋_GB2312"/>
          <w:sz w:val="32"/>
          <w:szCs w:val="32"/>
        </w:rPr>
      </w:pPr>
      <w:r>
        <w:rPr>
          <w:rFonts w:hint="eastAsia" w:ascii="仿宋_GB2312" w:hAnsi="仿宋_GB2312" w:eastAsia="仿宋_GB2312" w:cs="仿宋_GB2312"/>
          <w:sz w:val="32"/>
          <w:szCs w:val="32"/>
        </w:rPr>
        <w:t>2.鼓励进口产品</w:t>
      </w:r>
      <w:r>
        <w:rPr>
          <w:rFonts w:hint="eastAsia" w:ascii="仿宋_GB2312" w:hAnsi="仿宋_GB2312" w:eastAsia="仿宋_GB2312" w:cs="仿宋_GB2312"/>
          <w:sz w:val="32"/>
        </w:rPr>
        <w:t>申请表；</w:t>
      </w:r>
      <w:r>
        <w:rPr>
          <w:rFonts w:hint="eastAsia" w:ascii="仿宋_GB2312" w:eastAsia="仿宋_GB2312" w:cs="仿宋_GB2312"/>
          <w:sz w:val="32"/>
          <w:szCs w:val="32"/>
        </w:rPr>
        <w:t>（详见附件</w:t>
      </w:r>
      <w:r>
        <w:rPr>
          <w:rFonts w:ascii="仿宋_GB2312" w:eastAsia="仿宋_GB2312" w:cs="仿宋_GB2312"/>
          <w:sz w:val="32"/>
          <w:szCs w:val="32"/>
        </w:rPr>
        <w:t>1</w:t>
      </w:r>
      <w:r>
        <w:rPr>
          <w:rFonts w:hint="eastAsia" w:ascii="仿宋_GB2312" w:eastAsia="仿宋_GB2312" w:cs="仿宋_GB2312"/>
          <w:sz w:val="32"/>
          <w:szCs w:val="32"/>
        </w:rPr>
        <w:t>-4）</w:t>
      </w:r>
    </w:p>
    <w:p>
      <w:pPr>
        <w:spacing w:line="548" w:lineRule="exact"/>
        <w:ind w:firstLine="640" w:firstLineChars="200"/>
        <w:contextualSpacing/>
        <w:rPr>
          <w:rFonts w:ascii="仿宋_GB2312" w:eastAsia="仿宋_GB2312" w:cs="仿宋_GB2312"/>
          <w:sz w:val="32"/>
          <w:szCs w:val="32"/>
        </w:rPr>
      </w:pPr>
      <w:r>
        <w:rPr>
          <w:rFonts w:hint="eastAsia" w:ascii="仿宋_GB2312" w:eastAsia="仿宋_GB2312" w:cs="仿宋_GB2312"/>
          <w:sz w:val="32"/>
          <w:szCs w:val="32"/>
        </w:rPr>
        <w:t>3.企业营业执照复印件；</w:t>
      </w:r>
    </w:p>
    <w:p>
      <w:pPr>
        <w:adjustRightInd w:val="0"/>
        <w:snapToGrid w:val="0"/>
        <w:spacing w:line="54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4.国家企业信用信息公示系统各栏目资料查询结果；（https://gd.gsxt.gov.cn/index.html下载打印，具体操作见附件1-2）</w:t>
      </w:r>
    </w:p>
    <w:p>
      <w:pPr>
        <w:adjustRightInd w:val="0"/>
        <w:snapToGrid w:val="0"/>
        <w:spacing w:line="54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进口额证明文件（复印件）。以海关出具的进口额报关单证明，请一并提供相应的汇总表，非美元计价报关单统一以《各种货币对美元折算率（2023年12月29日）》（详见附件1-3）汇率折算成美元为准；（报关单请提供2022年及2023年对应申请补贴的进口商品相关报关单）；</w:t>
      </w:r>
    </w:p>
    <w:p>
      <w:pPr>
        <w:adjustRightInd w:val="0"/>
        <w:snapToGrid w:val="0"/>
        <w:spacing w:line="548" w:lineRule="exact"/>
        <w:ind w:firstLine="640" w:firstLineChars="200"/>
        <w:rPr>
          <w:rFonts w:ascii="仿宋_GB2312" w:eastAsia="仿宋_GB2312" w:cs="仿宋_GB2312"/>
          <w:bCs/>
          <w:spacing w:val="-6"/>
          <w:kern w:val="0"/>
          <w:sz w:val="32"/>
          <w:szCs w:val="32"/>
        </w:rPr>
      </w:pPr>
      <w:r>
        <w:rPr>
          <w:rFonts w:hint="eastAsia" w:ascii="仿宋_GB2312" w:eastAsia="仿宋_GB2312" w:cs="仿宋_GB2312"/>
          <w:sz w:val="32"/>
          <w:szCs w:val="32"/>
        </w:rPr>
        <w:t>6.符合申报要求的其他相关证明材料。</w:t>
      </w:r>
      <w:bookmarkEnd w:id="0"/>
    </w:p>
    <w:p>
      <w:pPr>
        <w:adjustRightInd w:val="0"/>
        <w:snapToGrid w:val="0"/>
        <w:spacing w:line="548" w:lineRule="exact"/>
        <w:ind w:firstLine="616" w:firstLineChars="200"/>
        <w:rPr>
          <w:rFonts w:ascii="楷体_GB2312" w:eastAsia="楷体_GB2312" w:cs="仿宋_GB2312"/>
          <w:bCs/>
          <w:spacing w:val="-6"/>
          <w:kern w:val="0"/>
          <w:sz w:val="32"/>
          <w:szCs w:val="32"/>
        </w:rPr>
      </w:pPr>
      <w:r>
        <w:rPr>
          <w:rFonts w:hint="eastAsia" w:ascii="楷体_GB2312" w:eastAsia="楷体_GB2312" w:cs="仿宋_GB2312"/>
          <w:bCs/>
          <w:spacing w:val="-6"/>
          <w:kern w:val="0"/>
          <w:sz w:val="32"/>
          <w:szCs w:val="32"/>
        </w:rPr>
        <w:t>（二）支持企业扩大药品进口（对应支持方向第2点（3）（4））</w:t>
      </w:r>
    </w:p>
    <w:p>
      <w:pPr>
        <w:spacing w:line="548" w:lineRule="exact"/>
        <w:ind w:firstLine="640" w:firstLineChars="200"/>
        <w:contextualSpacing/>
        <w:rPr>
          <w:rFonts w:ascii="仿宋_GB2312" w:eastAsia="仿宋_GB2312" w:cs="仿宋_GB2312"/>
          <w:sz w:val="32"/>
          <w:szCs w:val="32"/>
        </w:rPr>
      </w:pPr>
      <w:bookmarkStart w:id="1" w:name="_Hlk161754575"/>
      <w:r>
        <w:rPr>
          <w:rFonts w:hint="eastAsia" w:ascii="仿宋_GB2312" w:eastAsia="仿宋_GB2312" w:cs="仿宋_GB2312"/>
          <w:sz w:val="32"/>
          <w:szCs w:val="32"/>
        </w:rPr>
        <w:t>1.法定代表人签字的承诺书；（详见附件</w:t>
      </w:r>
      <w:r>
        <w:rPr>
          <w:rFonts w:ascii="仿宋_GB2312" w:eastAsia="仿宋_GB2312" w:cs="仿宋_GB2312"/>
          <w:sz w:val="32"/>
          <w:szCs w:val="32"/>
        </w:rPr>
        <w:t>1</w:t>
      </w:r>
      <w:r>
        <w:rPr>
          <w:rFonts w:hint="eastAsia" w:ascii="仿宋_GB2312" w:eastAsia="仿宋_GB2312" w:cs="仿宋_GB2312"/>
          <w:sz w:val="32"/>
          <w:szCs w:val="32"/>
        </w:rPr>
        <w:t>-1）</w:t>
      </w:r>
    </w:p>
    <w:p>
      <w:pPr>
        <w:spacing w:line="548" w:lineRule="exact"/>
        <w:ind w:firstLine="640" w:firstLineChars="200"/>
        <w:contextualSpacing/>
        <w:rPr>
          <w:rFonts w:ascii="仿宋_GB2312" w:eastAsia="仿宋_GB2312" w:cs="仿宋_GB2312"/>
          <w:sz w:val="32"/>
          <w:szCs w:val="32"/>
        </w:rPr>
      </w:pPr>
      <w:r>
        <w:rPr>
          <w:rFonts w:hint="eastAsia" w:ascii="仿宋_GB2312" w:hAnsi="仿宋_GB2312" w:eastAsia="仿宋_GB2312" w:cs="仿宋_GB2312"/>
          <w:sz w:val="32"/>
          <w:szCs w:val="32"/>
        </w:rPr>
        <w:t>2.鼓励扩大药品进口</w:t>
      </w:r>
      <w:r>
        <w:rPr>
          <w:rFonts w:hint="eastAsia" w:ascii="仿宋_GB2312" w:hAnsi="仿宋_GB2312" w:eastAsia="仿宋_GB2312" w:cs="仿宋_GB2312"/>
          <w:sz w:val="32"/>
        </w:rPr>
        <w:t>申请表；</w:t>
      </w:r>
      <w:r>
        <w:rPr>
          <w:rFonts w:hint="eastAsia" w:ascii="仿宋_GB2312" w:eastAsia="仿宋_GB2312" w:cs="仿宋_GB2312"/>
          <w:sz w:val="32"/>
          <w:szCs w:val="32"/>
        </w:rPr>
        <w:t>（详见附件</w:t>
      </w:r>
      <w:r>
        <w:rPr>
          <w:rFonts w:ascii="仿宋_GB2312" w:eastAsia="仿宋_GB2312" w:cs="仿宋_GB2312"/>
          <w:sz w:val="32"/>
          <w:szCs w:val="32"/>
        </w:rPr>
        <w:t>1</w:t>
      </w:r>
      <w:r>
        <w:rPr>
          <w:rFonts w:hint="eastAsia" w:ascii="仿宋_GB2312" w:eastAsia="仿宋_GB2312" w:cs="仿宋_GB2312"/>
          <w:sz w:val="32"/>
          <w:szCs w:val="32"/>
        </w:rPr>
        <w:t>-5）</w:t>
      </w:r>
    </w:p>
    <w:p>
      <w:pPr>
        <w:spacing w:line="548" w:lineRule="exact"/>
        <w:ind w:firstLine="640" w:firstLineChars="200"/>
        <w:contextualSpacing/>
        <w:rPr>
          <w:rFonts w:ascii="仿宋_GB2312" w:eastAsia="仿宋_GB2312" w:cs="仿宋_GB2312"/>
          <w:sz w:val="32"/>
          <w:szCs w:val="32"/>
        </w:rPr>
      </w:pPr>
      <w:r>
        <w:rPr>
          <w:rFonts w:hint="eastAsia" w:ascii="仿宋_GB2312" w:eastAsia="仿宋_GB2312" w:cs="仿宋_GB2312"/>
          <w:sz w:val="32"/>
          <w:szCs w:val="32"/>
        </w:rPr>
        <w:t>3.企业营业执照复印件；</w:t>
      </w:r>
    </w:p>
    <w:p>
      <w:pPr>
        <w:adjustRightInd w:val="0"/>
        <w:snapToGrid w:val="0"/>
        <w:spacing w:line="54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4.国家企业信用信息公示系统各栏目资料查询结果；（https://gd.gsxt.gov.cn/index.html下载打印，具体操作见附件1-2）</w:t>
      </w:r>
    </w:p>
    <w:p>
      <w:pPr>
        <w:adjustRightInd w:val="0"/>
        <w:snapToGrid w:val="0"/>
        <w:spacing w:line="54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进口额证明文件（复印件）。以海关出具的进口额报关单证明，请一并提供相应的汇总表，非美元计价报关单统一以《各种货币对美元折算率（2023年12月29日）》（详见附件1-3）汇率折算成美元为准；（报关单请提供2022年及2023年对应申请补贴的进口商品相关报关单）</w:t>
      </w:r>
    </w:p>
    <w:p>
      <w:pPr>
        <w:adjustRightInd w:val="0"/>
        <w:snapToGrid w:val="0"/>
        <w:spacing w:line="54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6.申请代理品种贴息支持的，请提供新取得进口药品国内总代理的相关证明材料；</w:t>
      </w:r>
    </w:p>
    <w:p>
      <w:pPr>
        <w:adjustRightInd w:val="0"/>
        <w:snapToGrid w:val="0"/>
        <w:spacing w:line="54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7.符合申报要求的其他相关证明材料。</w:t>
      </w:r>
      <w:bookmarkEnd w:id="1"/>
    </w:p>
    <w:p>
      <w:pPr>
        <w:adjustRightInd w:val="0"/>
        <w:snapToGrid w:val="0"/>
        <w:spacing w:line="548" w:lineRule="exact"/>
        <w:ind w:firstLine="616" w:firstLineChars="200"/>
        <w:rPr>
          <w:rFonts w:ascii="楷体_GB2312" w:eastAsia="楷体_GB2312" w:cs="仿宋_GB2312"/>
          <w:bCs/>
          <w:spacing w:val="-6"/>
          <w:kern w:val="0"/>
          <w:sz w:val="32"/>
          <w:szCs w:val="32"/>
        </w:rPr>
      </w:pPr>
      <w:r>
        <w:rPr>
          <w:rFonts w:hint="eastAsia" w:ascii="楷体_GB2312" w:eastAsia="楷体_GB2312" w:cs="仿宋_GB2312"/>
          <w:bCs/>
          <w:spacing w:val="-6"/>
          <w:kern w:val="0"/>
          <w:sz w:val="32"/>
          <w:szCs w:val="32"/>
        </w:rPr>
        <w:t>（三）支持药品进口公共服务平台运营企业（对应支持方向第2点（5））</w:t>
      </w:r>
    </w:p>
    <w:p>
      <w:pPr>
        <w:adjustRightInd w:val="0"/>
        <w:snapToGrid w:val="0"/>
        <w:spacing w:line="548" w:lineRule="exact"/>
        <w:ind w:firstLine="640" w:firstLineChars="200"/>
        <w:rPr>
          <w:rFonts w:ascii="仿宋_GB2312" w:eastAsia="仿宋_GB2312" w:cs="仿宋_GB2312"/>
          <w:sz w:val="32"/>
          <w:szCs w:val="32"/>
        </w:rPr>
      </w:pPr>
      <w:bookmarkStart w:id="2" w:name="_Hlk161756423"/>
      <w:r>
        <w:rPr>
          <w:rFonts w:hint="eastAsia" w:ascii="仿宋_GB2312" w:eastAsia="仿宋_GB2312" w:cs="仿宋_GB2312"/>
          <w:sz w:val="32"/>
          <w:szCs w:val="32"/>
        </w:rPr>
        <w:t>1.法定代表人签字的承诺书；（详见附件1-1）</w:t>
      </w:r>
    </w:p>
    <w:p>
      <w:pPr>
        <w:adjustRightInd w:val="0"/>
        <w:snapToGrid w:val="0"/>
        <w:spacing w:line="54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2.申请报告。内容包括：企业基本情况、提供的公共服务的内容、进口主要商品、进口用途、进口额、销售额，平台效益和成效；</w:t>
      </w:r>
    </w:p>
    <w:p>
      <w:pPr>
        <w:adjustRightInd w:val="0"/>
        <w:snapToGrid w:val="0"/>
        <w:spacing w:line="54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3.进口平台资金申请表；（详见附件1-6）</w:t>
      </w:r>
    </w:p>
    <w:p>
      <w:pPr>
        <w:adjustRightInd w:val="0"/>
        <w:snapToGrid w:val="0"/>
        <w:spacing w:line="54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4.企业营业执照复印件；</w:t>
      </w:r>
    </w:p>
    <w:p>
      <w:pPr>
        <w:adjustRightInd w:val="0"/>
        <w:snapToGrid w:val="0"/>
        <w:spacing w:line="54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5.国家企业信用信息公示系统各栏目资料查询结果；（https://gd.gsxt.gov.cn/index.html下载打印，具体操作见附件1-2）</w:t>
      </w:r>
    </w:p>
    <w:p>
      <w:pPr>
        <w:adjustRightInd w:val="0"/>
        <w:snapToGrid w:val="0"/>
        <w:spacing w:line="54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6.扶持期间提供为5家或以上在我市注册的企业提供公共服务的相关证明材料；</w:t>
      </w:r>
    </w:p>
    <w:p>
      <w:pPr>
        <w:adjustRightInd w:val="0"/>
        <w:snapToGrid w:val="0"/>
        <w:spacing w:line="54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7.为提供公共服务实际支出费用的凭证，包括合同、发票、银行付款凭证等（复印件）；</w:t>
      </w:r>
    </w:p>
    <w:p>
      <w:pPr>
        <w:adjustRightInd w:val="0"/>
        <w:snapToGrid w:val="0"/>
        <w:spacing w:line="54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8.2023年度审计报告（复印件）；</w:t>
      </w:r>
    </w:p>
    <w:p>
      <w:pPr>
        <w:adjustRightInd w:val="0"/>
        <w:snapToGrid w:val="0"/>
        <w:spacing w:line="54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9.进口额证明文件（复印件）。以海关出具的进口额报关单证明，请一并提供相应的汇总表，非美元计价报关单统一以《各种货币对美元折算率（2023年12月29日）》（详见附件1-3）汇率折算成美元为准；</w:t>
      </w:r>
    </w:p>
    <w:p>
      <w:pPr>
        <w:adjustRightInd w:val="0"/>
        <w:snapToGrid w:val="0"/>
        <w:spacing w:line="54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10.符合申报要求的其他相关证明材料。</w:t>
      </w:r>
      <w:bookmarkEnd w:id="2"/>
    </w:p>
    <w:p>
      <w:pPr>
        <w:adjustRightInd w:val="0"/>
        <w:snapToGrid w:val="0"/>
        <w:spacing w:line="548" w:lineRule="exact"/>
        <w:ind w:firstLine="616" w:firstLineChars="200"/>
        <w:rPr>
          <w:rFonts w:ascii="楷体_GB2312" w:eastAsia="楷体_GB2312" w:cs="仿宋_GB2312"/>
          <w:bCs/>
          <w:spacing w:val="-6"/>
          <w:kern w:val="0"/>
          <w:sz w:val="32"/>
          <w:szCs w:val="32"/>
        </w:rPr>
      </w:pPr>
      <w:r>
        <w:rPr>
          <w:rFonts w:hint="eastAsia" w:ascii="楷体_GB2312" w:eastAsia="楷体_GB2312" w:cs="仿宋_GB2312"/>
          <w:bCs/>
          <w:spacing w:val="-6"/>
          <w:kern w:val="0"/>
          <w:sz w:val="32"/>
          <w:szCs w:val="32"/>
        </w:rPr>
        <w:t>（四）支持企业扩大重要装备、专用设备、精密仪器、关键零部件等进口（对应支持方向第3点）</w:t>
      </w:r>
    </w:p>
    <w:p>
      <w:pPr>
        <w:pStyle w:val="6"/>
        <w:spacing w:line="600" w:lineRule="exact"/>
        <w:ind w:firstLine="640"/>
        <w:rPr>
          <w:rFonts w:ascii="仿宋_GB2312" w:hAnsi="仿宋_GB2312" w:eastAsia="仿宋_GB2312" w:cs="仿宋_GB2312"/>
          <w:sz w:val="32"/>
        </w:rPr>
      </w:pPr>
      <w:bookmarkStart w:id="3" w:name="_Hlk161756430"/>
      <w:r>
        <w:rPr>
          <w:rFonts w:hint="eastAsia" w:ascii="仿宋_GB2312" w:hAnsi="Times New Roman" w:eastAsia="仿宋_GB2312" w:cs="仿宋_GB2312"/>
          <w:sz w:val="32"/>
          <w:szCs w:val="32"/>
        </w:rPr>
        <w:t>1.法定代表人签字的承诺书。（详见附件1-1）</w:t>
      </w:r>
    </w:p>
    <w:p>
      <w:pPr>
        <w:pStyle w:val="6"/>
        <w:spacing w:line="600" w:lineRule="exact"/>
        <w:ind w:firstLine="640"/>
        <w:rPr>
          <w:rFonts w:ascii="仿宋_GB2312" w:hAnsi="仿宋_GB2312" w:eastAsia="仿宋_GB2312" w:cs="仿宋_GB2312"/>
          <w:sz w:val="32"/>
        </w:rPr>
      </w:pPr>
      <w:r>
        <w:rPr>
          <w:rFonts w:hint="eastAsia" w:ascii="仿宋_GB2312" w:hAnsi="仿宋_GB2312" w:eastAsia="仿宋_GB2312" w:cs="仿宋_GB2312"/>
          <w:sz w:val="32"/>
        </w:rPr>
        <w:t>2.</w:t>
      </w:r>
      <w:r>
        <w:rPr>
          <w:rFonts w:hint="eastAsia" w:ascii="仿宋_GB2312" w:hAnsi="仿宋_GB2312" w:eastAsia="仿宋_GB2312"/>
          <w:sz w:val="32"/>
          <w:szCs w:val="32"/>
        </w:rPr>
        <w:t>鼓励扩大进口产品（重要装备等）申请表</w:t>
      </w:r>
      <w:r>
        <w:rPr>
          <w:rFonts w:hint="eastAsia" w:ascii="仿宋_GB2312" w:hAnsi="仿宋_GB2312" w:eastAsia="仿宋_GB2312" w:cs="仿宋_GB2312"/>
          <w:sz w:val="32"/>
        </w:rPr>
        <w:t>（详见附件1-7）；</w:t>
      </w:r>
    </w:p>
    <w:p>
      <w:pPr>
        <w:pStyle w:val="6"/>
        <w:spacing w:line="600" w:lineRule="exact"/>
        <w:ind w:firstLine="640"/>
        <w:rPr>
          <w:rFonts w:ascii="仿宋_GB2312" w:hAnsi="仿宋_GB2312" w:eastAsia="仿宋_GB2312" w:cs="仿宋_GB2312"/>
          <w:sz w:val="32"/>
        </w:rPr>
      </w:pPr>
      <w:r>
        <w:rPr>
          <w:rFonts w:hint="eastAsia" w:ascii="仿宋_GB2312" w:hAnsi="仿宋_GB2312" w:eastAsia="仿宋_GB2312" w:cs="仿宋_GB2312"/>
          <w:sz w:val="32"/>
        </w:rPr>
        <w:t>3.</w:t>
      </w:r>
      <w:r>
        <w:rPr>
          <w:rFonts w:hint="eastAsia" w:ascii="仿宋_GB2312" w:eastAsia="仿宋_GB2312" w:cs="仿宋_GB2312"/>
          <w:sz w:val="32"/>
          <w:szCs w:val="32"/>
        </w:rPr>
        <w:t>企业营业执照复印件</w:t>
      </w:r>
      <w:r>
        <w:rPr>
          <w:rFonts w:hint="eastAsia" w:ascii="仿宋_GB2312" w:hAnsi="仿宋_GB2312" w:eastAsia="仿宋_GB2312" w:cs="仿宋_GB2312"/>
          <w:sz w:val="32"/>
        </w:rPr>
        <w:t>；</w:t>
      </w:r>
    </w:p>
    <w:p>
      <w:pPr>
        <w:pStyle w:val="6"/>
        <w:spacing w:line="600" w:lineRule="exact"/>
        <w:ind w:firstLine="640"/>
        <w:rPr>
          <w:rFonts w:ascii="仿宋_GB2312" w:hAnsi="仿宋_GB2312" w:eastAsia="仿宋_GB2312" w:cs="仿宋_GB2312"/>
          <w:sz w:val="32"/>
        </w:rPr>
      </w:pPr>
      <w:r>
        <w:rPr>
          <w:rFonts w:hint="eastAsia" w:ascii="仿宋_GB2312" w:eastAsia="仿宋_GB2312" w:cs="仿宋_GB2312"/>
          <w:sz w:val="32"/>
          <w:szCs w:val="32"/>
        </w:rPr>
        <w:t>4.国家企业信用信息公示系统各栏目资料查询结果；（https://gd.gsxt.gov.cn/index.html下载打印，具体操作见附件1-2）</w:t>
      </w:r>
    </w:p>
    <w:p>
      <w:pPr>
        <w:pStyle w:val="6"/>
        <w:spacing w:line="600" w:lineRule="exact"/>
        <w:ind w:firstLine="645"/>
        <w:rPr>
          <w:rFonts w:ascii="仿宋_GB2312" w:hAnsi="仿宋_GB2312" w:eastAsia="仿宋_GB2312" w:cs="仿宋_GB2312"/>
          <w:sz w:val="32"/>
        </w:rPr>
      </w:pPr>
      <w:r>
        <w:rPr>
          <w:rFonts w:hint="eastAsia" w:ascii="仿宋_GB2312" w:hAnsi="仿宋_GB2312" w:eastAsia="仿宋_GB2312" w:cs="仿宋_GB2312"/>
          <w:sz w:val="32"/>
        </w:rPr>
        <w:t xml:space="preserve">5.进口产品订货合同（复印件）,对于有参数要求的产品，提供的合同中应列明与《目录》对应的产品参数信息。 </w:t>
      </w:r>
    </w:p>
    <w:p>
      <w:pPr>
        <w:adjustRightInd w:val="0"/>
        <w:snapToGrid w:val="0"/>
        <w:spacing w:line="548"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6.</w:t>
      </w:r>
      <w:r>
        <w:rPr>
          <w:rFonts w:hint="eastAsia" w:ascii="仿宋_GB2312" w:eastAsia="仿宋_GB2312" w:cs="仿宋_GB2312"/>
          <w:sz w:val="32"/>
          <w:szCs w:val="32"/>
        </w:rPr>
        <w:t>进口额证明文件（复印件）。以海关出具的进口额报关单证明，请一并提供相应的汇总表，非美元计价报关单统一以《各种货币对美元折算率（2023年12月29日）》（详见附件1-3）汇率折算成美元为准；</w:t>
      </w:r>
    </w:p>
    <w:p>
      <w:pPr>
        <w:adjustRightInd w:val="0"/>
        <w:snapToGrid w:val="0"/>
        <w:spacing w:line="54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7.符合申报要求的其他相关证明材料。</w:t>
      </w:r>
    </w:p>
    <w:bookmarkEnd w:id="3"/>
    <w:p>
      <w:pPr>
        <w:adjustRightInd w:val="0"/>
        <w:snapToGrid w:val="0"/>
        <w:spacing w:line="548" w:lineRule="exact"/>
        <w:ind w:firstLine="640" w:firstLineChars="200"/>
        <w:rPr>
          <w:rFonts w:ascii="仿宋_GB2312" w:hAnsi="仿宋_GB2312" w:eastAsia="仿宋_GB2312" w:cs="仿宋_GB2312"/>
          <w:sz w:val="32"/>
        </w:rPr>
      </w:pPr>
    </w:p>
    <w:p>
      <w:pPr>
        <w:adjustRightInd w:val="0"/>
        <w:snapToGrid w:val="0"/>
        <w:spacing w:line="548" w:lineRule="exact"/>
        <w:ind w:firstLine="640" w:firstLineChars="200"/>
        <w:rPr>
          <w:rFonts w:ascii="仿宋_GB2312" w:hAnsi="仿宋_GB2312" w:eastAsia="仿宋_GB2312"/>
          <w:sz w:val="32"/>
          <w:szCs w:val="32"/>
          <w:highlight w:val="yellow"/>
        </w:rPr>
      </w:pPr>
    </w:p>
    <w:p>
      <w:pPr>
        <w:adjustRightInd w:val="0"/>
        <w:snapToGrid w:val="0"/>
        <w:spacing w:line="548"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附件：</w:t>
      </w:r>
      <w:bookmarkStart w:id="4" w:name="_Hlk161756800"/>
      <w:r>
        <w:rPr>
          <w:rFonts w:ascii="仿宋_GB2312" w:hAnsi="仿宋_GB2312" w:eastAsia="仿宋_GB2312"/>
          <w:sz w:val="32"/>
          <w:szCs w:val="32"/>
        </w:rPr>
        <w:t>1</w:t>
      </w:r>
      <w:r>
        <w:rPr>
          <w:rFonts w:hint="eastAsia" w:ascii="仿宋_GB2312" w:hAnsi="仿宋_GB2312" w:eastAsia="仿宋_GB2312"/>
          <w:sz w:val="32"/>
          <w:szCs w:val="32"/>
        </w:rPr>
        <w:t>-1.承诺书</w:t>
      </w:r>
    </w:p>
    <w:p>
      <w:pPr>
        <w:adjustRightInd w:val="0"/>
        <w:snapToGrid w:val="0"/>
        <w:spacing w:line="548" w:lineRule="exact"/>
        <w:ind w:firstLine="1600" w:firstLineChars="5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w:t>
      </w:r>
      <w:r>
        <w:rPr>
          <w:rFonts w:ascii="仿宋_GB2312" w:hAnsi="仿宋_GB2312" w:eastAsia="仿宋_GB2312"/>
          <w:sz w:val="32"/>
          <w:szCs w:val="32"/>
        </w:rPr>
        <w:t>2</w:t>
      </w:r>
      <w:r>
        <w:rPr>
          <w:rFonts w:hint="eastAsia" w:ascii="仿宋_GB2312" w:hAnsi="仿宋_GB2312" w:eastAsia="仿宋_GB2312"/>
          <w:sz w:val="32"/>
          <w:szCs w:val="32"/>
        </w:rPr>
        <w:t>.</w:t>
      </w:r>
      <w:bookmarkStart w:id="5" w:name="_Hlk163380742"/>
      <w:r>
        <w:rPr>
          <w:rFonts w:hint="eastAsia" w:ascii="仿宋_GB2312" w:hAnsi="仿宋_GB2312" w:eastAsia="仿宋_GB2312"/>
          <w:sz w:val="32"/>
          <w:szCs w:val="32"/>
        </w:rPr>
        <w:t>国家企业信用信息公示系统查询结果具体</w:t>
      </w:r>
    </w:p>
    <w:p>
      <w:pPr>
        <w:adjustRightInd w:val="0"/>
        <w:snapToGrid w:val="0"/>
        <w:spacing w:line="548" w:lineRule="exact"/>
        <w:ind w:firstLine="2240" w:firstLineChars="700"/>
        <w:rPr>
          <w:rFonts w:ascii="仿宋_GB2312" w:hAnsi="仿宋_GB2312" w:eastAsia="仿宋_GB2312"/>
          <w:sz w:val="32"/>
          <w:szCs w:val="32"/>
        </w:rPr>
      </w:pPr>
      <w:r>
        <w:rPr>
          <w:rFonts w:hint="eastAsia" w:ascii="仿宋_GB2312" w:hAnsi="仿宋_GB2312" w:eastAsia="仿宋_GB2312"/>
          <w:sz w:val="32"/>
          <w:szCs w:val="32"/>
        </w:rPr>
        <w:t>操作指引</w:t>
      </w:r>
      <w:bookmarkEnd w:id="5"/>
    </w:p>
    <w:p>
      <w:pPr>
        <w:adjustRightInd w:val="0"/>
        <w:snapToGrid w:val="0"/>
        <w:spacing w:line="548" w:lineRule="exact"/>
        <w:ind w:firstLine="1600" w:firstLineChars="5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w:t>
      </w:r>
      <w:r>
        <w:rPr>
          <w:rFonts w:ascii="仿宋_GB2312" w:hAnsi="仿宋_GB2312" w:eastAsia="仿宋_GB2312"/>
          <w:sz w:val="32"/>
          <w:szCs w:val="32"/>
        </w:rPr>
        <w:t>3</w:t>
      </w:r>
      <w:r>
        <w:rPr>
          <w:rFonts w:hint="eastAsia" w:ascii="仿宋_GB2312" w:hAnsi="仿宋_GB2312" w:eastAsia="仿宋_GB2312"/>
          <w:sz w:val="32"/>
          <w:szCs w:val="32"/>
        </w:rPr>
        <w:t>.</w:t>
      </w:r>
      <w:r>
        <w:rPr>
          <w:rFonts w:hint="eastAsia" w:ascii="仿宋_GB2312" w:eastAsia="仿宋_GB2312" w:cs="仿宋_GB2312"/>
          <w:sz w:val="32"/>
          <w:szCs w:val="32"/>
        </w:rPr>
        <w:t>各种货币对美元折算率（2023年12月29日）</w:t>
      </w:r>
    </w:p>
    <w:p>
      <w:pPr>
        <w:adjustRightInd w:val="0"/>
        <w:snapToGrid w:val="0"/>
        <w:spacing w:line="548" w:lineRule="exact"/>
        <w:ind w:firstLine="1600" w:firstLineChars="500"/>
        <w:jc w:val="left"/>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w:t>
      </w:r>
      <w:r>
        <w:rPr>
          <w:rFonts w:ascii="仿宋_GB2312" w:hAnsi="仿宋_GB2312" w:eastAsia="仿宋_GB2312"/>
          <w:sz w:val="32"/>
          <w:szCs w:val="32"/>
        </w:rPr>
        <w:t>4</w:t>
      </w:r>
      <w:r>
        <w:rPr>
          <w:rFonts w:hint="eastAsia" w:ascii="仿宋_GB2312" w:hAnsi="仿宋_GB2312" w:eastAsia="仿宋_GB2312"/>
          <w:sz w:val="32"/>
          <w:szCs w:val="32"/>
        </w:rPr>
        <w:t>.鼓励进口产品申请表</w:t>
      </w:r>
    </w:p>
    <w:p>
      <w:pPr>
        <w:adjustRightInd w:val="0"/>
        <w:snapToGrid w:val="0"/>
        <w:spacing w:line="548" w:lineRule="exact"/>
        <w:ind w:firstLine="1600" w:firstLineChars="500"/>
        <w:jc w:val="left"/>
        <w:rPr>
          <w:rFonts w:ascii="仿宋_GB2312" w:hAnsi="仿宋_GB2312" w:eastAsia="仿宋_GB2312"/>
          <w:sz w:val="32"/>
          <w:szCs w:val="32"/>
        </w:rPr>
      </w:pPr>
      <w:r>
        <w:rPr>
          <w:rFonts w:hint="eastAsia" w:ascii="仿宋_GB2312" w:hAnsi="仿宋_GB2312" w:eastAsia="仿宋_GB2312"/>
          <w:sz w:val="32"/>
          <w:szCs w:val="32"/>
        </w:rPr>
        <w:t>1-5.鼓励扩大药品进口申请表</w:t>
      </w:r>
    </w:p>
    <w:p>
      <w:pPr>
        <w:adjustRightInd w:val="0"/>
        <w:snapToGrid w:val="0"/>
        <w:spacing w:line="548" w:lineRule="exact"/>
        <w:ind w:firstLine="1600" w:firstLineChars="500"/>
        <w:jc w:val="left"/>
        <w:rPr>
          <w:rFonts w:ascii="仿宋_GB2312" w:hAnsi="仿宋_GB2312" w:eastAsia="仿宋_GB2312"/>
          <w:sz w:val="32"/>
          <w:szCs w:val="32"/>
        </w:rPr>
      </w:pPr>
      <w:r>
        <w:rPr>
          <w:rFonts w:hint="eastAsia" w:ascii="仿宋_GB2312" w:hAnsi="仿宋_GB2312" w:eastAsia="仿宋_GB2312"/>
          <w:sz w:val="32"/>
          <w:szCs w:val="32"/>
        </w:rPr>
        <w:t>1-6.进口平台资金申请表</w:t>
      </w:r>
    </w:p>
    <w:p>
      <w:pPr>
        <w:adjustRightInd w:val="0"/>
        <w:snapToGrid w:val="0"/>
        <w:spacing w:line="548" w:lineRule="exact"/>
        <w:ind w:firstLine="1600" w:firstLineChars="500"/>
        <w:jc w:val="left"/>
        <w:rPr>
          <w:rFonts w:ascii="仿宋_GB2312" w:hAnsi="仿宋_GB2312" w:eastAsia="仿宋_GB2312"/>
          <w:sz w:val="32"/>
          <w:szCs w:val="32"/>
        </w:rPr>
      </w:pPr>
      <w:r>
        <w:rPr>
          <w:rFonts w:hint="eastAsia" w:ascii="仿宋_GB2312" w:hAnsi="仿宋_GB2312" w:eastAsia="仿宋_GB2312"/>
          <w:sz w:val="32"/>
          <w:szCs w:val="32"/>
        </w:rPr>
        <w:t>1-7.鼓励扩大进口产品（重要装备等）申请表</w:t>
      </w:r>
    </w:p>
    <w:p>
      <w:pPr>
        <w:adjustRightInd w:val="0"/>
        <w:snapToGrid w:val="0"/>
        <w:spacing w:line="548" w:lineRule="exact"/>
        <w:ind w:firstLine="1600" w:firstLineChars="500"/>
        <w:jc w:val="left"/>
        <w:rPr>
          <w:rFonts w:ascii="仿宋_GB2312" w:hAnsi="仿宋_GB2312" w:eastAsia="仿宋_GB2312"/>
          <w:sz w:val="32"/>
          <w:szCs w:val="32"/>
        </w:rPr>
      </w:pPr>
      <w:r>
        <w:rPr>
          <w:rFonts w:hint="eastAsia" w:ascii="仿宋_GB2312" w:hAnsi="仿宋_GB2312" w:eastAsia="仿宋_GB2312"/>
          <w:sz w:val="32"/>
          <w:szCs w:val="32"/>
        </w:rPr>
        <w:t>1-8.</w:t>
      </w:r>
      <w:bookmarkEnd w:id="4"/>
      <w:r>
        <w:rPr>
          <w:rFonts w:hint="eastAsia"/>
        </w:rPr>
        <w:t xml:space="preserve"> </w:t>
      </w:r>
      <w:r>
        <w:rPr>
          <w:rFonts w:hint="eastAsia" w:ascii="仿宋_GB2312" w:hAnsi="仿宋_GB2312" w:eastAsia="仿宋_GB2312"/>
          <w:sz w:val="32"/>
          <w:szCs w:val="32"/>
        </w:rPr>
        <w:t>2024年中山市商务发展专项资金（促进对</w:t>
      </w:r>
    </w:p>
    <w:p>
      <w:pPr>
        <w:adjustRightInd w:val="0"/>
        <w:snapToGrid w:val="0"/>
        <w:spacing w:line="548" w:lineRule="exact"/>
        <w:ind w:firstLine="2240" w:firstLineChars="700"/>
        <w:jc w:val="left"/>
        <w:rPr>
          <w:rFonts w:ascii="仿宋_GB2312" w:hAnsi="仿宋_GB2312" w:eastAsia="仿宋_GB2312"/>
          <w:sz w:val="32"/>
          <w:szCs w:val="32"/>
        </w:rPr>
      </w:pPr>
      <w:r>
        <w:rPr>
          <w:rFonts w:hint="eastAsia" w:ascii="仿宋_GB2312" w:hAnsi="仿宋_GB2312" w:eastAsia="仿宋_GB2312"/>
          <w:sz w:val="32"/>
          <w:szCs w:val="32"/>
        </w:rPr>
        <w:t>外贸易项目）鼓励进口项目镇街汇总表</w:t>
      </w:r>
    </w:p>
    <w:p>
      <w:pPr>
        <w:widowControl/>
        <w:jc w:val="left"/>
        <w:rPr>
          <w:rFonts w:ascii="方正小标宋简体" w:eastAsia="方正小标宋简体"/>
          <w:sz w:val="44"/>
          <w:szCs w:val="44"/>
        </w:rPr>
      </w:pPr>
      <w:r>
        <w:rPr>
          <w:rFonts w:ascii="方正小标宋简体" w:eastAsia="方正小标宋简体"/>
          <w:sz w:val="44"/>
          <w:szCs w:val="44"/>
        </w:rPr>
        <w:br w:type="page"/>
      </w:r>
    </w:p>
    <w:p>
      <w:pPr>
        <w:rPr>
          <w:rFonts w:ascii="仿宋_GB2312" w:eastAsia="仿宋_GB2312"/>
          <w:sz w:val="32"/>
          <w:szCs w:val="32"/>
        </w:rPr>
      </w:pPr>
      <w:r>
        <w:rPr>
          <w:rFonts w:hint="eastAsia" w:ascii="仿宋_GB2312" w:eastAsia="仿宋_GB2312"/>
          <w:sz w:val="32"/>
          <w:szCs w:val="32"/>
        </w:rPr>
        <w:t>附件1-1</w:t>
      </w:r>
    </w:p>
    <w:p>
      <w:pPr>
        <w:jc w:val="center"/>
        <w:rPr>
          <w:rFonts w:ascii="方正小标宋简体" w:eastAsia="方正小标宋简体"/>
          <w:sz w:val="44"/>
          <w:szCs w:val="44"/>
        </w:rPr>
      </w:pPr>
      <w:r>
        <w:rPr>
          <w:rFonts w:hint="eastAsia" w:ascii="方正小标宋简体" w:eastAsia="方正小标宋简体"/>
          <w:sz w:val="44"/>
          <w:szCs w:val="44"/>
        </w:rPr>
        <w:t>承诺书</w:t>
      </w:r>
    </w:p>
    <w:p>
      <w:pPr>
        <w:ind w:firstLine="640" w:firstLineChars="200"/>
        <w:rPr>
          <w:rFonts w:ascii="仿宋_GB2312" w:eastAsia="仿宋_GB2312"/>
          <w:sz w:val="32"/>
          <w:szCs w:val="32"/>
        </w:rPr>
      </w:pPr>
      <w:r>
        <w:rPr>
          <w:rFonts w:hint="eastAsia" w:ascii="仿宋_GB2312" w:eastAsia="仿宋_GB2312"/>
          <w:sz w:val="32"/>
          <w:szCs w:val="32"/>
        </w:rPr>
        <w:t>我单位承诺近五年无违法违规行为，所提交全部材料完整、真实、有效，无重复申报和多头申报同类别资金的行为。对于收到的扶持资金，将严格按国家规定进行账务处理。如有违反上述承诺及国家法律、法规规定的行为，我单位将承担由此带来的一切法律责任。</w:t>
      </w:r>
    </w:p>
    <w:p>
      <w:pPr>
        <w:ind w:firstLine="640" w:firstLineChars="200"/>
        <w:rPr>
          <w:rFonts w:ascii="仿宋_GB2312" w:eastAsia="仿宋_GB2312"/>
          <w:sz w:val="32"/>
          <w:szCs w:val="32"/>
        </w:rPr>
      </w:pPr>
    </w:p>
    <w:p>
      <w:pPr>
        <w:ind w:firstLine="4800" w:firstLineChars="1500"/>
        <w:rPr>
          <w:rFonts w:ascii="仿宋_GB2312" w:eastAsia="仿宋_GB2312"/>
          <w:sz w:val="32"/>
          <w:szCs w:val="32"/>
        </w:rPr>
      </w:pPr>
      <w:r>
        <w:rPr>
          <w:rFonts w:hint="eastAsia" w:ascii="仿宋_GB2312" w:eastAsia="仿宋_GB2312"/>
          <w:sz w:val="32"/>
          <w:szCs w:val="32"/>
        </w:rPr>
        <w:t>单位名称：</w:t>
      </w:r>
    </w:p>
    <w:p>
      <w:pPr>
        <w:ind w:firstLine="4800" w:firstLineChars="1500"/>
        <w:rPr>
          <w:rFonts w:ascii="仿宋_GB2312" w:eastAsia="仿宋_GB2312"/>
          <w:sz w:val="32"/>
          <w:szCs w:val="32"/>
        </w:rPr>
      </w:pPr>
      <w:r>
        <w:rPr>
          <w:rFonts w:hint="eastAsia" w:ascii="仿宋_GB2312" w:eastAsia="仿宋_GB2312"/>
          <w:sz w:val="32"/>
          <w:szCs w:val="32"/>
        </w:rPr>
        <w:t>法定</w:t>
      </w:r>
      <w:r>
        <w:rPr>
          <w:rFonts w:ascii="仿宋_GB2312" w:eastAsia="仿宋_GB2312"/>
          <w:sz w:val="32"/>
          <w:szCs w:val="32"/>
        </w:rPr>
        <w:t>代表</w:t>
      </w:r>
      <w:r>
        <w:rPr>
          <w:rFonts w:hint="eastAsia" w:ascii="仿宋_GB2312" w:eastAsia="仿宋_GB2312"/>
          <w:sz w:val="32"/>
          <w:szCs w:val="32"/>
        </w:rPr>
        <w:t>人签字：</w:t>
      </w:r>
    </w:p>
    <w:p>
      <w:pPr>
        <w:ind w:firstLine="4800" w:firstLineChars="1500"/>
        <w:rPr>
          <w:rFonts w:ascii="仿宋_GB2312" w:eastAsia="仿宋_GB2312"/>
          <w:sz w:val="32"/>
          <w:szCs w:val="32"/>
        </w:rPr>
      </w:pPr>
      <w:r>
        <w:rPr>
          <w:rFonts w:hint="eastAsia" w:ascii="仿宋_GB2312" w:eastAsia="仿宋_GB2312"/>
          <w:sz w:val="32"/>
          <w:szCs w:val="32"/>
        </w:rPr>
        <w:t>日期</w:t>
      </w:r>
      <w:r>
        <w:rPr>
          <w:rFonts w:ascii="仿宋_GB2312" w:eastAsia="仿宋_GB2312"/>
          <w:sz w:val="32"/>
          <w:szCs w:val="32"/>
        </w:rPr>
        <w:t>：</w:t>
      </w:r>
      <w:r>
        <w:rPr>
          <w:rFonts w:hint="eastAsia" w:ascii="仿宋_GB2312" w:eastAsia="仿宋_GB2312"/>
          <w:sz w:val="32"/>
          <w:szCs w:val="32"/>
        </w:rPr>
        <w:t xml:space="preserve">   年    月   日</w:t>
      </w:r>
    </w:p>
    <w:p>
      <w:pPr>
        <w:ind w:right="960"/>
        <w:jc w:val="right"/>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盖公章）</w:t>
      </w:r>
    </w:p>
    <w:p>
      <w:pPr>
        <w:rPr>
          <w:rFonts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附件1-2：</w:t>
      </w:r>
    </w:p>
    <w:p>
      <w:pPr>
        <w:autoSpaceDE w:val="0"/>
        <w:autoSpaceDN w:val="0"/>
        <w:spacing w:line="600" w:lineRule="exact"/>
        <w:rPr>
          <w:rFonts w:ascii="黑体" w:hAnsi="黑体" w:eastAsia="黑体"/>
        </w:rPr>
      </w:pPr>
    </w:p>
    <w:p>
      <w:pPr>
        <w:pStyle w:val="2"/>
        <w:jc w:val="center"/>
        <w:rPr>
          <w:rFonts w:ascii="方正小标宋简体" w:hAnsi="方正小标宋简体" w:eastAsia="方正小标宋简体" w:cs="方正小标宋简体"/>
          <w:kern w:val="2"/>
        </w:rPr>
      </w:pPr>
      <w:r>
        <w:rPr>
          <w:rFonts w:hint="eastAsia" w:ascii="方正小标宋简体" w:hAnsi="方正小标宋简体" w:eastAsia="方正小标宋简体" w:cs="方正小标宋简体"/>
          <w:kern w:val="2"/>
        </w:rPr>
        <w:t>国家企业信用信息公示系统查询结果</w:t>
      </w:r>
    </w:p>
    <w:p>
      <w:pPr>
        <w:pStyle w:val="2"/>
        <w:jc w:val="center"/>
      </w:pPr>
      <w:r>
        <w:rPr>
          <w:rFonts w:hint="eastAsia" w:ascii="方正小标宋简体" w:hAnsi="方正小标宋简体" w:eastAsia="方正小标宋简体" w:cs="方正小标宋简体"/>
          <w:kern w:val="2"/>
        </w:rPr>
        <w:t>具体操作指引</w:t>
      </w:r>
    </w:p>
    <w:p>
      <w:pPr>
        <w:ind w:firstLine="420" w:firstLineChars="200"/>
      </w:pPr>
      <w:r>
        <w:t>如果点</w:t>
      </w:r>
      <w:r>
        <w:rPr>
          <w:rFonts w:hint="eastAsia"/>
        </w:rPr>
        <w:t>“</w:t>
      </w:r>
      <w:r>
        <w:t>发送报告</w:t>
      </w:r>
      <w:r>
        <w:rPr>
          <w:rFonts w:hint="eastAsia"/>
        </w:rPr>
        <w:t>”</w:t>
      </w:r>
      <w:r>
        <w:t>（邮箱）就会所有信息都是完整的发送到邮箱，再去打印</w:t>
      </w:r>
      <w:r>
        <w:rPr>
          <w:rFonts w:hint="eastAsia"/>
        </w:rPr>
        <w:t>；</w:t>
      </w:r>
    </w:p>
    <w:p>
      <w:pPr>
        <w:pStyle w:val="48"/>
      </w:pPr>
      <w:r>
        <w:drawing>
          <wp:inline distT="0" distB="0" distL="0" distR="0">
            <wp:extent cx="5543550" cy="2085975"/>
            <wp:effectExtent l="0" t="0" r="0" b="952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6"/>
                    <a:srcRect t="14401" b="12257"/>
                    <a:stretch>
                      <a:fillRect/>
                    </a:stretch>
                  </pic:blipFill>
                  <pic:spPr>
                    <a:xfrm>
                      <a:off x="0" y="0"/>
                      <a:ext cx="5543550" cy="2085975"/>
                    </a:xfrm>
                    <a:prstGeom prst="rect">
                      <a:avLst/>
                    </a:prstGeom>
                    <a:ln>
                      <a:noFill/>
                    </a:ln>
                  </pic:spPr>
                </pic:pic>
              </a:graphicData>
            </a:graphic>
          </wp:inline>
        </w:drawing>
      </w:r>
    </w:p>
    <w:p>
      <w:pPr>
        <w:pStyle w:val="48"/>
        <w:ind w:firstLine="640" w:firstLineChars="200"/>
      </w:pPr>
    </w:p>
    <w:p>
      <w:pPr>
        <w:pStyle w:val="48"/>
        <w:ind w:firstLine="640" w:firstLineChars="200"/>
      </w:pPr>
      <w:r>
        <w:t>如果点</w:t>
      </w:r>
      <w:r>
        <w:rPr>
          <w:rFonts w:hint="eastAsia"/>
        </w:rPr>
        <w:t>“</w:t>
      </w:r>
      <w:r>
        <w:t>信息打印</w:t>
      </w:r>
      <w:r>
        <w:rPr>
          <w:rFonts w:hint="eastAsia"/>
        </w:rPr>
        <w:t>”</w:t>
      </w:r>
      <w:r>
        <w:t>就需要逐个栏目进行打印，信息打印是不完整的</w:t>
      </w:r>
      <w:r>
        <w:rPr>
          <w:rFonts w:hint="eastAsia"/>
        </w:rPr>
        <w:t>；</w:t>
      </w:r>
    </w:p>
    <w:p>
      <w:pPr>
        <w:pStyle w:val="48"/>
      </w:pPr>
      <w:r>
        <w:drawing>
          <wp:inline distT="0" distB="0" distL="0" distR="0">
            <wp:extent cx="5543550" cy="2066925"/>
            <wp:effectExtent l="0" t="0" r="0" b="9525"/>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7"/>
                    <a:srcRect t="14458" b="14239"/>
                    <a:stretch>
                      <a:fillRect/>
                    </a:stretch>
                  </pic:blipFill>
                  <pic:spPr>
                    <a:xfrm>
                      <a:off x="0" y="0"/>
                      <a:ext cx="5543550" cy="2066925"/>
                    </a:xfrm>
                    <a:prstGeom prst="rect">
                      <a:avLst/>
                    </a:prstGeom>
                    <a:ln>
                      <a:noFill/>
                    </a:ln>
                  </pic:spPr>
                </pic:pic>
              </a:graphicData>
            </a:graphic>
          </wp:inline>
        </w:drawing>
      </w:r>
    </w:p>
    <w:p>
      <w:pPr>
        <w:pStyle w:val="48"/>
        <w:ind w:firstLine="640" w:firstLineChars="200"/>
      </w:pPr>
      <w:r>
        <w:t>建议用</w:t>
      </w:r>
      <w:r>
        <w:rPr>
          <w:rFonts w:hint="eastAsia"/>
        </w:rPr>
        <w:t>“</w:t>
      </w:r>
      <w:r>
        <w:t>发送报告</w:t>
      </w:r>
      <w:r>
        <w:rPr>
          <w:rFonts w:hint="eastAsia"/>
        </w:rPr>
        <w:t>”</w:t>
      </w:r>
      <w:r>
        <w:t>，下载下来再打印</w:t>
      </w:r>
      <w:r>
        <w:rPr>
          <w:rFonts w:hint="eastAsia"/>
        </w:rPr>
        <w:t>。</w:t>
      </w:r>
    </w:p>
    <w:tbl>
      <w:tblPr>
        <w:tblStyle w:val="12"/>
        <w:tblW w:w="8907" w:type="dxa"/>
        <w:tblInd w:w="0" w:type="dxa"/>
        <w:tblLayout w:type="fixed"/>
        <w:tblCellMar>
          <w:top w:w="15" w:type="dxa"/>
          <w:left w:w="15" w:type="dxa"/>
          <w:bottom w:w="15" w:type="dxa"/>
          <w:right w:w="15" w:type="dxa"/>
        </w:tblCellMar>
      </w:tblPr>
      <w:tblGrid>
        <w:gridCol w:w="2353"/>
        <w:gridCol w:w="2430"/>
        <w:gridCol w:w="2376"/>
        <w:gridCol w:w="1748"/>
      </w:tblGrid>
      <w:tr>
        <w:tblPrEx>
          <w:tblCellMar>
            <w:top w:w="15" w:type="dxa"/>
            <w:left w:w="15" w:type="dxa"/>
            <w:bottom w:w="15" w:type="dxa"/>
            <w:right w:w="15" w:type="dxa"/>
          </w:tblCellMar>
        </w:tblPrEx>
        <w:trPr>
          <w:trHeight w:val="1414" w:hRule="atLeast"/>
        </w:trPr>
        <w:tc>
          <w:tcPr>
            <w:tcW w:w="8907" w:type="dxa"/>
            <w:gridSpan w:val="4"/>
          </w:tcPr>
          <w:p>
            <w:pPr>
              <w:pStyle w:val="6"/>
              <w:spacing w:line="540" w:lineRule="exact"/>
              <w:rPr>
                <w:rFonts w:hAnsi="宋体" w:cs="宋体"/>
                <w:b/>
                <w:bCs/>
                <w:sz w:val="32"/>
              </w:rPr>
            </w:pPr>
            <w:r>
              <w:rPr>
                <w:rFonts w:hint="eastAsia" w:ascii="黑体" w:hAnsi="宋体" w:eastAsia="黑体" w:cs="黑体"/>
                <w:kern w:val="0"/>
                <w:sz w:val="28"/>
                <w:szCs w:val="28"/>
                <w:lang w:bidi="ar"/>
              </w:rPr>
              <w:t>附件1-4</w:t>
            </w:r>
          </w:p>
          <w:p>
            <w:pPr>
              <w:pStyle w:val="6"/>
              <w:spacing w:line="600" w:lineRule="exact"/>
              <w:jc w:val="center"/>
              <w:rPr>
                <w:rFonts w:hAnsi="宋体" w:cs="宋体"/>
                <w:b/>
                <w:sz w:val="32"/>
                <w:szCs w:val="32"/>
              </w:rPr>
            </w:pPr>
            <w:r>
              <w:rPr>
                <w:rFonts w:hint="eastAsia" w:hAnsi="宋体" w:cs="宋体"/>
                <w:b/>
                <w:bCs/>
                <w:sz w:val="36"/>
                <w:szCs w:val="36"/>
              </w:rPr>
              <w:t>鼓励进口产品申请表</w:t>
            </w:r>
          </w:p>
        </w:tc>
      </w:tr>
      <w:tr>
        <w:tblPrEx>
          <w:tblCellMar>
            <w:top w:w="15" w:type="dxa"/>
            <w:left w:w="15" w:type="dxa"/>
            <w:bottom w:w="15" w:type="dxa"/>
            <w:right w:w="15" w:type="dxa"/>
          </w:tblCellMar>
        </w:tblPrEx>
        <w:trPr>
          <w:trHeight w:val="9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申请企业名称</w:t>
            </w:r>
          </w:p>
        </w:tc>
        <w:tc>
          <w:tcPr>
            <w:tcW w:w="655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8"/>
                <w:szCs w:val="28"/>
              </w:rPr>
            </w:pPr>
          </w:p>
        </w:tc>
      </w:tr>
      <w:tr>
        <w:tblPrEx>
          <w:tblCellMar>
            <w:top w:w="15" w:type="dxa"/>
            <w:left w:w="15" w:type="dxa"/>
            <w:bottom w:w="15" w:type="dxa"/>
            <w:right w:w="15" w:type="dxa"/>
          </w:tblCellMar>
        </w:tblPrEx>
        <w:trPr>
          <w:trHeight w:val="572"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法定代表人姓名</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企业注册地</w:t>
            </w:r>
            <w:r>
              <w:rPr>
                <w:rStyle w:val="46"/>
                <w:lang w:bidi="ar"/>
              </w:rPr>
              <w:t xml:space="preserve"> </w:t>
            </w:r>
          </w:p>
        </w:tc>
        <w:tc>
          <w:tcPr>
            <w:tcW w:w="17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8"/>
                <w:szCs w:val="28"/>
              </w:rPr>
            </w:pPr>
            <w:r>
              <w:rPr>
                <w:kern w:val="0"/>
                <w:sz w:val="28"/>
                <w:szCs w:val="28"/>
                <w:lang w:bidi="ar"/>
              </w:rPr>
              <w:t xml:space="preserve">       </w:t>
            </w:r>
          </w:p>
        </w:tc>
      </w:tr>
      <w:tr>
        <w:tblPrEx>
          <w:tblCellMar>
            <w:top w:w="15" w:type="dxa"/>
            <w:left w:w="15" w:type="dxa"/>
            <w:bottom w:w="15" w:type="dxa"/>
            <w:right w:w="15" w:type="dxa"/>
          </w:tblCellMar>
        </w:tblPrEx>
        <w:trPr>
          <w:trHeight w:val="60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企业性质</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c>
          <w:tcPr>
            <w:tcW w:w="23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c>
          <w:tcPr>
            <w:tcW w:w="1748" w:type="dxa"/>
            <w:tcBorders>
              <w:top w:val="single" w:color="000000" w:sz="4" w:space="0"/>
              <w:left w:val="single" w:color="000000" w:sz="4" w:space="0"/>
              <w:bottom w:val="single" w:color="000000" w:sz="4" w:space="0"/>
              <w:right w:val="single" w:color="000000" w:sz="4" w:space="0"/>
            </w:tcBorders>
            <w:vAlign w:val="center"/>
          </w:tcPr>
          <w:p>
            <w:pPr>
              <w:rPr>
                <w:sz w:val="28"/>
                <w:szCs w:val="28"/>
              </w:rPr>
            </w:pPr>
          </w:p>
        </w:tc>
      </w:tr>
      <w:tr>
        <w:tblPrEx>
          <w:tblCellMar>
            <w:top w:w="15" w:type="dxa"/>
            <w:left w:w="15" w:type="dxa"/>
            <w:bottom w:w="15" w:type="dxa"/>
            <w:right w:w="15" w:type="dxa"/>
          </w:tblCellMar>
        </w:tblPrEx>
        <w:trPr>
          <w:trHeight w:val="60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通讯地址</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邮政编码</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4020" w:hRule="atLeast"/>
        </w:trPr>
        <w:tc>
          <w:tcPr>
            <w:tcW w:w="890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申请人郑重声明如下：</w:t>
            </w:r>
            <w:r>
              <w:rPr>
                <w:rFonts w:hint="eastAsia" w:ascii="宋体" w:hAnsi="宋体" w:cs="宋体"/>
                <w:kern w:val="0"/>
                <w:sz w:val="24"/>
                <w:lang w:bidi="ar"/>
              </w:rPr>
              <w:br w:type="textWrapping"/>
            </w:r>
            <w:r>
              <w:rPr>
                <w:rStyle w:val="45"/>
                <w:color w:val="auto"/>
                <w:lang w:bidi="ar"/>
              </w:rPr>
              <w:t xml:space="preserve"> 1</w:t>
            </w:r>
            <w:r>
              <w:rPr>
                <w:rStyle w:val="44"/>
                <w:rFonts w:hint="default"/>
                <w:lang w:bidi="ar"/>
              </w:rPr>
              <w:t>、申请人共上报申报文件资料</w:t>
            </w:r>
            <w:r>
              <w:rPr>
                <w:rStyle w:val="45"/>
                <w:color w:val="auto"/>
                <w:lang w:bidi="ar"/>
              </w:rPr>
              <w:t xml:space="preserve">        </w:t>
            </w:r>
            <w:r>
              <w:rPr>
                <w:rStyle w:val="44"/>
                <w:rFonts w:hint="default"/>
                <w:lang w:bidi="ar"/>
              </w:rPr>
              <w:t>页；</w:t>
            </w:r>
            <w:r>
              <w:rPr>
                <w:rStyle w:val="44"/>
                <w:rFonts w:hint="default"/>
                <w:lang w:bidi="ar"/>
              </w:rPr>
              <w:br w:type="textWrapping"/>
            </w:r>
            <w:r>
              <w:rPr>
                <w:rStyle w:val="45"/>
                <w:color w:val="auto"/>
                <w:lang w:bidi="ar"/>
              </w:rPr>
              <w:t xml:space="preserve"> 2</w:t>
            </w:r>
            <w:r>
              <w:rPr>
                <w:rStyle w:val="44"/>
                <w:rFonts w:hint="default"/>
                <w:lang w:bidi="ar"/>
              </w:rPr>
              <w:t>、申请人依法注册，具有独立法人资格，并合法经营；</w:t>
            </w:r>
            <w:r>
              <w:rPr>
                <w:rStyle w:val="44"/>
                <w:rFonts w:hint="default"/>
                <w:lang w:bidi="ar"/>
              </w:rPr>
              <w:br w:type="textWrapping"/>
            </w:r>
            <w:r>
              <w:rPr>
                <w:rStyle w:val="45"/>
                <w:color w:val="auto"/>
                <w:lang w:bidi="ar"/>
              </w:rPr>
              <w:t xml:space="preserve"> 3</w:t>
            </w:r>
            <w:r>
              <w:rPr>
                <w:rStyle w:val="44"/>
                <w:rFonts w:hint="default"/>
                <w:lang w:bidi="ar"/>
              </w:rPr>
              <w:t>、申请人申报的所有文件、单证和资料是准确、真实、完整和有效的；</w:t>
            </w:r>
            <w:r>
              <w:rPr>
                <w:rStyle w:val="44"/>
                <w:rFonts w:hint="default"/>
                <w:lang w:bidi="ar"/>
              </w:rPr>
              <w:br w:type="textWrapping"/>
            </w:r>
            <w:r>
              <w:rPr>
                <w:rStyle w:val="45"/>
                <w:color w:val="auto"/>
                <w:lang w:bidi="ar"/>
              </w:rPr>
              <w:t xml:space="preserve"> 4</w:t>
            </w:r>
            <w:r>
              <w:rPr>
                <w:rStyle w:val="44"/>
                <w:rFonts w:hint="default"/>
                <w:lang w:bidi="ar"/>
              </w:rPr>
              <w:t>、申请人申报的所有复印件均与原件核对，完全一致；</w:t>
            </w:r>
            <w:r>
              <w:rPr>
                <w:rStyle w:val="44"/>
                <w:rFonts w:hint="default"/>
                <w:lang w:bidi="ar"/>
              </w:rPr>
              <w:br w:type="textWrapping"/>
            </w:r>
            <w:r>
              <w:rPr>
                <w:rStyle w:val="45"/>
                <w:color w:val="auto"/>
                <w:lang w:bidi="ar"/>
              </w:rPr>
              <w:t xml:space="preserve"> 5</w:t>
            </w:r>
            <w:r>
              <w:rPr>
                <w:rStyle w:val="44"/>
                <w:rFonts w:hint="default"/>
                <w:lang w:bidi="ar"/>
              </w:rPr>
              <w:t>、申请人承诺接受有关主管部门针对本项资金而进行的必要核查。</w:t>
            </w:r>
            <w:r>
              <w:rPr>
                <w:rStyle w:val="44"/>
                <w:rFonts w:hint="default"/>
                <w:lang w:bidi="ar"/>
              </w:rPr>
              <w:br w:type="textWrapping"/>
            </w:r>
            <w:r>
              <w:rPr>
                <w:rStyle w:val="44"/>
                <w:rFonts w:hint="default"/>
                <w:lang w:bidi="ar"/>
              </w:rPr>
              <w:br w:type="textWrapping"/>
            </w:r>
            <w:r>
              <w:rPr>
                <w:rStyle w:val="44"/>
                <w:rFonts w:hint="default"/>
                <w:lang w:bidi="ar"/>
              </w:rPr>
              <w:t>申请企业法定代表人或授权人：（签名）</w:t>
            </w:r>
            <w:r>
              <w:rPr>
                <w:rStyle w:val="44"/>
                <w:rFonts w:hint="default"/>
                <w:lang w:bidi="ar"/>
              </w:rPr>
              <w:br w:type="textWrapping"/>
            </w:r>
            <w:r>
              <w:rPr>
                <w:rStyle w:val="44"/>
                <w:rFonts w:hint="default"/>
                <w:lang w:bidi="ar"/>
              </w:rPr>
              <w:br w:type="textWrapping"/>
            </w:r>
            <w:r>
              <w:rPr>
                <w:rStyle w:val="44"/>
                <w:rFonts w:hint="default"/>
                <w:lang w:bidi="ar"/>
              </w:rPr>
              <w:t>申请企业盖章：</w:t>
            </w:r>
            <w:r>
              <w:rPr>
                <w:rStyle w:val="44"/>
                <w:rFonts w:hint="default"/>
                <w:lang w:bidi="ar"/>
              </w:rPr>
              <w:br w:type="textWrapping"/>
            </w:r>
            <w:r>
              <w:rPr>
                <w:rStyle w:val="44"/>
                <w:rFonts w:hint="default"/>
                <w:lang w:bidi="ar"/>
              </w:rPr>
              <w:br w:type="textWrapping"/>
            </w:r>
            <w:r>
              <w:rPr>
                <w:rStyle w:val="44"/>
                <w:rFonts w:hint="default"/>
                <w:lang w:bidi="ar"/>
              </w:rPr>
              <w:t>日期：</w:t>
            </w:r>
            <w:r>
              <w:rPr>
                <w:rStyle w:val="45"/>
                <w:color w:val="auto"/>
                <w:lang w:bidi="ar"/>
              </w:rPr>
              <w:t xml:space="preserve">        </w:t>
            </w:r>
            <w:r>
              <w:rPr>
                <w:rStyle w:val="44"/>
                <w:rFonts w:hint="default"/>
                <w:lang w:bidi="ar"/>
              </w:rPr>
              <w:t>年</w:t>
            </w:r>
            <w:r>
              <w:rPr>
                <w:rStyle w:val="45"/>
                <w:color w:val="auto"/>
                <w:lang w:bidi="ar"/>
              </w:rPr>
              <w:t xml:space="preserve">      </w:t>
            </w:r>
            <w:r>
              <w:rPr>
                <w:rStyle w:val="44"/>
                <w:rFonts w:hint="default"/>
                <w:lang w:bidi="ar"/>
              </w:rPr>
              <w:t>月</w:t>
            </w:r>
            <w:r>
              <w:rPr>
                <w:rStyle w:val="45"/>
                <w:color w:val="auto"/>
                <w:lang w:bidi="ar"/>
              </w:rPr>
              <w:t xml:space="preserve">      </w:t>
            </w:r>
            <w:r>
              <w:rPr>
                <w:rStyle w:val="44"/>
                <w:rFonts w:hint="default"/>
                <w:lang w:bidi="ar"/>
              </w:rPr>
              <w:t>日</w:t>
            </w:r>
          </w:p>
        </w:tc>
      </w:tr>
      <w:tr>
        <w:tblPrEx>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开户银行账户账号</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开户银行账户户名</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开户银行名称</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开户行地址</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企业联系人</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联系电话</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电子邮件</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移动电话</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9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联系传真</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1771" w:hRule="atLeast"/>
        </w:trPr>
        <w:tc>
          <w:tcPr>
            <w:tcW w:w="8907" w:type="dxa"/>
            <w:gridSpan w:val="4"/>
            <w:vAlign w:val="bottom"/>
          </w:tcPr>
          <w:p>
            <w:pPr>
              <w:widowControl/>
              <w:jc w:val="left"/>
              <w:textAlignment w:val="bottom"/>
              <w:rPr>
                <w:rFonts w:ascii="宋体" w:hAnsi="宋体" w:cs="宋体"/>
                <w:sz w:val="24"/>
              </w:rPr>
            </w:pPr>
            <w:r>
              <w:rPr>
                <w:rFonts w:hint="eastAsia" w:ascii="宋体" w:hAnsi="宋体" w:cs="宋体"/>
                <w:kern w:val="0"/>
                <w:sz w:val="24"/>
                <w:lang w:bidi="ar"/>
              </w:rPr>
              <w:t>说明：</w:t>
            </w:r>
            <w:r>
              <w:rPr>
                <w:rFonts w:hint="eastAsia" w:ascii="宋体" w:hAnsi="宋体" w:cs="宋体"/>
                <w:kern w:val="0"/>
                <w:sz w:val="24"/>
                <w:lang w:bidi="ar"/>
              </w:rPr>
              <w:br w:type="textWrapping"/>
            </w:r>
            <w:r>
              <w:rPr>
                <w:rStyle w:val="45"/>
                <w:color w:val="auto"/>
                <w:lang w:bidi="ar"/>
              </w:rPr>
              <w:t>1</w:t>
            </w:r>
            <w:r>
              <w:rPr>
                <w:rStyle w:val="44"/>
                <w:rFonts w:hint="default"/>
                <w:lang w:bidi="ar"/>
              </w:rPr>
              <w:t>、申请企业法定代表人或授权人签名栏必须手签，使用签名章无效；</w:t>
            </w:r>
            <w:r>
              <w:rPr>
                <w:rStyle w:val="44"/>
                <w:rFonts w:hint="default"/>
                <w:lang w:bidi="ar"/>
              </w:rPr>
              <w:br w:type="textWrapping"/>
            </w:r>
            <w:r>
              <w:rPr>
                <w:rStyle w:val="45"/>
                <w:color w:val="auto"/>
                <w:lang w:bidi="ar"/>
              </w:rPr>
              <w:t>2</w:t>
            </w:r>
            <w:r>
              <w:rPr>
                <w:rStyle w:val="44"/>
                <w:rFonts w:hint="default"/>
                <w:lang w:bidi="ar"/>
              </w:rPr>
              <w:t>、若由授权人签署，需提交由法定代表人手签并加盖公司印章的授权书原件；</w:t>
            </w:r>
            <w:r>
              <w:rPr>
                <w:rStyle w:val="44"/>
                <w:rFonts w:hint="default"/>
                <w:lang w:bidi="ar"/>
              </w:rPr>
              <w:br w:type="textWrapping"/>
            </w:r>
            <w:r>
              <w:rPr>
                <w:rStyle w:val="45"/>
                <w:color w:val="auto"/>
                <w:lang w:bidi="ar"/>
              </w:rPr>
              <w:t>3</w:t>
            </w:r>
            <w:r>
              <w:rPr>
                <w:rStyle w:val="44"/>
                <w:rFonts w:hint="default"/>
                <w:lang w:bidi="ar"/>
              </w:rPr>
              <w:t>、银行账户信息必须为公司账户，用于拨付贴息资金，务必正确填写；</w:t>
            </w:r>
            <w:r>
              <w:rPr>
                <w:rStyle w:val="44"/>
                <w:rFonts w:hint="default"/>
                <w:lang w:bidi="ar"/>
              </w:rPr>
              <w:br w:type="textWrapping"/>
            </w:r>
            <w:r>
              <w:rPr>
                <w:rStyle w:val="45"/>
                <w:color w:val="auto"/>
                <w:lang w:bidi="ar"/>
              </w:rPr>
              <w:t>4</w:t>
            </w:r>
            <w:r>
              <w:rPr>
                <w:rStyle w:val="44"/>
                <w:rFonts w:hint="default"/>
                <w:lang w:bidi="ar"/>
              </w:rPr>
              <w:t>、企业性质：国有、集体、民营、三资、其他。</w:t>
            </w:r>
          </w:p>
        </w:tc>
      </w:tr>
    </w:tbl>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p>
    <w:tbl>
      <w:tblPr>
        <w:tblStyle w:val="12"/>
        <w:tblW w:w="8907" w:type="dxa"/>
        <w:tblInd w:w="0" w:type="dxa"/>
        <w:tblLayout w:type="fixed"/>
        <w:tblCellMar>
          <w:top w:w="15" w:type="dxa"/>
          <w:left w:w="15" w:type="dxa"/>
          <w:bottom w:w="15" w:type="dxa"/>
          <w:right w:w="15" w:type="dxa"/>
        </w:tblCellMar>
      </w:tblPr>
      <w:tblGrid>
        <w:gridCol w:w="2353"/>
        <w:gridCol w:w="2430"/>
        <w:gridCol w:w="2376"/>
        <w:gridCol w:w="1748"/>
      </w:tblGrid>
      <w:tr>
        <w:tblPrEx>
          <w:tblCellMar>
            <w:top w:w="15" w:type="dxa"/>
            <w:left w:w="15" w:type="dxa"/>
            <w:bottom w:w="15" w:type="dxa"/>
            <w:right w:w="15" w:type="dxa"/>
          </w:tblCellMar>
        </w:tblPrEx>
        <w:trPr>
          <w:trHeight w:val="1414" w:hRule="atLeast"/>
        </w:trPr>
        <w:tc>
          <w:tcPr>
            <w:tcW w:w="8907" w:type="dxa"/>
            <w:gridSpan w:val="4"/>
          </w:tcPr>
          <w:p>
            <w:pPr>
              <w:pStyle w:val="6"/>
              <w:spacing w:line="540" w:lineRule="exact"/>
              <w:rPr>
                <w:rFonts w:hAnsi="宋体" w:cs="宋体"/>
                <w:b/>
                <w:bCs/>
                <w:sz w:val="32"/>
              </w:rPr>
            </w:pPr>
            <w:r>
              <w:rPr>
                <w:rFonts w:hint="eastAsia" w:ascii="黑体" w:hAnsi="宋体" w:eastAsia="黑体" w:cs="黑体"/>
                <w:kern w:val="0"/>
                <w:sz w:val="28"/>
                <w:szCs w:val="28"/>
                <w:lang w:bidi="ar"/>
              </w:rPr>
              <w:t>附件1-5</w:t>
            </w:r>
          </w:p>
          <w:p>
            <w:pPr>
              <w:pStyle w:val="6"/>
              <w:spacing w:line="600" w:lineRule="exact"/>
              <w:jc w:val="center"/>
              <w:rPr>
                <w:rFonts w:hAnsi="宋体" w:cs="宋体"/>
                <w:b/>
                <w:sz w:val="32"/>
                <w:szCs w:val="32"/>
              </w:rPr>
            </w:pPr>
            <w:r>
              <w:rPr>
                <w:rFonts w:hint="eastAsia" w:hAnsi="宋体" w:cs="宋体"/>
                <w:b/>
                <w:bCs/>
                <w:sz w:val="36"/>
                <w:szCs w:val="36"/>
              </w:rPr>
              <w:t>鼓励扩大药品进口申请表</w:t>
            </w:r>
          </w:p>
        </w:tc>
      </w:tr>
      <w:tr>
        <w:tblPrEx>
          <w:tblCellMar>
            <w:top w:w="15" w:type="dxa"/>
            <w:left w:w="15" w:type="dxa"/>
            <w:bottom w:w="15" w:type="dxa"/>
            <w:right w:w="15" w:type="dxa"/>
          </w:tblCellMar>
        </w:tblPrEx>
        <w:trPr>
          <w:trHeight w:val="9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申请企业名称</w:t>
            </w:r>
          </w:p>
        </w:tc>
        <w:tc>
          <w:tcPr>
            <w:tcW w:w="655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8"/>
                <w:szCs w:val="28"/>
              </w:rPr>
            </w:pPr>
          </w:p>
        </w:tc>
      </w:tr>
      <w:tr>
        <w:tblPrEx>
          <w:tblCellMar>
            <w:top w:w="15" w:type="dxa"/>
            <w:left w:w="15" w:type="dxa"/>
            <w:bottom w:w="15" w:type="dxa"/>
            <w:right w:w="15" w:type="dxa"/>
          </w:tblCellMar>
        </w:tblPrEx>
        <w:trPr>
          <w:trHeight w:val="572"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法定代表人姓名</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企业注册地</w:t>
            </w:r>
            <w:r>
              <w:rPr>
                <w:rStyle w:val="46"/>
                <w:lang w:bidi="ar"/>
              </w:rPr>
              <w:t xml:space="preserve"> </w:t>
            </w:r>
          </w:p>
        </w:tc>
        <w:tc>
          <w:tcPr>
            <w:tcW w:w="17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8"/>
                <w:szCs w:val="28"/>
              </w:rPr>
            </w:pPr>
            <w:r>
              <w:rPr>
                <w:kern w:val="0"/>
                <w:sz w:val="28"/>
                <w:szCs w:val="28"/>
                <w:lang w:bidi="ar"/>
              </w:rPr>
              <w:t xml:space="preserve">       </w:t>
            </w:r>
          </w:p>
        </w:tc>
      </w:tr>
      <w:tr>
        <w:tblPrEx>
          <w:tblCellMar>
            <w:top w:w="15" w:type="dxa"/>
            <w:left w:w="15" w:type="dxa"/>
            <w:bottom w:w="15" w:type="dxa"/>
            <w:right w:w="15" w:type="dxa"/>
          </w:tblCellMar>
        </w:tblPrEx>
        <w:trPr>
          <w:trHeight w:val="60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企业性质</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c>
          <w:tcPr>
            <w:tcW w:w="23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c>
          <w:tcPr>
            <w:tcW w:w="1748" w:type="dxa"/>
            <w:tcBorders>
              <w:top w:val="single" w:color="000000" w:sz="4" w:space="0"/>
              <w:left w:val="single" w:color="000000" w:sz="4" w:space="0"/>
              <w:bottom w:val="single" w:color="000000" w:sz="4" w:space="0"/>
              <w:right w:val="single" w:color="000000" w:sz="4" w:space="0"/>
            </w:tcBorders>
            <w:vAlign w:val="center"/>
          </w:tcPr>
          <w:p>
            <w:pPr>
              <w:rPr>
                <w:sz w:val="28"/>
                <w:szCs w:val="28"/>
              </w:rPr>
            </w:pPr>
          </w:p>
        </w:tc>
      </w:tr>
      <w:tr>
        <w:tblPrEx>
          <w:tblCellMar>
            <w:top w:w="15" w:type="dxa"/>
            <w:left w:w="15" w:type="dxa"/>
            <w:bottom w:w="15" w:type="dxa"/>
            <w:right w:w="15" w:type="dxa"/>
          </w:tblCellMar>
        </w:tblPrEx>
        <w:trPr>
          <w:trHeight w:val="60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通讯地址</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邮政编码</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4020" w:hRule="atLeast"/>
        </w:trPr>
        <w:tc>
          <w:tcPr>
            <w:tcW w:w="890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申请人郑重声明如下：</w:t>
            </w:r>
            <w:r>
              <w:rPr>
                <w:rFonts w:hint="eastAsia" w:ascii="宋体" w:hAnsi="宋体" w:cs="宋体"/>
                <w:kern w:val="0"/>
                <w:sz w:val="24"/>
                <w:lang w:bidi="ar"/>
              </w:rPr>
              <w:br w:type="textWrapping"/>
            </w:r>
            <w:r>
              <w:rPr>
                <w:rStyle w:val="45"/>
                <w:color w:val="auto"/>
                <w:lang w:bidi="ar"/>
              </w:rPr>
              <w:t xml:space="preserve"> 1</w:t>
            </w:r>
            <w:r>
              <w:rPr>
                <w:rStyle w:val="44"/>
                <w:rFonts w:hint="default"/>
                <w:lang w:bidi="ar"/>
              </w:rPr>
              <w:t>、申请人共上报申报文件资料</w:t>
            </w:r>
            <w:r>
              <w:rPr>
                <w:rStyle w:val="45"/>
                <w:color w:val="auto"/>
                <w:lang w:bidi="ar"/>
              </w:rPr>
              <w:t xml:space="preserve">        </w:t>
            </w:r>
            <w:r>
              <w:rPr>
                <w:rStyle w:val="44"/>
                <w:rFonts w:hint="default"/>
                <w:lang w:bidi="ar"/>
              </w:rPr>
              <w:t>页；</w:t>
            </w:r>
            <w:r>
              <w:rPr>
                <w:rStyle w:val="44"/>
                <w:rFonts w:hint="default"/>
                <w:lang w:bidi="ar"/>
              </w:rPr>
              <w:br w:type="textWrapping"/>
            </w:r>
            <w:r>
              <w:rPr>
                <w:rStyle w:val="45"/>
                <w:color w:val="auto"/>
                <w:lang w:bidi="ar"/>
              </w:rPr>
              <w:t xml:space="preserve"> 2</w:t>
            </w:r>
            <w:r>
              <w:rPr>
                <w:rStyle w:val="44"/>
                <w:rFonts w:hint="default"/>
                <w:lang w:bidi="ar"/>
              </w:rPr>
              <w:t>、申请人依法注册，具有独立法人资格，并合法经营；</w:t>
            </w:r>
            <w:r>
              <w:rPr>
                <w:rStyle w:val="44"/>
                <w:rFonts w:hint="default"/>
                <w:lang w:bidi="ar"/>
              </w:rPr>
              <w:br w:type="textWrapping"/>
            </w:r>
            <w:r>
              <w:rPr>
                <w:rStyle w:val="45"/>
                <w:color w:val="auto"/>
                <w:lang w:bidi="ar"/>
              </w:rPr>
              <w:t xml:space="preserve"> 3</w:t>
            </w:r>
            <w:r>
              <w:rPr>
                <w:rStyle w:val="44"/>
                <w:rFonts w:hint="default"/>
                <w:lang w:bidi="ar"/>
              </w:rPr>
              <w:t>、申请人申报的所有文件、单证和资料是准确、真实、完整和有效的；</w:t>
            </w:r>
            <w:r>
              <w:rPr>
                <w:rStyle w:val="44"/>
                <w:rFonts w:hint="default"/>
                <w:lang w:bidi="ar"/>
              </w:rPr>
              <w:br w:type="textWrapping"/>
            </w:r>
            <w:r>
              <w:rPr>
                <w:rStyle w:val="45"/>
                <w:color w:val="auto"/>
                <w:lang w:bidi="ar"/>
              </w:rPr>
              <w:t xml:space="preserve"> 4</w:t>
            </w:r>
            <w:r>
              <w:rPr>
                <w:rStyle w:val="44"/>
                <w:rFonts w:hint="default"/>
                <w:lang w:bidi="ar"/>
              </w:rPr>
              <w:t>、申请人申报的所有复印件均与原件核对，完全一致；</w:t>
            </w:r>
            <w:r>
              <w:rPr>
                <w:rStyle w:val="44"/>
                <w:rFonts w:hint="default"/>
                <w:lang w:bidi="ar"/>
              </w:rPr>
              <w:br w:type="textWrapping"/>
            </w:r>
            <w:r>
              <w:rPr>
                <w:rStyle w:val="45"/>
                <w:color w:val="auto"/>
                <w:lang w:bidi="ar"/>
              </w:rPr>
              <w:t xml:space="preserve"> 5</w:t>
            </w:r>
            <w:r>
              <w:rPr>
                <w:rStyle w:val="44"/>
                <w:rFonts w:hint="default"/>
                <w:lang w:bidi="ar"/>
              </w:rPr>
              <w:t>、申请人承诺接受有关主管部门针对本项资金而进行的必要核查。</w:t>
            </w:r>
            <w:r>
              <w:rPr>
                <w:rStyle w:val="44"/>
                <w:rFonts w:hint="default"/>
                <w:lang w:bidi="ar"/>
              </w:rPr>
              <w:br w:type="textWrapping"/>
            </w:r>
            <w:r>
              <w:rPr>
                <w:rStyle w:val="44"/>
                <w:rFonts w:hint="default"/>
                <w:lang w:bidi="ar"/>
              </w:rPr>
              <w:br w:type="textWrapping"/>
            </w:r>
            <w:r>
              <w:rPr>
                <w:rStyle w:val="44"/>
                <w:rFonts w:hint="default"/>
                <w:lang w:bidi="ar"/>
              </w:rPr>
              <w:t>申请企业法定代表人或授权人：（签名）</w:t>
            </w:r>
            <w:r>
              <w:rPr>
                <w:rStyle w:val="44"/>
                <w:rFonts w:hint="default"/>
                <w:lang w:bidi="ar"/>
              </w:rPr>
              <w:br w:type="textWrapping"/>
            </w:r>
            <w:r>
              <w:rPr>
                <w:rStyle w:val="44"/>
                <w:rFonts w:hint="default"/>
                <w:lang w:bidi="ar"/>
              </w:rPr>
              <w:br w:type="textWrapping"/>
            </w:r>
            <w:r>
              <w:rPr>
                <w:rStyle w:val="44"/>
                <w:rFonts w:hint="default"/>
                <w:lang w:bidi="ar"/>
              </w:rPr>
              <w:t>申请企业盖章：</w:t>
            </w:r>
            <w:r>
              <w:rPr>
                <w:rStyle w:val="44"/>
                <w:rFonts w:hint="default"/>
                <w:lang w:bidi="ar"/>
              </w:rPr>
              <w:br w:type="textWrapping"/>
            </w:r>
            <w:r>
              <w:rPr>
                <w:rStyle w:val="44"/>
                <w:rFonts w:hint="default"/>
                <w:lang w:bidi="ar"/>
              </w:rPr>
              <w:br w:type="textWrapping"/>
            </w:r>
            <w:r>
              <w:rPr>
                <w:rStyle w:val="44"/>
                <w:rFonts w:hint="default"/>
                <w:lang w:bidi="ar"/>
              </w:rPr>
              <w:t>日期：</w:t>
            </w:r>
            <w:r>
              <w:rPr>
                <w:rStyle w:val="45"/>
                <w:color w:val="auto"/>
                <w:lang w:bidi="ar"/>
              </w:rPr>
              <w:t xml:space="preserve">        </w:t>
            </w:r>
            <w:r>
              <w:rPr>
                <w:rStyle w:val="44"/>
                <w:rFonts w:hint="default"/>
                <w:lang w:bidi="ar"/>
              </w:rPr>
              <w:t>年</w:t>
            </w:r>
            <w:r>
              <w:rPr>
                <w:rStyle w:val="45"/>
                <w:color w:val="auto"/>
                <w:lang w:bidi="ar"/>
              </w:rPr>
              <w:t xml:space="preserve">      </w:t>
            </w:r>
            <w:r>
              <w:rPr>
                <w:rStyle w:val="44"/>
                <w:rFonts w:hint="default"/>
                <w:lang w:bidi="ar"/>
              </w:rPr>
              <w:t>月</w:t>
            </w:r>
            <w:r>
              <w:rPr>
                <w:rStyle w:val="45"/>
                <w:color w:val="auto"/>
                <w:lang w:bidi="ar"/>
              </w:rPr>
              <w:t xml:space="preserve">      </w:t>
            </w:r>
            <w:r>
              <w:rPr>
                <w:rStyle w:val="44"/>
                <w:rFonts w:hint="default"/>
                <w:lang w:bidi="ar"/>
              </w:rPr>
              <w:t>日</w:t>
            </w:r>
          </w:p>
        </w:tc>
      </w:tr>
      <w:tr>
        <w:tblPrEx>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开户银行账户账号</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开户银行账户户名</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开户银行名称</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开户行地址</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企业联系人</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联系电话</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电子邮件</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移动电话</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9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联系传真</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1771" w:hRule="atLeast"/>
        </w:trPr>
        <w:tc>
          <w:tcPr>
            <w:tcW w:w="8907" w:type="dxa"/>
            <w:gridSpan w:val="4"/>
            <w:vAlign w:val="bottom"/>
          </w:tcPr>
          <w:p>
            <w:pPr>
              <w:widowControl/>
              <w:jc w:val="left"/>
              <w:textAlignment w:val="bottom"/>
              <w:rPr>
                <w:rFonts w:ascii="宋体" w:hAnsi="宋体" w:cs="宋体"/>
                <w:sz w:val="24"/>
              </w:rPr>
            </w:pPr>
            <w:r>
              <w:rPr>
                <w:rFonts w:hint="eastAsia" w:ascii="宋体" w:hAnsi="宋体" w:cs="宋体"/>
                <w:kern w:val="0"/>
                <w:sz w:val="24"/>
                <w:lang w:bidi="ar"/>
              </w:rPr>
              <w:t>说明：</w:t>
            </w:r>
            <w:r>
              <w:rPr>
                <w:rFonts w:hint="eastAsia" w:ascii="宋体" w:hAnsi="宋体" w:cs="宋体"/>
                <w:kern w:val="0"/>
                <w:sz w:val="24"/>
                <w:lang w:bidi="ar"/>
              </w:rPr>
              <w:br w:type="textWrapping"/>
            </w:r>
            <w:r>
              <w:rPr>
                <w:rStyle w:val="45"/>
                <w:color w:val="auto"/>
                <w:lang w:bidi="ar"/>
              </w:rPr>
              <w:t>1</w:t>
            </w:r>
            <w:r>
              <w:rPr>
                <w:rStyle w:val="44"/>
                <w:rFonts w:hint="default"/>
                <w:lang w:bidi="ar"/>
              </w:rPr>
              <w:t>、申请企业法定代表人或授权人签名栏必须手签，使用签名章无效；</w:t>
            </w:r>
            <w:r>
              <w:rPr>
                <w:rStyle w:val="44"/>
                <w:rFonts w:hint="default"/>
                <w:lang w:bidi="ar"/>
              </w:rPr>
              <w:br w:type="textWrapping"/>
            </w:r>
            <w:r>
              <w:rPr>
                <w:rStyle w:val="45"/>
                <w:color w:val="auto"/>
                <w:lang w:bidi="ar"/>
              </w:rPr>
              <w:t>2</w:t>
            </w:r>
            <w:r>
              <w:rPr>
                <w:rStyle w:val="44"/>
                <w:rFonts w:hint="default"/>
                <w:lang w:bidi="ar"/>
              </w:rPr>
              <w:t>、若由授权人签署，需提交由法定代表人手签并加盖公司印章的授权书原件；</w:t>
            </w:r>
            <w:r>
              <w:rPr>
                <w:rStyle w:val="44"/>
                <w:rFonts w:hint="default"/>
                <w:lang w:bidi="ar"/>
              </w:rPr>
              <w:br w:type="textWrapping"/>
            </w:r>
            <w:r>
              <w:rPr>
                <w:rStyle w:val="45"/>
                <w:color w:val="auto"/>
                <w:lang w:bidi="ar"/>
              </w:rPr>
              <w:t>3</w:t>
            </w:r>
            <w:r>
              <w:rPr>
                <w:rStyle w:val="44"/>
                <w:rFonts w:hint="default"/>
                <w:lang w:bidi="ar"/>
              </w:rPr>
              <w:t>、银行账户信息必须为公司账户，用于拨付贴息资金，务必正确填写；</w:t>
            </w:r>
            <w:r>
              <w:rPr>
                <w:rStyle w:val="44"/>
                <w:rFonts w:hint="default"/>
                <w:lang w:bidi="ar"/>
              </w:rPr>
              <w:br w:type="textWrapping"/>
            </w:r>
            <w:r>
              <w:rPr>
                <w:rStyle w:val="45"/>
                <w:color w:val="auto"/>
                <w:lang w:bidi="ar"/>
              </w:rPr>
              <w:t>4</w:t>
            </w:r>
            <w:r>
              <w:rPr>
                <w:rStyle w:val="44"/>
                <w:rFonts w:hint="default"/>
                <w:lang w:bidi="ar"/>
              </w:rPr>
              <w:t>、企业性质：国有、集体、民营、三资、其他。</w:t>
            </w:r>
          </w:p>
        </w:tc>
      </w:tr>
    </w:tbl>
    <w:p>
      <w:pPr>
        <w:widowControl/>
        <w:jc w:val="left"/>
        <w:rPr>
          <w:rFonts w:ascii="仿宋_GB2312" w:hAnsi="仿宋_GB2312" w:eastAsia="仿宋_GB2312" w:cs="仿宋_GB2312"/>
          <w:sz w:val="32"/>
          <w:szCs w:val="32"/>
        </w:rPr>
      </w:pPr>
    </w:p>
    <w:p>
      <w:pPr>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-6</w:t>
      </w:r>
    </w:p>
    <w:p>
      <w:pPr>
        <w:adjustRightInd w:val="0"/>
        <w:snapToGrid w:val="0"/>
        <w:spacing w:line="500" w:lineRule="exact"/>
        <w:rPr>
          <w:rFonts w:ascii="黑体" w:hAnsi="黑体" w:eastAsia="黑体" w:cs="黑体"/>
          <w:sz w:val="32"/>
          <w:szCs w:val="32"/>
        </w:rPr>
      </w:pPr>
    </w:p>
    <w:p>
      <w:pPr>
        <w:pStyle w:val="6"/>
        <w:spacing w:line="600" w:lineRule="exact"/>
        <w:jc w:val="center"/>
        <w:rPr>
          <w:rFonts w:hAnsi="宋体" w:cs="宋体"/>
          <w:b/>
          <w:bCs/>
          <w:sz w:val="36"/>
          <w:szCs w:val="36"/>
        </w:rPr>
      </w:pPr>
      <w:r>
        <w:rPr>
          <w:rFonts w:hint="eastAsia" w:hAnsi="宋体" w:cs="宋体"/>
          <w:b/>
          <w:bCs/>
          <w:sz w:val="36"/>
          <w:szCs w:val="36"/>
        </w:rPr>
        <w:t>进口平台资金申请表</w:t>
      </w:r>
    </w:p>
    <w:p>
      <w:pPr>
        <w:snapToGrid w:val="0"/>
        <w:spacing w:line="240" w:lineRule="atLeast"/>
        <w:rPr>
          <w:rFonts w:ascii="Calibri" w:hAnsi="Calibri"/>
        </w:rPr>
      </w:pPr>
    </w:p>
    <w:tbl>
      <w:tblPr>
        <w:tblStyle w:val="1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9"/>
        <w:gridCol w:w="1208"/>
        <w:gridCol w:w="921"/>
        <w:gridCol w:w="1980"/>
        <w:gridCol w:w="2056"/>
        <w:gridCol w:w="277"/>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2698"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单位名称</w:t>
            </w:r>
          </w:p>
        </w:tc>
        <w:tc>
          <w:tcPr>
            <w:tcW w:w="664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2698"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注册地址</w:t>
            </w:r>
          </w:p>
        </w:tc>
        <w:tc>
          <w:tcPr>
            <w:tcW w:w="664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2698"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工商登记注册号</w:t>
            </w:r>
          </w:p>
        </w:tc>
        <w:tc>
          <w:tcPr>
            <w:tcW w:w="664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2698"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法定代表人姓名</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c>
          <w:tcPr>
            <w:tcW w:w="205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单位联系人</w:t>
            </w:r>
          </w:p>
        </w:tc>
        <w:tc>
          <w:tcPr>
            <w:tcW w:w="261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569"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360" w:lineRule="exact"/>
              <w:ind w:left="113" w:right="113"/>
              <w:jc w:val="center"/>
              <w:rPr>
                <w:rFonts w:ascii="仿宋_GB2312" w:hAnsi="仿宋_GB2312" w:eastAsia="仿宋_GB2312"/>
                <w:sz w:val="28"/>
              </w:rPr>
            </w:pPr>
            <w:r>
              <w:rPr>
                <w:rFonts w:hint="eastAsia" w:ascii="仿宋_GB2312" w:hAnsi="仿宋_GB2312" w:eastAsia="仿宋_GB2312"/>
                <w:sz w:val="28"/>
              </w:rPr>
              <w:t>联系方式</w:t>
            </w:r>
          </w:p>
        </w:tc>
        <w:tc>
          <w:tcPr>
            <w:tcW w:w="212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联系人电话</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c>
          <w:tcPr>
            <w:tcW w:w="205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联系人移动电话</w:t>
            </w:r>
          </w:p>
        </w:tc>
        <w:tc>
          <w:tcPr>
            <w:tcW w:w="261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56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c>
          <w:tcPr>
            <w:tcW w:w="212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联系传真</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c>
          <w:tcPr>
            <w:tcW w:w="205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电子邮件</w:t>
            </w:r>
          </w:p>
        </w:tc>
        <w:tc>
          <w:tcPr>
            <w:tcW w:w="261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2698"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海关编码</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c>
          <w:tcPr>
            <w:tcW w:w="205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进出口备案登记证书号</w:t>
            </w:r>
          </w:p>
        </w:tc>
        <w:tc>
          <w:tcPr>
            <w:tcW w:w="261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jc w:val="center"/>
        </w:trPr>
        <w:tc>
          <w:tcPr>
            <w:tcW w:w="9345"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2698"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主要经营商品</w:t>
            </w:r>
          </w:p>
        </w:tc>
        <w:tc>
          <w:tcPr>
            <w:tcW w:w="664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4678"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填报数据项目</w:t>
            </w:r>
          </w:p>
        </w:tc>
        <w:tc>
          <w:tcPr>
            <w:tcW w:w="4667"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ascii="仿宋_GB2312" w:hAnsi="仿宋_GB2312" w:eastAsia="仿宋_GB2312"/>
                <w:sz w:val="28"/>
              </w:rPr>
              <w:t>202</w:t>
            </w:r>
            <w:r>
              <w:rPr>
                <w:rFonts w:hint="eastAsia" w:ascii="仿宋_GB2312" w:hAnsi="仿宋_GB2312" w:eastAsia="仿宋_GB2312"/>
                <w:sz w:val="28"/>
              </w:rPr>
              <w:t>3年1月</w:t>
            </w:r>
            <w:r>
              <w:rPr>
                <w:rFonts w:ascii="仿宋_GB2312" w:hAnsi="仿宋_GB2312" w:eastAsia="仿宋_GB2312"/>
                <w:sz w:val="28"/>
              </w:rPr>
              <w:t>1</w:t>
            </w:r>
            <w:r>
              <w:rPr>
                <w:rFonts w:hint="eastAsia" w:ascii="仿宋_GB2312" w:hAnsi="仿宋_GB2312" w:eastAsia="仿宋_GB2312"/>
                <w:sz w:val="28"/>
              </w:rPr>
              <w:t>日</w:t>
            </w:r>
            <w:r>
              <w:rPr>
                <w:rFonts w:ascii="仿宋_GB2312" w:hAnsi="仿宋_GB2312" w:eastAsia="仿宋_GB2312"/>
                <w:sz w:val="28"/>
              </w:rPr>
              <w:t>-202</w:t>
            </w:r>
            <w:r>
              <w:rPr>
                <w:rFonts w:hint="eastAsia" w:ascii="仿宋_GB2312" w:hAnsi="仿宋_GB2312" w:eastAsia="仿宋_GB2312"/>
                <w:sz w:val="28"/>
              </w:rPr>
              <w:t>3年12月3</w:t>
            </w:r>
            <w:r>
              <w:rPr>
                <w:rFonts w:ascii="仿宋_GB2312" w:hAnsi="仿宋_GB2312" w:eastAsia="仿宋_GB2312"/>
                <w:sz w:val="28"/>
              </w:rPr>
              <w:t>1</w:t>
            </w:r>
            <w:r>
              <w:rPr>
                <w:rFonts w:hint="eastAsia" w:ascii="仿宋_GB2312" w:hAnsi="仿宋_GB2312" w:eastAsia="仿宋_GB2312"/>
                <w:sz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467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pPr>
          </w:p>
        </w:tc>
        <w:tc>
          <w:tcPr>
            <w:tcW w:w="233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数额</w:t>
            </w:r>
          </w:p>
        </w:tc>
        <w:tc>
          <w:tcPr>
            <w:tcW w:w="23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同比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467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进口额（以海关数据为准）</w:t>
            </w:r>
          </w:p>
          <w:p>
            <w:pPr>
              <w:widowControl/>
              <w:spacing w:line="360" w:lineRule="exact"/>
              <w:jc w:val="center"/>
              <w:rPr>
                <w:rFonts w:ascii="仿宋_GB2312" w:hAnsi="仿宋_GB2312" w:eastAsia="仿宋_GB2312"/>
                <w:sz w:val="28"/>
              </w:rPr>
            </w:pPr>
            <w:r>
              <w:rPr>
                <w:rFonts w:hint="eastAsia" w:ascii="仿宋_GB2312" w:hAnsi="仿宋_GB2312" w:eastAsia="仿宋_GB2312"/>
                <w:sz w:val="28"/>
              </w:rPr>
              <w:t>（单位：美元）</w:t>
            </w:r>
          </w:p>
        </w:tc>
        <w:tc>
          <w:tcPr>
            <w:tcW w:w="233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c>
          <w:tcPr>
            <w:tcW w:w="23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467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销售额</w:t>
            </w:r>
          </w:p>
        </w:tc>
        <w:tc>
          <w:tcPr>
            <w:tcW w:w="233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c>
          <w:tcPr>
            <w:tcW w:w="233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467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申请项目名称</w:t>
            </w:r>
          </w:p>
        </w:tc>
        <w:tc>
          <w:tcPr>
            <w:tcW w:w="4667"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467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项目投入金额（20</w:t>
            </w:r>
            <w:r>
              <w:rPr>
                <w:rFonts w:ascii="仿宋_GB2312" w:hAnsi="仿宋_GB2312" w:eastAsia="仿宋_GB2312"/>
                <w:sz w:val="28"/>
              </w:rPr>
              <w:t>2</w:t>
            </w:r>
            <w:r>
              <w:rPr>
                <w:rFonts w:hint="eastAsia" w:ascii="仿宋_GB2312" w:hAnsi="仿宋_GB2312" w:eastAsia="仿宋_GB2312"/>
                <w:sz w:val="28"/>
              </w:rPr>
              <w:t>3年</w:t>
            </w:r>
            <w:r>
              <w:rPr>
                <w:rFonts w:ascii="仿宋_GB2312" w:hAnsi="仿宋_GB2312" w:eastAsia="仿宋_GB2312"/>
                <w:sz w:val="28"/>
              </w:rPr>
              <w:t>1</w:t>
            </w:r>
            <w:r>
              <w:rPr>
                <w:rFonts w:hint="eastAsia" w:ascii="仿宋_GB2312" w:hAnsi="仿宋_GB2312" w:eastAsia="仿宋_GB2312"/>
                <w:sz w:val="28"/>
              </w:rPr>
              <w:t>月1日-20</w:t>
            </w:r>
            <w:r>
              <w:rPr>
                <w:rFonts w:ascii="仿宋_GB2312" w:hAnsi="仿宋_GB2312" w:eastAsia="仿宋_GB2312"/>
                <w:sz w:val="28"/>
              </w:rPr>
              <w:t>2</w:t>
            </w:r>
            <w:r>
              <w:rPr>
                <w:rFonts w:hint="eastAsia" w:ascii="仿宋_GB2312" w:hAnsi="仿宋_GB2312" w:eastAsia="仿宋_GB2312"/>
                <w:sz w:val="28"/>
              </w:rPr>
              <w:t>3年12月31日）（元）</w:t>
            </w:r>
          </w:p>
        </w:tc>
        <w:tc>
          <w:tcPr>
            <w:tcW w:w="4667"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467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r>
              <w:rPr>
                <w:rFonts w:hint="eastAsia" w:ascii="仿宋_GB2312" w:hAnsi="仿宋_GB2312" w:eastAsia="仿宋_GB2312"/>
                <w:sz w:val="28"/>
              </w:rPr>
              <w:t>申请扶持金额（元）</w:t>
            </w:r>
          </w:p>
        </w:tc>
        <w:tc>
          <w:tcPr>
            <w:tcW w:w="4667"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jc w:val="center"/>
        </w:trPr>
        <w:tc>
          <w:tcPr>
            <w:tcW w:w="9345"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sz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0" w:hRule="atLeast"/>
          <w:jc w:val="center"/>
        </w:trPr>
        <w:tc>
          <w:tcPr>
            <w:tcW w:w="177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sz w:val="28"/>
              </w:rPr>
            </w:pPr>
            <w:r>
              <w:rPr>
                <w:rFonts w:hint="eastAsia" w:ascii="黑体" w:hAnsi="黑体" w:eastAsia="黑体" w:cs="黑体"/>
                <w:sz w:val="24"/>
              </w:rPr>
              <w:t>申请单位声明</w:t>
            </w:r>
          </w:p>
        </w:tc>
        <w:tc>
          <w:tcPr>
            <w:tcW w:w="7568" w:type="dxa"/>
            <w:gridSpan w:val="5"/>
            <w:tcBorders>
              <w:top w:val="single" w:color="auto" w:sz="4" w:space="0"/>
              <w:left w:val="single" w:color="auto" w:sz="4" w:space="0"/>
              <w:bottom w:val="single" w:color="auto" w:sz="4" w:space="0"/>
              <w:right w:val="single" w:color="auto" w:sz="4" w:space="0"/>
            </w:tcBorders>
          </w:tcPr>
          <w:p>
            <w:pPr>
              <w:widowControl/>
              <w:spacing w:line="360" w:lineRule="exact"/>
              <w:rPr>
                <w:rFonts w:ascii="仿宋_GB2312" w:hAnsi="仿宋_GB2312" w:eastAsia="仿宋_GB2312"/>
                <w:sz w:val="24"/>
              </w:rPr>
            </w:pPr>
            <w:r>
              <w:rPr>
                <w:rFonts w:ascii="仿宋_GB2312" w:hAnsi="仿宋_GB2312" w:eastAsia="仿宋_GB2312"/>
                <w:sz w:val="24"/>
              </w:rPr>
              <w:t xml:space="preserve">  1</w:t>
            </w:r>
            <w:r>
              <w:rPr>
                <w:rFonts w:hint="eastAsia" w:ascii="仿宋_GB2312" w:hAnsi="仿宋_GB2312" w:eastAsia="仿宋_GB2312"/>
                <w:sz w:val="24"/>
              </w:rPr>
              <w:t>、申请单位共上报申报文件资料</w:t>
            </w:r>
            <w:r>
              <w:rPr>
                <w:rFonts w:ascii="仿宋_GB2312" w:hAnsi="仿宋_GB2312" w:eastAsia="仿宋_GB2312"/>
                <w:sz w:val="24"/>
              </w:rPr>
              <w:t xml:space="preserve">   </w:t>
            </w:r>
            <w:r>
              <w:rPr>
                <w:rFonts w:hint="eastAsia" w:ascii="仿宋_GB2312" w:hAnsi="仿宋_GB2312" w:eastAsia="仿宋_GB2312"/>
                <w:sz w:val="24"/>
              </w:rPr>
              <w:t>页；</w:t>
            </w:r>
          </w:p>
          <w:p>
            <w:pPr>
              <w:widowControl/>
              <w:spacing w:line="360" w:lineRule="exact"/>
              <w:rPr>
                <w:rFonts w:ascii="仿宋_GB2312" w:hAnsi="仿宋_GB2312" w:eastAsia="仿宋_GB2312"/>
                <w:sz w:val="24"/>
              </w:rPr>
            </w:pPr>
            <w:r>
              <w:rPr>
                <w:rFonts w:ascii="仿宋_GB2312" w:hAnsi="仿宋_GB2312" w:eastAsia="仿宋_GB2312"/>
                <w:sz w:val="24"/>
              </w:rPr>
              <w:t xml:space="preserve">  2</w:t>
            </w:r>
            <w:r>
              <w:rPr>
                <w:rFonts w:hint="eastAsia" w:ascii="仿宋_GB2312" w:hAnsi="仿宋_GB2312" w:eastAsia="仿宋_GB2312"/>
                <w:sz w:val="24"/>
              </w:rPr>
              <w:t>、申请单位依法注册，具有独立法人资格，并合法经营；</w:t>
            </w:r>
          </w:p>
          <w:p>
            <w:pPr>
              <w:widowControl/>
              <w:spacing w:line="360" w:lineRule="exact"/>
              <w:rPr>
                <w:rFonts w:ascii="仿宋_GB2312" w:hAnsi="仿宋_GB2312" w:eastAsia="仿宋_GB2312"/>
                <w:sz w:val="24"/>
              </w:rPr>
            </w:pPr>
            <w:r>
              <w:rPr>
                <w:rFonts w:ascii="仿宋_GB2312" w:hAnsi="仿宋_GB2312" w:eastAsia="仿宋_GB2312"/>
                <w:sz w:val="24"/>
              </w:rPr>
              <w:t xml:space="preserve">  3</w:t>
            </w:r>
            <w:r>
              <w:rPr>
                <w:rFonts w:hint="eastAsia" w:ascii="仿宋_GB2312" w:hAnsi="仿宋_GB2312" w:eastAsia="仿宋_GB2312"/>
                <w:sz w:val="24"/>
              </w:rPr>
              <w:t>、申请单位申报的所有文件和资料是准确、真实、完整和有效的；</w:t>
            </w:r>
          </w:p>
          <w:p>
            <w:pPr>
              <w:widowControl/>
              <w:spacing w:line="360" w:lineRule="exact"/>
              <w:rPr>
                <w:rFonts w:ascii="仿宋_GB2312" w:hAnsi="仿宋_GB2312" w:eastAsia="仿宋_GB2312"/>
                <w:sz w:val="24"/>
              </w:rPr>
            </w:pPr>
            <w:r>
              <w:rPr>
                <w:rFonts w:ascii="仿宋_GB2312" w:hAnsi="仿宋_GB2312" w:eastAsia="仿宋_GB2312"/>
                <w:sz w:val="24"/>
              </w:rPr>
              <w:t xml:space="preserve">  4</w:t>
            </w:r>
            <w:r>
              <w:rPr>
                <w:rFonts w:hint="eastAsia" w:ascii="仿宋_GB2312" w:hAnsi="仿宋_GB2312" w:eastAsia="仿宋_GB2312"/>
                <w:sz w:val="24"/>
              </w:rPr>
              <w:t>、申请单位申报的所有复印件均与原件核对，完全一致；</w:t>
            </w:r>
          </w:p>
          <w:p>
            <w:pPr>
              <w:widowControl/>
              <w:spacing w:line="360" w:lineRule="exact"/>
              <w:ind w:left="240" w:hanging="240" w:hangingChars="100"/>
              <w:rPr>
                <w:rFonts w:ascii="仿宋_GB2312" w:hAnsi="仿宋_GB2312" w:eastAsia="仿宋_GB2312"/>
                <w:sz w:val="24"/>
              </w:rPr>
            </w:pPr>
            <w:r>
              <w:rPr>
                <w:rFonts w:ascii="仿宋_GB2312" w:hAnsi="仿宋_GB2312" w:eastAsia="仿宋_GB2312"/>
                <w:sz w:val="24"/>
              </w:rPr>
              <w:t xml:space="preserve">  5</w:t>
            </w:r>
            <w:r>
              <w:rPr>
                <w:rFonts w:hint="eastAsia" w:ascii="仿宋_GB2312" w:hAnsi="仿宋_GB2312" w:eastAsia="仿宋_GB2312"/>
                <w:sz w:val="24"/>
              </w:rPr>
              <w:t>、申请单位承诺接受有关主管部门为审核本申请而进行的必要核查。</w:t>
            </w:r>
            <w:r>
              <w:rPr>
                <w:rFonts w:ascii="仿宋_GB2312" w:hAnsi="仿宋_GB2312" w:eastAsia="仿宋_GB2312"/>
                <w:sz w:val="24"/>
              </w:rPr>
              <w:t xml:space="preserve">  6</w:t>
            </w:r>
            <w:r>
              <w:rPr>
                <w:rFonts w:hint="eastAsia" w:ascii="仿宋_GB2312" w:hAnsi="仿宋_GB2312" w:eastAsia="仿宋_GB2312"/>
                <w:sz w:val="24"/>
              </w:rPr>
              <w:t>、申请单位承诺无重复申报或多头申报同类别资金。</w:t>
            </w:r>
          </w:p>
          <w:p>
            <w:pPr>
              <w:widowControl/>
              <w:spacing w:line="320" w:lineRule="exact"/>
              <w:rPr>
                <w:rFonts w:ascii="仿宋_GB2312" w:hAnsi="仿宋_GB2312" w:eastAsia="仿宋_GB2312"/>
                <w:sz w:val="24"/>
              </w:rPr>
            </w:pPr>
          </w:p>
          <w:p>
            <w:pPr>
              <w:widowControl/>
              <w:spacing w:line="320" w:lineRule="exact"/>
              <w:rPr>
                <w:rFonts w:ascii="仿宋_GB2312" w:hAnsi="仿宋_GB2312" w:eastAsia="仿宋_GB2312"/>
                <w:sz w:val="24"/>
              </w:rPr>
            </w:pPr>
            <w:r>
              <w:rPr>
                <w:rFonts w:ascii="仿宋_GB2312" w:hAnsi="仿宋_GB2312" w:eastAsia="仿宋_GB2312"/>
                <w:sz w:val="24"/>
              </w:rPr>
              <w:t xml:space="preserve">  </w:t>
            </w:r>
            <w:r>
              <w:rPr>
                <w:rFonts w:hint="eastAsia" w:ascii="仿宋_GB2312" w:hAnsi="仿宋_GB2312" w:eastAsia="仿宋_GB2312"/>
                <w:sz w:val="24"/>
              </w:rPr>
              <w:t>申请单位法定代表人（签名）：</w:t>
            </w:r>
          </w:p>
          <w:p>
            <w:pPr>
              <w:widowControl/>
              <w:spacing w:line="320" w:lineRule="exact"/>
              <w:rPr>
                <w:rFonts w:ascii="仿宋_GB2312" w:hAnsi="仿宋_GB2312" w:eastAsia="仿宋_GB2312"/>
                <w:sz w:val="24"/>
              </w:rPr>
            </w:pPr>
          </w:p>
          <w:p>
            <w:pPr>
              <w:widowControl/>
              <w:spacing w:line="360" w:lineRule="exact"/>
              <w:rPr>
                <w:rFonts w:ascii="仿宋_GB2312" w:hAnsi="仿宋_GB2312" w:eastAsia="仿宋_GB2312"/>
                <w:sz w:val="24"/>
              </w:rPr>
            </w:pPr>
            <w:r>
              <w:rPr>
                <w:rFonts w:ascii="仿宋_GB2312" w:hAnsi="仿宋_GB2312" w:eastAsia="仿宋_GB2312"/>
                <w:sz w:val="24"/>
              </w:rPr>
              <w:t xml:space="preserve">                                             </w:t>
            </w:r>
            <w:r>
              <w:rPr>
                <w:rFonts w:hint="eastAsia" w:ascii="仿宋_GB2312" w:hAnsi="仿宋_GB2312" w:eastAsia="仿宋_GB2312"/>
                <w:sz w:val="24"/>
              </w:rPr>
              <w:t>申请单位盖章：</w:t>
            </w:r>
          </w:p>
          <w:p>
            <w:pPr>
              <w:widowControl/>
              <w:spacing w:line="360" w:lineRule="exact"/>
              <w:rPr>
                <w:rFonts w:ascii="仿宋_GB2312" w:hAnsi="仿宋_GB2312" w:eastAsia="仿宋_GB2312"/>
                <w:sz w:val="24"/>
              </w:rPr>
            </w:pPr>
            <w:r>
              <w:rPr>
                <w:rFonts w:ascii="仿宋_GB2312" w:hAnsi="仿宋_GB2312" w:eastAsia="仿宋_GB2312"/>
                <w:sz w:val="24"/>
              </w:rPr>
              <w:t xml:space="preserve">                                             </w:t>
            </w:r>
            <w:r>
              <w:rPr>
                <w:rFonts w:hint="eastAsia" w:ascii="仿宋_GB2312" w:hAnsi="仿宋_GB2312" w:eastAsia="仿宋_GB2312"/>
                <w:sz w:val="24"/>
              </w:rPr>
              <w:t>年</w:t>
            </w:r>
            <w:r>
              <w:rPr>
                <w:rFonts w:ascii="仿宋_GB2312" w:hAnsi="仿宋_GB2312" w:eastAsia="仿宋_GB2312"/>
                <w:sz w:val="24"/>
              </w:rPr>
              <w:t xml:space="preserve">   </w:t>
            </w:r>
            <w:r>
              <w:rPr>
                <w:rFonts w:hint="eastAsia" w:ascii="仿宋_GB2312" w:hAnsi="仿宋_GB2312" w:eastAsia="仿宋_GB2312"/>
                <w:sz w:val="24"/>
              </w:rPr>
              <w:t>月</w:t>
            </w:r>
            <w:r>
              <w:rPr>
                <w:rFonts w:ascii="仿宋_GB2312" w:hAnsi="仿宋_GB2312" w:eastAsia="仿宋_GB2312"/>
                <w:sz w:val="24"/>
              </w:rPr>
              <w:t xml:space="preserve">   </w:t>
            </w:r>
            <w:r>
              <w:rPr>
                <w:rFonts w:hint="eastAsia" w:ascii="仿宋_GB2312" w:hAnsi="仿宋_GB2312" w:eastAsia="仿宋_GB2312"/>
                <w:sz w:val="24"/>
              </w:rPr>
              <w:t>日</w:t>
            </w:r>
            <w:r>
              <w:rPr>
                <w:rFonts w:ascii="仿宋_GB2312" w:hAns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4" w:hRule="atLeast"/>
          <w:jc w:val="center"/>
        </w:trPr>
        <w:tc>
          <w:tcPr>
            <w:tcW w:w="177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黑体" w:hAnsi="黑体" w:eastAsia="黑体" w:cs="黑体"/>
                <w:sz w:val="24"/>
              </w:rPr>
            </w:pPr>
            <w:r>
              <w:rPr>
                <w:rFonts w:hint="eastAsia" w:ascii="黑体" w:hAnsi="黑体" w:eastAsia="黑体" w:cs="黑体"/>
                <w:sz w:val="24"/>
              </w:rPr>
              <w:t>镇街商务主管部门审核意见</w:t>
            </w:r>
          </w:p>
        </w:tc>
        <w:tc>
          <w:tcPr>
            <w:tcW w:w="7568" w:type="dxa"/>
            <w:gridSpan w:val="5"/>
            <w:tcBorders>
              <w:top w:val="single" w:color="auto" w:sz="4" w:space="0"/>
              <w:left w:val="single" w:color="auto" w:sz="4" w:space="0"/>
              <w:bottom w:val="single" w:color="auto" w:sz="4" w:space="0"/>
              <w:right w:val="single" w:color="auto" w:sz="4" w:space="0"/>
            </w:tcBorders>
          </w:tcPr>
          <w:p>
            <w:pPr>
              <w:widowControl/>
              <w:spacing w:line="360" w:lineRule="exact"/>
              <w:rPr>
                <w:rFonts w:ascii="仿宋_GB2312" w:hAnsi="仿宋_GB2312" w:eastAsia="仿宋_GB2312"/>
                <w:sz w:val="28"/>
              </w:rPr>
            </w:pPr>
          </w:p>
          <w:p>
            <w:pPr>
              <w:widowControl/>
              <w:spacing w:line="360" w:lineRule="exact"/>
              <w:rPr>
                <w:rFonts w:ascii="仿宋_GB2312" w:hAnsi="仿宋_GB2312" w:eastAsia="仿宋_GB2312"/>
                <w:sz w:val="28"/>
              </w:rPr>
            </w:pPr>
          </w:p>
          <w:p>
            <w:pPr>
              <w:widowControl/>
              <w:spacing w:line="360" w:lineRule="exact"/>
              <w:rPr>
                <w:rFonts w:ascii="仿宋_GB2312" w:hAnsi="仿宋_GB2312" w:eastAsia="仿宋_GB2312"/>
                <w:sz w:val="28"/>
              </w:rPr>
            </w:pPr>
          </w:p>
          <w:p>
            <w:pPr>
              <w:jc w:val="left"/>
              <w:rPr>
                <w:rFonts w:ascii="仿宋_GB2312" w:hAnsi="仿宋_GB2312" w:eastAsia="仿宋_GB2312"/>
                <w:sz w:val="24"/>
              </w:rPr>
            </w:pPr>
            <w:r>
              <w:rPr>
                <w:rFonts w:ascii="仿宋_GB2312" w:hAnsi="仿宋_GB2312" w:eastAsia="仿宋_GB2312"/>
                <w:sz w:val="24"/>
              </w:rPr>
              <w:t xml:space="preserve">                                                </w:t>
            </w:r>
            <w:r>
              <w:rPr>
                <w:rFonts w:hint="eastAsia" w:ascii="仿宋_GB2312" w:hAnsi="仿宋_GB2312" w:eastAsia="仿宋_GB2312"/>
                <w:sz w:val="24"/>
              </w:rPr>
              <w:t>（盖章）</w:t>
            </w:r>
          </w:p>
          <w:p>
            <w:pPr>
              <w:widowControl/>
              <w:spacing w:line="360" w:lineRule="exact"/>
              <w:rPr>
                <w:rFonts w:ascii="仿宋_GB2312" w:hAnsi="仿宋_GB2312" w:eastAsia="仿宋_GB2312"/>
                <w:sz w:val="28"/>
              </w:rPr>
            </w:pPr>
            <w:r>
              <w:rPr>
                <w:rFonts w:ascii="仿宋_GB2312" w:hAnsi="仿宋_GB2312" w:eastAsia="仿宋_GB2312"/>
                <w:sz w:val="24"/>
              </w:rPr>
              <w:t xml:space="preserve">                                             </w:t>
            </w:r>
            <w:r>
              <w:rPr>
                <w:rFonts w:hint="eastAsia" w:ascii="仿宋_GB2312" w:hAnsi="仿宋_GB2312" w:eastAsia="仿宋_GB2312"/>
                <w:sz w:val="24"/>
              </w:rPr>
              <w:t>年</w:t>
            </w:r>
            <w:r>
              <w:rPr>
                <w:rFonts w:ascii="仿宋_GB2312" w:hAnsi="仿宋_GB2312" w:eastAsia="仿宋_GB2312"/>
                <w:sz w:val="24"/>
              </w:rPr>
              <w:t xml:space="preserve">   </w:t>
            </w:r>
            <w:r>
              <w:rPr>
                <w:rFonts w:hint="eastAsia" w:ascii="仿宋_GB2312" w:hAnsi="仿宋_GB2312" w:eastAsia="仿宋_GB2312"/>
                <w:sz w:val="24"/>
              </w:rPr>
              <w:t>月</w:t>
            </w:r>
            <w:r>
              <w:rPr>
                <w:rFonts w:ascii="仿宋_GB2312" w:hAnsi="仿宋_GB2312" w:eastAsia="仿宋_GB2312"/>
                <w:sz w:val="24"/>
              </w:rPr>
              <w:t xml:space="preserve">   </w:t>
            </w:r>
            <w:r>
              <w:rPr>
                <w:rFonts w:hint="eastAsia" w:ascii="仿宋_GB2312" w:hAnsi="仿宋_GB2312" w:eastAsia="仿宋_GB2312"/>
                <w:sz w:val="24"/>
              </w:rPr>
              <w:t>日</w:t>
            </w:r>
            <w:r>
              <w:rPr>
                <w:rFonts w:ascii="仿宋_GB2312" w:hAnsi="仿宋_GB2312" w:eastAsia="仿宋_GB2312"/>
                <w:sz w:val="24"/>
              </w:rPr>
              <w:t xml:space="preserve">  </w:t>
            </w:r>
          </w:p>
        </w:tc>
      </w:tr>
    </w:tbl>
    <w:p>
      <w:pPr>
        <w:ind w:right="960"/>
        <w:jc w:val="right"/>
      </w:pPr>
    </w:p>
    <w:p>
      <w:pPr>
        <w:widowControl/>
        <w:jc w:val="left"/>
      </w:pPr>
      <w:r>
        <w:br w:type="page"/>
      </w:r>
    </w:p>
    <w:p>
      <w:pPr>
        <w:widowControl/>
        <w:jc w:val="left"/>
      </w:pPr>
    </w:p>
    <w:p>
      <w:pPr>
        <w:widowControl/>
        <w:jc w:val="left"/>
      </w:pPr>
    </w:p>
    <w:tbl>
      <w:tblPr>
        <w:tblStyle w:val="12"/>
        <w:tblW w:w="8907" w:type="dxa"/>
        <w:tblInd w:w="0" w:type="dxa"/>
        <w:tblLayout w:type="fixed"/>
        <w:tblCellMar>
          <w:top w:w="15" w:type="dxa"/>
          <w:left w:w="15" w:type="dxa"/>
          <w:bottom w:w="15" w:type="dxa"/>
          <w:right w:w="15" w:type="dxa"/>
        </w:tblCellMar>
      </w:tblPr>
      <w:tblGrid>
        <w:gridCol w:w="2353"/>
        <w:gridCol w:w="2430"/>
        <w:gridCol w:w="2376"/>
        <w:gridCol w:w="1748"/>
      </w:tblGrid>
      <w:tr>
        <w:tblPrEx>
          <w:tblCellMar>
            <w:top w:w="15" w:type="dxa"/>
            <w:left w:w="15" w:type="dxa"/>
            <w:bottom w:w="15" w:type="dxa"/>
            <w:right w:w="15" w:type="dxa"/>
          </w:tblCellMar>
        </w:tblPrEx>
        <w:trPr>
          <w:trHeight w:val="1414" w:hRule="atLeast"/>
        </w:trPr>
        <w:tc>
          <w:tcPr>
            <w:tcW w:w="8907" w:type="dxa"/>
            <w:gridSpan w:val="4"/>
          </w:tcPr>
          <w:p>
            <w:pPr>
              <w:pStyle w:val="6"/>
              <w:spacing w:line="540" w:lineRule="exact"/>
              <w:rPr>
                <w:rFonts w:hAnsi="宋体" w:cs="宋体"/>
                <w:b/>
                <w:bCs/>
                <w:sz w:val="32"/>
              </w:rPr>
            </w:pPr>
            <w:r>
              <w:rPr>
                <w:rFonts w:hint="eastAsia" w:ascii="黑体" w:hAnsi="宋体" w:eastAsia="黑体" w:cs="黑体"/>
                <w:kern w:val="0"/>
                <w:sz w:val="28"/>
                <w:szCs w:val="28"/>
                <w:lang w:bidi="ar"/>
              </w:rPr>
              <w:t>附件1-7</w:t>
            </w:r>
          </w:p>
          <w:p>
            <w:pPr>
              <w:pStyle w:val="6"/>
              <w:spacing w:line="600" w:lineRule="exact"/>
              <w:jc w:val="center"/>
              <w:rPr>
                <w:rFonts w:hAnsi="宋体" w:cs="宋体"/>
                <w:b/>
                <w:sz w:val="32"/>
                <w:szCs w:val="32"/>
              </w:rPr>
            </w:pPr>
            <w:r>
              <w:rPr>
                <w:rFonts w:hint="eastAsia" w:hAnsi="宋体" w:cs="宋体"/>
                <w:b/>
                <w:bCs/>
                <w:sz w:val="36"/>
                <w:szCs w:val="36"/>
              </w:rPr>
              <w:t>鼓励扩大进口产品（重要装备等）申请表</w:t>
            </w:r>
          </w:p>
        </w:tc>
      </w:tr>
      <w:tr>
        <w:tblPrEx>
          <w:tblCellMar>
            <w:top w:w="15" w:type="dxa"/>
            <w:left w:w="15" w:type="dxa"/>
            <w:bottom w:w="15" w:type="dxa"/>
            <w:right w:w="15" w:type="dxa"/>
          </w:tblCellMar>
        </w:tblPrEx>
        <w:trPr>
          <w:trHeight w:val="9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申请企业名称</w:t>
            </w:r>
          </w:p>
        </w:tc>
        <w:tc>
          <w:tcPr>
            <w:tcW w:w="6554"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8"/>
                <w:szCs w:val="28"/>
              </w:rPr>
            </w:pPr>
          </w:p>
        </w:tc>
      </w:tr>
      <w:tr>
        <w:tblPrEx>
          <w:tblCellMar>
            <w:top w:w="15" w:type="dxa"/>
            <w:left w:w="15" w:type="dxa"/>
            <w:bottom w:w="15" w:type="dxa"/>
            <w:right w:w="15" w:type="dxa"/>
          </w:tblCellMar>
        </w:tblPrEx>
        <w:trPr>
          <w:trHeight w:val="572"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法定代表人姓名</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企业注册地</w:t>
            </w:r>
            <w:r>
              <w:rPr>
                <w:rStyle w:val="46"/>
                <w:lang w:bidi="ar"/>
              </w:rPr>
              <w:t xml:space="preserve"> </w:t>
            </w:r>
          </w:p>
        </w:tc>
        <w:tc>
          <w:tcPr>
            <w:tcW w:w="17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sz w:val="28"/>
                <w:szCs w:val="28"/>
              </w:rPr>
            </w:pPr>
            <w:r>
              <w:rPr>
                <w:kern w:val="0"/>
                <w:sz w:val="28"/>
                <w:szCs w:val="28"/>
                <w:lang w:bidi="ar"/>
              </w:rPr>
              <w:t xml:space="preserve">       </w:t>
            </w:r>
          </w:p>
        </w:tc>
      </w:tr>
      <w:tr>
        <w:tblPrEx>
          <w:tblCellMar>
            <w:top w:w="15" w:type="dxa"/>
            <w:left w:w="15" w:type="dxa"/>
            <w:bottom w:w="15" w:type="dxa"/>
            <w:right w:w="15" w:type="dxa"/>
          </w:tblCellMar>
        </w:tblPrEx>
        <w:trPr>
          <w:trHeight w:val="60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企业性质</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c>
          <w:tcPr>
            <w:tcW w:w="23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c>
          <w:tcPr>
            <w:tcW w:w="1748" w:type="dxa"/>
            <w:tcBorders>
              <w:top w:val="single" w:color="000000" w:sz="4" w:space="0"/>
              <w:left w:val="single" w:color="000000" w:sz="4" w:space="0"/>
              <w:bottom w:val="single" w:color="000000" w:sz="4" w:space="0"/>
              <w:right w:val="single" w:color="000000" w:sz="4" w:space="0"/>
            </w:tcBorders>
            <w:vAlign w:val="center"/>
          </w:tcPr>
          <w:p>
            <w:pPr>
              <w:rPr>
                <w:sz w:val="28"/>
                <w:szCs w:val="28"/>
              </w:rPr>
            </w:pPr>
          </w:p>
        </w:tc>
      </w:tr>
      <w:tr>
        <w:tblPrEx>
          <w:tblCellMar>
            <w:top w:w="15" w:type="dxa"/>
            <w:left w:w="15" w:type="dxa"/>
            <w:bottom w:w="15" w:type="dxa"/>
            <w:right w:w="15" w:type="dxa"/>
          </w:tblCellMar>
        </w:tblPrEx>
        <w:trPr>
          <w:trHeight w:val="60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通讯地址</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8"/>
                <w:szCs w:val="28"/>
              </w:rPr>
            </w:pPr>
            <w:r>
              <w:rPr>
                <w:rFonts w:hint="eastAsia" w:ascii="宋体" w:hAnsi="宋体" w:cs="宋体"/>
                <w:kern w:val="0"/>
                <w:sz w:val="28"/>
                <w:szCs w:val="28"/>
                <w:lang w:bidi="ar"/>
              </w:rPr>
              <w:t>邮政编码</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4020" w:hRule="atLeast"/>
        </w:trPr>
        <w:tc>
          <w:tcPr>
            <w:tcW w:w="8907"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申请人郑重声明如下：</w:t>
            </w:r>
            <w:r>
              <w:rPr>
                <w:rFonts w:hint="eastAsia" w:ascii="宋体" w:hAnsi="宋体" w:cs="宋体"/>
                <w:kern w:val="0"/>
                <w:sz w:val="24"/>
                <w:lang w:bidi="ar"/>
              </w:rPr>
              <w:br w:type="textWrapping"/>
            </w:r>
            <w:r>
              <w:rPr>
                <w:rStyle w:val="45"/>
                <w:color w:val="auto"/>
                <w:lang w:bidi="ar"/>
              </w:rPr>
              <w:t xml:space="preserve"> 1</w:t>
            </w:r>
            <w:r>
              <w:rPr>
                <w:rStyle w:val="44"/>
                <w:rFonts w:hint="default"/>
                <w:lang w:bidi="ar"/>
              </w:rPr>
              <w:t>、申请人共上报申报文件资料</w:t>
            </w:r>
            <w:r>
              <w:rPr>
                <w:rStyle w:val="45"/>
                <w:color w:val="auto"/>
                <w:lang w:bidi="ar"/>
              </w:rPr>
              <w:t xml:space="preserve">        </w:t>
            </w:r>
            <w:r>
              <w:rPr>
                <w:rStyle w:val="44"/>
                <w:rFonts w:hint="default"/>
                <w:lang w:bidi="ar"/>
              </w:rPr>
              <w:t>页；</w:t>
            </w:r>
            <w:r>
              <w:rPr>
                <w:rStyle w:val="44"/>
                <w:rFonts w:hint="default"/>
                <w:lang w:bidi="ar"/>
              </w:rPr>
              <w:br w:type="textWrapping"/>
            </w:r>
            <w:r>
              <w:rPr>
                <w:rStyle w:val="45"/>
                <w:color w:val="auto"/>
                <w:lang w:bidi="ar"/>
              </w:rPr>
              <w:t xml:space="preserve"> 2</w:t>
            </w:r>
            <w:r>
              <w:rPr>
                <w:rStyle w:val="44"/>
                <w:rFonts w:hint="default"/>
                <w:lang w:bidi="ar"/>
              </w:rPr>
              <w:t>、申请人依法注册，具有独立法人资格，并合法经营；</w:t>
            </w:r>
            <w:r>
              <w:rPr>
                <w:rStyle w:val="44"/>
                <w:rFonts w:hint="default"/>
                <w:lang w:bidi="ar"/>
              </w:rPr>
              <w:br w:type="textWrapping"/>
            </w:r>
            <w:r>
              <w:rPr>
                <w:rStyle w:val="45"/>
                <w:color w:val="auto"/>
                <w:lang w:bidi="ar"/>
              </w:rPr>
              <w:t xml:space="preserve"> 3</w:t>
            </w:r>
            <w:r>
              <w:rPr>
                <w:rStyle w:val="44"/>
                <w:rFonts w:hint="default"/>
                <w:lang w:bidi="ar"/>
              </w:rPr>
              <w:t>、申请人申报的所有文件、单证和资料是准确、真实、完整和有效的；</w:t>
            </w:r>
            <w:r>
              <w:rPr>
                <w:rStyle w:val="44"/>
                <w:rFonts w:hint="default"/>
                <w:lang w:bidi="ar"/>
              </w:rPr>
              <w:br w:type="textWrapping"/>
            </w:r>
            <w:r>
              <w:rPr>
                <w:rStyle w:val="45"/>
                <w:color w:val="auto"/>
                <w:lang w:bidi="ar"/>
              </w:rPr>
              <w:t xml:space="preserve"> 4</w:t>
            </w:r>
            <w:r>
              <w:rPr>
                <w:rStyle w:val="44"/>
                <w:rFonts w:hint="default"/>
                <w:lang w:bidi="ar"/>
              </w:rPr>
              <w:t>、申请人申报的所有复印件均与原件核对，完全一致；</w:t>
            </w:r>
            <w:r>
              <w:rPr>
                <w:rStyle w:val="44"/>
                <w:rFonts w:hint="default"/>
                <w:lang w:bidi="ar"/>
              </w:rPr>
              <w:br w:type="textWrapping"/>
            </w:r>
            <w:r>
              <w:rPr>
                <w:rStyle w:val="45"/>
                <w:color w:val="auto"/>
                <w:lang w:bidi="ar"/>
              </w:rPr>
              <w:t xml:space="preserve"> 5</w:t>
            </w:r>
            <w:r>
              <w:rPr>
                <w:rStyle w:val="44"/>
                <w:rFonts w:hint="default"/>
                <w:lang w:bidi="ar"/>
              </w:rPr>
              <w:t>、申请人承诺接受有关主管部门针对本项资金而进行的必要核查。</w:t>
            </w:r>
            <w:r>
              <w:rPr>
                <w:rStyle w:val="44"/>
                <w:rFonts w:hint="default"/>
                <w:lang w:bidi="ar"/>
              </w:rPr>
              <w:br w:type="textWrapping"/>
            </w:r>
            <w:r>
              <w:rPr>
                <w:rStyle w:val="44"/>
                <w:rFonts w:hint="default"/>
                <w:lang w:bidi="ar"/>
              </w:rPr>
              <w:br w:type="textWrapping"/>
            </w:r>
            <w:r>
              <w:rPr>
                <w:rStyle w:val="44"/>
                <w:rFonts w:hint="default"/>
                <w:lang w:bidi="ar"/>
              </w:rPr>
              <w:t>申请企业法定代表人或授权人：（签名）</w:t>
            </w:r>
            <w:r>
              <w:rPr>
                <w:rStyle w:val="44"/>
                <w:rFonts w:hint="default"/>
                <w:lang w:bidi="ar"/>
              </w:rPr>
              <w:br w:type="textWrapping"/>
            </w:r>
            <w:r>
              <w:rPr>
                <w:rStyle w:val="44"/>
                <w:rFonts w:hint="default"/>
                <w:lang w:bidi="ar"/>
              </w:rPr>
              <w:br w:type="textWrapping"/>
            </w:r>
            <w:r>
              <w:rPr>
                <w:rStyle w:val="44"/>
                <w:rFonts w:hint="default"/>
                <w:lang w:bidi="ar"/>
              </w:rPr>
              <w:t>申请企业盖章：</w:t>
            </w:r>
            <w:r>
              <w:rPr>
                <w:rStyle w:val="44"/>
                <w:rFonts w:hint="default"/>
                <w:lang w:bidi="ar"/>
              </w:rPr>
              <w:br w:type="textWrapping"/>
            </w:r>
            <w:r>
              <w:rPr>
                <w:rStyle w:val="44"/>
                <w:rFonts w:hint="default"/>
                <w:lang w:bidi="ar"/>
              </w:rPr>
              <w:br w:type="textWrapping"/>
            </w:r>
            <w:r>
              <w:rPr>
                <w:rStyle w:val="44"/>
                <w:rFonts w:hint="default"/>
                <w:lang w:bidi="ar"/>
              </w:rPr>
              <w:t>日期：</w:t>
            </w:r>
            <w:r>
              <w:rPr>
                <w:rStyle w:val="45"/>
                <w:color w:val="auto"/>
                <w:lang w:bidi="ar"/>
              </w:rPr>
              <w:t xml:space="preserve">        </w:t>
            </w:r>
            <w:r>
              <w:rPr>
                <w:rStyle w:val="44"/>
                <w:rFonts w:hint="default"/>
                <w:lang w:bidi="ar"/>
              </w:rPr>
              <w:t>年</w:t>
            </w:r>
            <w:r>
              <w:rPr>
                <w:rStyle w:val="45"/>
                <w:color w:val="auto"/>
                <w:lang w:bidi="ar"/>
              </w:rPr>
              <w:t xml:space="preserve">      </w:t>
            </w:r>
            <w:r>
              <w:rPr>
                <w:rStyle w:val="44"/>
                <w:rFonts w:hint="default"/>
                <w:lang w:bidi="ar"/>
              </w:rPr>
              <w:t>月</w:t>
            </w:r>
            <w:r>
              <w:rPr>
                <w:rStyle w:val="45"/>
                <w:color w:val="auto"/>
                <w:lang w:bidi="ar"/>
              </w:rPr>
              <w:t xml:space="preserve">      </w:t>
            </w:r>
            <w:r>
              <w:rPr>
                <w:rStyle w:val="44"/>
                <w:rFonts w:hint="default"/>
                <w:lang w:bidi="ar"/>
              </w:rPr>
              <w:t>日</w:t>
            </w:r>
          </w:p>
        </w:tc>
      </w:tr>
      <w:tr>
        <w:tblPrEx>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开户银行账户账号</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开户银行账户户名</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开户银行名称</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开户行地址</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企业联系人</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联系电话</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555"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电子邮件</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移动电话</w:t>
            </w: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90" w:hRule="atLeast"/>
        </w:trPr>
        <w:tc>
          <w:tcPr>
            <w:tcW w:w="235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hint="eastAsia" w:ascii="宋体" w:hAnsi="宋体" w:cs="宋体"/>
                <w:kern w:val="0"/>
                <w:sz w:val="24"/>
                <w:lang w:bidi="ar"/>
              </w:rPr>
              <w:t>联系传真</w:t>
            </w: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23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4"/>
              </w:rPr>
            </w:pPr>
          </w:p>
        </w:tc>
        <w:tc>
          <w:tcPr>
            <w:tcW w:w="174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 w:val="28"/>
                <w:szCs w:val="28"/>
              </w:rPr>
            </w:pPr>
          </w:p>
        </w:tc>
      </w:tr>
      <w:tr>
        <w:tblPrEx>
          <w:tblCellMar>
            <w:top w:w="15" w:type="dxa"/>
            <w:left w:w="15" w:type="dxa"/>
            <w:bottom w:w="15" w:type="dxa"/>
            <w:right w:w="15" w:type="dxa"/>
          </w:tblCellMar>
        </w:tblPrEx>
        <w:trPr>
          <w:trHeight w:val="1771" w:hRule="atLeast"/>
        </w:trPr>
        <w:tc>
          <w:tcPr>
            <w:tcW w:w="8907" w:type="dxa"/>
            <w:gridSpan w:val="4"/>
            <w:vAlign w:val="bottom"/>
          </w:tcPr>
          <w:p>
            <w:pPr>
              <w:widowControl/>
              <w:jc w:val="left"/>
              <w:textAlignment w:val="bottom"/>
              <w:rPr>
                <w:rFonts w:ascii="宋体" w:hAnsi="宋体" w:cs="宋体"/>
                <w:sz w:val="24"/>
              </w:rPr>
            </w:pPr>
            <w:r>
              <w:rPr>
                <w:rFonts w:hint="eastAsia" w:ascii="宋体" w:hAnsi="宋体" w:cs="宋体"/>
                <w:kern w:val="0"/>
                <w:sz w:val="24"/>
                <w:lang w:bidi="ar"/>
              </w:rPr>
              <w:t>说明：</w:t>
            </w:r>
            <w:r>
              <w:rPr>
                <w:rFonts w:hint="eastAsia" w:ascii="宋体" w:hAnsi="宋体" w:cs="宋体"/>
                <w:kern w:val="0"/>
                <w:sz w:val="24"/>
                <w:lang w:bidi="ar"/>
              </w:rPr>
              <w:br w:type="textWrapping"/>
            </w:r>
            <w:r>
              <w:rPr>
                <w:rStyle w:val="45"/>
                <w:color w:val="auto"/>
                <w:lang w:bidi="ar"/>
              </w:rPr>
              <w:t>1</w:t>
            </w:r>
            <w:r>
              <w:rPr>
                <w:rStyle w:val="44"/>
                <w:rFonts w:hint="default"/>
                <w:lang w:bidi="ar"/>
              </w:rPr>
              <w:t>、申请企业法定代表人或授权人签名栏必须手签，使用签名章无效；</w:t>
            </w:r>
            <w:r>
              <w:rPr>
                <w:rStyle w:val="44"/>
                <w:rFonts w:hint="default"/>
                <w:lang w:bidi="ar"/>
              </w:rPr>
              <w:br w:type="textWrapping"/>
            </w:r>
            <w:r>
              <w:rPr>
                <w:rStyle w:val="45"/>
                <w:color w:val="auto"/>
                <w:lang w:bidi="ar"/>
              </w:rPr>
              <w:t>2</w:t>
            </w:r>
            <w:r>
              <w:rPr>
                <w:rStyle w:val="44"/>
                <w:rFonts w:hint="default"/>
                <w:lang w:bidi="ar"/>
              </w:rPr>
              <w:t>、若由授权人签署，需提交由法定代表人手签并加盖公司印章的授权书原件；</w:t>
            </w:r>
            <w:r>
              <w:rPr>
                <w:rStyle w:val="44"/>
                <w:rFonts w:hint="default"/>
                <w:lang w:bidi="ar"/>
              </w:rPr>
              <w:br w:type="textWrapping"/>
            </w:r>
            <w:r>
              <w:rPr>
                <w:rStyle w:val="45"/>
                <w:color w:val="auto"/>
                <w:lang w:bidi="ar"/>
              </w:rPr>
              <w:t>3</w:t>
            </w:r>
            <w:r>
              <w:rPr>
                <w:rStyle w:val="44"/>
                <w:rFonts w:hint="default"/>
                <w:lang w:bidi="ar"/>
              </w:rPr>
              <w:t>、银行账户信息必须为公司账户，用于拨付贴息资金，务必正确填写；</w:t>
            </w:r>
            <w:r>
              <w:rPr>
                <w:rStyle w:val="44"/>
                <w:rFonts w:hint="default"/>
                <w:lang w:bidi="ar"/>
              </w:rPr>
              <w:br w:type="textWrapping"/>
            </w:r>
            <w:r>
              <w:rPr>
                <w:rStyle w:val="45"/>
                <w:color w:val="auto"/>
                <w:lang w:bidi="ar"/>
              </w:rPr>
              <w:t>4</w:t>
            </w:r>
            <w:r>
              <w:rPr>
                <w:rStyle w:val="44"/>
                <w:rFonts w:hint="default"/>
                <w:lang w:bidi="ar"/>
              </w:rPr>
              <w:t>、企业性质：国有、集体、民营、三资、其他。</w:t>
            </w:r>
          </w:p>
        </w:tc>
      </w:tr>
    </w:tbl>
    <w:p>
      <w:pPr>
        <w:ind w:right="1380"/>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MingLiU">
    <w:altName w:val="Droid Sans Japanese"/>
    <w:panose1 w:val="02010609000101010101"/>
    <w:charset w:val="88"/>
    <w:family w:val="moder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Century Gothic">
    <w:altName w:val="FreeSans"/>
    <w:panose1 w:val="020B0502020202020204"/>
    <w:charset w:val="00"/>
    <w:family w:val="swiss"/>
    <w:pitch w:val="default"/>
    <w:sig w:usb0="00000000" w:usb1="00000000" w:usb2="00000000" w:usb3="00000000" w:csb0="0000009F" w:csb1="00000000"/>
  </w:font>
  <w:font w:name="Gungsuh">
    <w:altName w:val="方正书宋_GBK"/>
    <w:panose1 w:val="00000000000000000000"/>
    <w:charset w:val="81"/>
    <w:family w:val="roman"/>
    <w:pitch w:val="default"/>
    <w:sig w:usb0="00000000" w:usb1="00000000" w:usb2="00000030" w:usb3="00000000" w:csb0="0008009F" w:csb1="00000000"/>
  </w:font>
  <w:font w:name="Verdana">
    <w:altName w:val="Ubuntu"/>
    <w:panose1 w:val="020B0604030504040204"/>
    <w:charset w:val="00"/>
    <w:family w:val="swiss"/>
    <w:pitch w:val="default"/>
    <w:sig w:usb0="00000000" w:usb1="00000000" w:usb2="00000010" w:usb3="00000000" w:csb0="0000019F" w:csb1="00000000"/>
  </w:font>
  <w:font w:name="Tahoma">
    <w:altName w:val="Droid Sans"/>
    <w:panose1 w:val="020B0604030504040204"/>
    <w:charset w:val="00"/>
    <w:family w:val="swiss"/>
    <w:pitch w:val="default"/>
    <w:sig w:usb0="00000000" w:usb1="00000000" w:usb2="00000029" w:usb3="00000000" w:csb0="000101FF" w:csb1="00000000"/>
  </w:font>
  <w:font w:name="Courier New">
    <w:altName w:val="DejaVu Sans"/>
    <w:panose1 w:val="02070309020205020404"/>
    <w:charset w:val="00"/>
    <w:family w:val="modern"/>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roid Sans Japanese">
    <w:panose1 w:val="020B0502000000000001"/>
    <w:charset w:val="00"/>
    <w:family w:val="auto"/>
    <w:pitch w:val="default"/>
    <w:sig w:usb0="80000000" w:usb1="08070000" w:usb2="00000010" w:usb3="00000000" w:csb0="00000001" w:csb1="00000000"/>
  </w:font>
  <w:font w:name="FreeSans">
    <w:panose1 w:val="020B0504020202020204"/>
    <w:charset w:val="00"/>
    <w:family w:val="auto"/>
    <w:pitch w:val="default"/>
    <w:sig w:usb0="E4839EFF" w:usb1="4600FDFF" w:usb2="000030A0" w:usb3="00000584" w:csb0="600001BF" w:csb1="DFF70000"/>
  </w:font>
  <w:font w:name="Ubuntu">
    <w:panose1 w:val="020B0604030602030204"/>
    <w:charset w:val="00"/>
    <w:family w:val="auto"/>
    <w:pitch w:val="default"/>
    <w:sig w:usb0="E00002FF" w:usb1="5000205B" w:usb2="00000000" w:usb3="00000000" w:csb0="2000009F" w:csb1="56010000"/>
  </w:font>
  <w:font w:name="Droid Sans">
    <w:panose1 w:val="020B0606030804020204"/>
    <w:charset w:val="00"/>
    <w:family w:val="auto"/>
    <w:pitch w:val="default"/>
    <w:sig w:usb0="E00002EF" w:usb1="4000205B" w:usb2="00000028" w:usb3="00000000" w:csb0="200001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Fonts w:ascii="仿宋_GB2312" w:eastAsia="仿宋_GB2312"/>
        <w:sz w:val="28"/>
        <w:szCs w:val="28"/>
      </w:rPr>
    </w:pPr>
    <w:r>
      <w:rPr>
        <w:rFonts w:hint="eastAsia" w:ascii="仿宋_GB2312" w:eastAsia="仿宋_GB2312"/>
        <w:sz w:val="28"/>
        <w:szCs w:val="28"/>
      </w:rPr>
      <w:fldChar w:fldCharType="begin"/>
    </w:r>
    <w:r>
      <w:rPr>
        <w:rStyle w:val="1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16"/>
        <w:rFonts w:ascii="仿宋_GB2312" w:eastAsia="仿宋_GB2312"/>
        <w:sz w:val="28"/>
        <w:szCs w:val="28"/>
      </w:rPr>
      <w:t>- 4 -</w:t>
    </w:r>
    <w:r>
      <w:rPr>
        <w:rFonts w:hint="eastAsia" w:ascii="仿宋_GB2312" w:eastAsia="仿宋_GB2312"/>
        <w:sz w:val="28"/>
        <w:szCs w:val="28"/>
      </w:rP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ascii="仿宋_GB2312" w:hAnsi="仿宋_GB2312" w:eastAsia="仿宋_GB2312" w:cs="仿宋_GB2312"/>
        <w:sz w:val="28"/>
        <w:szCs w:val="28"/>
      </w:rPr>
    </w:pPr>
    <w:r>
      <w:rPr>
        <w:rFonts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4935" cy="131445"/>
              <wp:effectExtent l="0" t="0" r="0" b="0"/>
              <wp:wrapNone/>
              <wp:docPr id="594889852" name="文本框1"/>
              <wp:cNvGraphicFramePr/>
              <a:graphic xmlns:a="http://schemas.openxmlformats.org/drawingml/2006/main">
                <a:graphicData uri="http://schemas.microsoft.com/office/word/2010/wordprocessingShape">
                  <wps:wsp>
                    <wps:cNvSpPr>
                      <a:spLocks noChangeArrowheads="true"/>
                    </wps:cNvSpPr>
                    <wps:spPr bwMode="auto">
                      <a:xfrm>
                        <a:off x="0" y="0"/>
                        <a:ext cx="114935" cy="131445"/>
                      </a:xfrm>
                      <a:prstGeom prst="rect">
                        <a:avLst/>
                      </a:prstGeom>
                      <a:noFill/>
                      <a:ln>
                        <a:noFill/>
                      </a:ln>
                    </wps:spPr>
                    <wps:txbx>
                      <w:txbxContent>
                        <w:p>
                          <w:pPr>
                            <w:snapToGrid w:val="0"/>
                            <w:rPr>
                              <w:sz w:val="18"/>
                            </w:rPr>
                          </w:pPr>
                        </w:p>
                      </w:txbxContent>
                    </wps:txbx>
                    <wps:bodyPr rot="0" vert="horz" wrap="none" lIns="0" tIns="0" rIns="0" bIns="0" anchor="t" anchorCtr="false" upright="true">
                      <a:spAutoFit/>
                    </wps:bodyPr>
                  </wps:wsp>
                </a:graphicData>
              </a:graphic>
            </wp:anchor>
          </w:drawing>
        </mc:Choice>
        <mc:Fallback>
          <w:pict>
            <v:rect id="文本框1" o:spid="_x0000_s1026" o:spt="1" style="position:absolute;left:0pt;margin-top:0pt;height:10.35pt;width:9.05pt;mso-position-horizontal:right;mso-position-horizontal-relative:margin;mso-wrap-style:none;z-index:251658240;mso-width-relative:page;mso-height-relative:page;" filled="f" stroked="f" coordsize="21600,21600" o:gfxdata="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NL/SwtAAAAADAQAADwAAAAAAAAABACAAAAA4AAAAZHJz&#10;L2Rvd25yZXYueG1sUEsBAhQAFAAAAAgAh07iQKQqfI72AQAAuwMAAA4AAAAAAAAAAQAgAAAANQEA&#10;AGRycy9lMm9Eb2MueG1sUEsFBgAAAAAGAAYAWQEAAJ0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FFC1DF"/>
    <w:multiLevelType w:val="singleLevel"/>
    <w:tmpl w:val="E8FFC1DF"/>
    <w:lvl w:ilvl="0" w:tentative="0">
      <w:start w:val="1"/>
      <w:numFmt w:val="decimal"/>
      <w:suff w:val="space"/>
      <w:lvlText w:val="%1."/>
      <w:lvlJc w:val="left"/>
    </w:lvl>
  </w:abstractNum>
  <w:abstractNum w:abstractNumId="1">
    <w:nsid w:val="23176434"/>
    <w:multiLevelType w:val="singleLevel"/>
    <w:tmpl w:val="23176434"/>
    <w:lvl w:ilvl="0" w:tentative="0">
      <w:start w:val="2"/>
      <w:numFmt w:val="decimal"/>
      <w:suff w:val="space"/>
      <w:lvlText w:val="%1."/>
      <w:lvlJc w:val="left"/>
    </w:lvl>
  </w:abstractNum>
  <w:abstractNum w:abstractNumId="2">
    <w:nsid w:val="45D77220"/>
    <w:multiLevelType w:val="singleLevel"/>
    <w:tmpl w:val="45D77220"/>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C1"/>
    <w:rsid w:val="0000628D"/>
    <w:rsid w:val="00010C81"/>
    <w:rsid w:val="00011731"/>
    <w:rsid w:val="0001548B"/>
    <w:rsid w:val="00015553"/>
    <w:rsid w:val="00015C4A"/>
    <w:rsid w:val="00016FF5"/>
    <w:rsid w:val="00020D85"/>
    <w:rsid w:val="0002230A"/>
    <w:rsid w:val="00022E3D"/>
    <w:rsid w:val="00023DB2"/>
    <w:rsid w:val="000274C4"/>
    <w:rsid w:val="0003630A"/>
    <w:rsid w:val="00047A0A"/>
    <w:rsid w:val="00051ACF"/>
    <w:rsid w:val="000550CA"/>
    <w:rsid w:val="0005584C"/>
    <w:rsid w:val="0005642A"/>
    <w:rsid w:val="00056C73"/>
    <w:rsid w:val="000606FC"/>
    <w:rsid w:val="00061755"/>
    <w:rsid w:val="00071785"/>
    <w:rsid w:val="000728C8"/>
    <w:rsid w:val="00072F05"/>
    <w:rsid w:val="00073D07"/>
    <w:rsid w:val="0008333D"/>
    <w:rsid w:val="00087E53"/>
    <w:rsid w:val="000A4CB0"/>
    <w:rsid w:val="000B59F3"/>
    <w:rsid w:val="000B5AC9"/>
    <w:rsid w:val="000B71BD"/>
    <w:rsid w:val="000B7E8E"/>
    <w:rsid w:val="000C1FE1"/>
    <w:rsid w:val="000D037C"/>
    <w:rsid w:val="000D09B6"/>
    <w:rsid w:val="000D3F1D"/>
    <w:rsid w:val="000D3F42"/>
    <w:rsid w:val="000D4804"/>
    <w:rsid w:val="000D49EE"/>
    <w:rsid w:val="000D63A0"/>
    <w:rsid w:val="000E2157"/>
    <w:rsid w:val="000E5063"/>
    <w:rsid w:val="000E672F"/>
    <w:rsid w:val="000F570E"/>
    <w:rsid w:val="000F5D44"/>
    <w:rsid w:val="000F6662"/>
    <w:rsid w:val="000F6B8D"/>
    <w:rsid w:val="00101D90"/>
    <w:rsid w:val="00102EF9"/>
    <w:rsid w:val="00112A18"/>
    <w:rsid w:val="00121B39"/>
    <w:rsid w:val="001243AB"/>
    <w:rsid w:val="00127F14"/>
    <w:rsid w:val="00130821"/>
    <w:rsid w:val="001325FE"/>
    <w:rsid w:val="00136D2D"/>
    <w:rsid w:val="00137095"/>
    <w:rsid w:val="00141521"/>
    <w:rsid w:val="001416CF"/>
    <w:rsid w:val="00142168"/>
    <w:rsid w:val="001539BD"/>
    <w:rsid w:val="00153F3D"/>
    <w:rsid w:val="00155B83"/>
    <w:rsid w:val="00161639"/>
    <w:rsid w:val="001619AF"/>
    <w:rsid w:val="0016651E"/>
    <w:rsid w:val="00166ECD"/>
    <w:rsid w:val="00173E51"/>
    <w:rsid w:val="001758AC"/>
    <w:rsid w:val="001811F5"/>
    <w:rsid w:val="00191139"/>
    <w:rsid w:val="00191812"/>
    <w:rsid w:val="00191B9B"/>
    <w:rsid w:val="00193229"/>
    <w:rsid w:val="001936AB"/>
    <w:rsid w:val="00194113"/>
    <w:rsid w:val="00196886"/>
    <w:rsid w:val="00197D76"/>
    <w:rsid w:val="001A1CE5"/>
    <w:rsid w:val="001A6225"/>
    <w:rsid w:val="001B0696"/>
    <w:rsid w:val="001B16AF"/>
    <w:rsid w:val="001B1FE8"/>
    <w:rsid w:val="001B259D"/>
    <w:rsid w:val="001B3714"/>
    <w:rsid w:val="001B3B2A"/>
    <w:rsid w:val="001C67CD"/>
    <w:rsid w:val="001D5126"/>
    <w:rsid w:val="001D64A1"/>
    <w:rsid w:val="001D6639"/>
    <w:rsid w:val="001E1B61"/>
    <w:rsid w:val="001E3B0E"/>
    <w:rsid w:val="001E5D0F"/>
    <w:rsid w:val="001F20B4"/>
    <w:rsid w:val="001F3B1D"/>
    <w:rsid w:val="001F5D92"/>
    <w:rsid w:val="00200F34"/>
    <w:rsid w:val="002015E5"/>
    <w:rsid w:val="00202AE4"/>
    <w:rsid w:val="00205205"/>
    <w:rsid w:val="00210AC5"/>
    <w:rsid w:val="002123FB"/>
    <w:rsid w:val="00217C37"/>
    <w:rsid w:val="00221F9B"/>
    <w:rsid w:val="00222366"/>
    <w:rsid w:val="0022452E"/>
    <w:rsid w:val="002357F4"/>
    <w:rsid w:val="00240906"/>
    <w:rsid w:val="002421A3"/>
    <w:rsid w:val="00246B51"/>
    <w:rsid w:val="002517D8"/>
    <w:rsid w:val="00254FF2"/>
    <w:rsid w:val="002639F9"/>
    <w:rsid w:val="0026410F"/>
    <w:rsid w:val="00264A5E"/>
    <w:rsid w:val="00265B40"/>
    <w:rsid w:val="002736C7"/>
    <w:rsid w:val="00273CA5"/>
    <w:rsid w:val="00274258"/>
    <w:rsid w:val="00276A23"/>
    <w:rsid w:val="0028044F"/>
    <w:rsid w:val="002863DE"/>
    <w:rsid w:val="002926BD"/>
    <w:rsid w:val="002927F9"/>
    <w:rsid w:val="0029286A"/>
    <w:rsid w:val="00294CEF"/>
    <w:rsid w:val="002A7DC3"/>
    <w:rsid w:val="002B55E4"/>
    <w:rsid w:val="002C5234"/>
    <w:rsid w:val="002C765E"/>
    <w:rsid w:val="002D01A9"/>
    <w:rsid w:val="002D14A8"/>
    <w:rsid w:val="002D4DD4"/>
    <w:rsid w:val="002E0564"/>
    <w:rsid w:val="002E3F2C"/>
    <w:rsid w:val="002E5908"/>
    <w:rsid w:val="002E6BB4"/>
    <w:rsid w:val="002F1E2F"/>
    <w:rsid w:val="002F21C7"/>
    <w:rsid w:val="002F3E63"/>
    <w:rsid w:val="00301A0F"/>
    <w:rsid w:val="003056CA"/>
    <w:rsid w:val="00306938"/>
    <w:rsid w:val="00315A89"/>
    <w:rsid w:val="0031694B"/>
    <w:rsid w:val="00317599"/>
    <w:rsid w:val="003236C6"/>
    <w:rsid w:val="003267C9"/>
    <w:rsid w:val="0032726B"/>
    <w:rsid w:val="003313D0"/>
    <w:rsid w:val="00332D5A"/>
    <w:rsid w:val="003338B7"/>
    <w:rsid w:val="00334D2E"/>
    <w:rsid w:val="00335153"/>
    <w:rsid w:val="003410AA"/>
    <w:rsid w:val="00343915"/>
    <w:rsid w:val="00350813"/>
    <w:rsid w:val="00357328"/>
    <w:rsid w:val="0036107E"/>
    <w:rsid w:val="00364B80"/>
    <w:rsid w:val="00365950"/>
    <w:rsid w:val="0037075C"/>
    <w:rsid w:val="003709CB"/>
    <w:rsid w:val="00375551"/>
    <w:rsid w:val="003773FD"/>
    <w:rsid w:val="00380A32"/>
    <w:rsid w:val="0038214F"/>
    <w:rsid w:val="00382651"/>
    <w:rsid w:val="00384394"/>
    <w:rsid w:val="00386A9D"/>
    <w:rsid w:val="00390179"/>
    <w:rsid w:val="00390F4F"/>
    <w:rsid w:val="00395353"/>
    <w:rsid w:val="003A006B"/>
    <w:rsid w:val="003A3457"/>
    <w:rsid w:val="003A4400"/>
    <w:rsid w:val="003A47C6"/>
    <w:rsid w:val="003A4C20"/>
    <w:rsid w:val="003A62BC"/>
    <w:rsid w:val="003B0D09"/>
    <w:rsid w:val="003B4A2E"/>
    <w:rsid w:val="003B609B"/>
    <w:rsid w:val="003C6AD0"/>
    <w:rsid w:val="003C72D8"/>
    <w:rsid w:val="003C74A5"/>
    <w:rsid w:val="003C7FFB"/>
    <w:rsid w:val="003D0EF2"/>
    <w:rsid w:val="003D1910"/>
    <w:rsid w:val="003D2F9A"/>
    <w:rsid w:val="003D43C1"/>
    <w:rsid w:val="003D6AAC"/>
    <w:rsid w:val="003E0174"/>
    <w:rsid w:val="003E2932"/>
    <w:rsid w:val="003F1067"/>
    <w:rsid w:val="003F1C01"/>
    <w:rsid w:val="003F424D"/>
    <w:rsid w:val="003F46A0"/>
    <w:rsid w:val="003F7A82"/>
    <w:rsid w:val="00400666"/>
    <w:rsid w:val="00401B09"/>
    <w:rsid w:val="0040564C"/>
    <w:rsid w:val="00405A01"/>
    <w:rsid w:val="00405CF4"/>
    <w:rsid w:val="0041569F"/>
    <w:rsid w:val="004169D0"/>
    <w:rsid w:val="00417BFD"/>
    <w:rsid w:val="00420C49"/>
    <w:rsid w:val="00422A45"/>
    <w:rsid w:val="0042733B"/>
    <w:rsid w:val="00430F99"/>
    <w:rsid w:val="00432492"/>
    <w:rsid w:val="004371ED"/>
    <w:rsid w:val="00443314"/>
    <w:rsid w:val="004509F6"/>
    <w:rsid w:val="004558F5"/>
    <w:rsid w:val="00456576"/>
    <w:rsid w:val="00457687"/>
    <w:rsid w:val="004604FA"/>
    <w:rsid w:val="00462CA1"/>
    <w:rsid w:val="00464879"/>
    <w:rsid w:val="0047116C"/>
    <w:rsid w:val="00471DEE"/>
    <w:rsid w:val="00473A68"/>
    <w:rsid w:val="0047488A"/>
    <w:rsid w:val="00483F0C"/>
    <w:rsid w:val="00486B32"/>
    <w:rsid w:val="00491BA1"/>
    <w:rsid w:val="0049760D"/>
    <w:rsid w:val="00497BF6"/>
    <w:rsid w:val="004A0D03"/>
    <w:rsid w:val="004A1775"/>
    <w:rsid w:val="004B1850"/>
    <w:rsid w:val="004B22F2"/>
    <w:rsid w:val="004B2A2C"/>
    <w:rsid w:val="004C05DE"/>
    <w:rsid w:val="004C4E18"/>
    <w:rsid w:val="004C6F13"/>
    <w:rsid w:val="004C7FAA"/>
    <w:rsid w:val="004D696E"/>
    <w:rsid w:val="004E3FFE"/>
    <w:rsid w:val="004E5ABA"/>
    <w:rsid w:val="004F17DE"/>
    <w:rsid w:val="004F3720"/>
    <w:rsid w:val="005027EA"/>
    <w:rsid w:val="00504146"/>
    <w:rsid w:val="00505359"/>
    <w:rsid w:val="00507500"/>
    <w:rsid w:val="00507766"/>
    <w:rsid w:val="005107B2"/>
    <w:rsid w:val="005122D9"/>
    <w:rsid w:val="00513330"/>
    <w:rsid w:val="00513475"/>
    <w:rsid w:val="00514150"/>
    <w:rsid w:val="005172B2"/>
    <w:rsid w:val="00520816"/>
    <w:rsid w:val="00522B19"/>
    <w:rsid w:val="00533EB7"/>
    <w:rsid w:val="00543766"/>
    <w:rsid w:val="00554BF3"/>
    <w:rsid w:val="00557859"/>
    <w:rsid w:val="005612A7"/>
    <w:rsid w:val="00563273"/>
    <w:rsid w:val="00564943"/>
    <w:rsid w:val="00565FF0"/>
    <w:rsid w:val="0056798A"/>
    <w:rsid w:val="00567C0E"/>
    <w:rsid w:val="00585E6A"/>
    <w:rsid w:val="005861D5"/>
    <w:rsid w:val="00595D52"/>
    <w:rsid w:val="005A03A6"/>
    <w:rsid w:val="005A3084"/>
    <w:rsid w:val="005A4136"/>
    <w:rsid w:val="005B2FF9"/>
    <w:rsid w:val="005B468C"/>
    <w:rsid w:val="005B4C7F"/>
    <w:rsid w:val="005B7ADC"/>
    <w:rsid w:val="005C17AC"/>
    <w:rsid w:val="005C6062"/>
    <w:rsid w:val="005C6E70"/>
    <w:rsid w:val="005C70F9"/>
    <w:rsid w:val="005C7E3A"/>
    <w:rsid w:val="005D16F7"/>
    <w:rsid w:val="005D2E9D"/>
    <w:rsid w:val="005D3C68"/>
    <w:rsid w:val="005D3F53"/>
    <w:rsid w:val="005D5D8C"/>
    <w:rsid w:val="005E277F"/>
    <w:rsid w:val="005E6BAF"/>
    <w:rsid w:val="005F110F"/>
    <w:rsid w:val="00602FEA"/>
    <w:rsid w:val="00607AE0"/>
    <w:rsid w:val="00607CFA"/>
    <w:rsid w:val="00613DEC"/>
    <w:rsid w:val="00623ED1"/>
    <w:rsid w:val="00624213"/>
    <w:rsid w:val="00624BFA"/>
    <w:rsid w:val="006274A1"/>
    <w:rsid w:val="006277DB"/>
    <w:rsid w:val="00627EDD"/>
    <w:rsid w:val="00631E47"/>
    <w:rsid w:val="006377E9"/>
    <w:rsid w:val="00637E0C"/>
    <w:rsid w:val="0064066F"/>
    <w:rsid w:val="00647B76"/>
    <w:rsid w:val="00650317"/>
    <w:rsid w:val="00650C4C"/>
    <w:rsid w:val="00653FA1"/>
    <w:rsid w:val="00655FD0"/>
    <w:rsid w:val="006679C5"/>
    <w:rsid w:val="00675E66"/>
    <w:rsid w:val="00677284"/>
    <w:rsid w:val="00677837"/>
    <w:rsid w:val="00684DCE"/>
    <w:rsid w:val="006856F1"/>
    <w:rsid w:val="00691032"/>
    <w:rsid w:val="00693CED"/>
    <w:rsid w:val="00695E02"/>
    <w:rsid w:val="006972CC"/>
    <w:rsid w:val="006A2E23"/>
    <w:rsid w:val="006A31FD"/>
    <w:rsid w:val="006A52E9"/>
    <w:rsid w:val="006B049D"/>
    <w:rsid w:val="006C06E8"/>
    <w:rsid w:val="006C3AB3"/>
    <w:rsid w:val="006C4915"/>
    <w:rsid w:val="006C4982"/>
    <w:rsid w:val="006C64EA"/>
    <w:rsid w:val="006C65DB"/>
    <w:rsid w:val="006D02A4"/>
    <w:rsid w:val="006D2074"/>
    <w:rsid w:val="006D3DDE"/>
    <w:rsid w:val="006D5DA4"/>
    <w:rsid w:val="006D7B6C"/>
    <w:rsid w:val="006E12C6"/>
    <w:rsid w:val="006E2D40"/>
    <w:rsid w:val="006E320D"/>
    <w:rsid w:val="006E79AE"/>
    <w:rsid w:val="006F1671"/>
    <w:rsid w:val="00700FA0"/>
    <w:rsid w:val="00704F4C"/>
    <w:rsid w:val="007119D7"/>
    <w:rsid w:val="00711F17"/>
    <w:rsid w:val="00715672"/>
    <w:rsid w:val="00717BEB"/>
    <w:rsid w:val="00726357"/>
    <w:rsid w:val="00727695"/>
    <w:rsid w:val="007328DE"/>
    <w:rsid w:val="00732C7F"/>
    <w:rsid w:val="0074110B"/>
    <w:rsid w:val="00744784"/>
    <w:rsid w:val="0074749C"/>
    <w:rsid w:val="00752789"/>
    <w:rsid w:val="0076400C"/>
    <w:rsid w:val="00764FCF"/>
    <w:rsid w:val="00765768"/>
    <w:rsid w:val="00771110"/>
    <w:rsid w:val="00772140"/>
    <w:rsid w:val="0077790F"/>
    <w:rsid w:val="0078320C"/>
    <w:rsid w:val="0078455A"/>
    <w:rsid w:val="007847E1"/>
    <w:rsid w:val="00786227"/>
    <w:rsid w:val="007924C5"/>
    <w:rsid w:val="007A13B3"/>
    <w:rsid w:val="007A2872"/>
    <w:rsid w:val="007A3399"/>
    <w:rsid w:val="007A475A"/>
    <w:rsid w:val="007B01B1"/>
    <w:rsid w:val="007B2ECD"/>
    <w:rsid w:val="007B4BA1"/>
    <w:rsid w:val="007B526C"/>
    <w:rsid w:val="007B774B"/>
    <w:rsid w:val="007C29F0"/>
    <w:rsid w:val="007C307C"/>
    <w:rsid w:val="007C56BE"/>
    <w:rsid w:val="007C5BF3"/>
    <w:rsid w:val="007D0A43"/>
    <w:rsid w:val="007D4F57"/>
    <w:rsid w:val="007E4827"/>
    <w:rsid w:val="007E5AF5"/>
    <w:rsid w:val="007E5F11"/>
    <w:rsid w:val="007E74C1"/>
    <w:rsid w:val="007E7ACC"/>
    <w:rsid w:val="007F0CC5"/>
    <w:rsid w:val="007F2A92"/>
    <w:rsid w:val="007F62A5"/>
    <w:rsid w:val="0080090E"/>
    <w:rsid w:val="00801806"/>
    <w:rsid w:val="00812025"/>
    <w:rsid w:val="0081391D"/>
    <w:rsid w:val="00817D2D"/>
    <w:rsid w:val="0082290B"/>
    <w:rsid w:val="0082305A"/>
    <w:rsid w:val="00842FC1"/>
    <w:rsid w:val="00845B33"/>
    <w:rsid w:val="00845F68"/>
    <w:rsid w:val="00851F92"/>
    <w:rsid w:val="00854E8E"/>
    <w:rsid w:val="00862032"/>
    <w:rsid w:val="00864650"/>
    <w:rsid w:val="00866316"/>
    <w:rsid w:val="00866EFE"/>
    <w:rsid w:val="008701D3"/>
    <w:rsid w:val="00871B72"/>
    <w:rsid w:val="00875FB2"/>
    <w:rsid w:val="00876892"/>
    <w:rsid w:val="008778DD"/>
    <w:rsid w:val="00882CFA"/>
    <w:rsid w:val="0088443B"/>
    <w:rsid w:val="00890BD7"/>
    <w:rsid w:val="008A55D1"/>
    <w:rsid w:val="008A70C2"/>
    <w:rsid w:val="008B0ED7"/>
    <w:rsid w:val="008B170F"/>
    <w:rsid w:val="008B4944"/>
    <w:rsid w:val="008C5042"/>
    <w:rsid w:val="008C7E3E"/>
    <w:rsid w:val="008E3BC2"/>
    <w:rsid w:val="008E4D07"/>
    <w:rsid w:val="008E5E0A"/>
    <w:rsid w:val="008E7384"/>
    <w:rsid w:val="008F4B05"/>
    <w:rsid w:val="008F60C8"/>
    <w:rsid w:val="008F6BAE"/>
    <w:rsid w:val="008F7496"/>
    <w:rsid w:val="009024FE"/>
    <w:rsid w:val="00903122"/>
    <w:rsid w:val="0090383C"/>
    <w:rsid w:val="009050D8"/>
    <w:rsid w:val="0090790E"/>
    <w:rsid w:val="009119DD"/>
    <w:rsid w:val="00912D79"/>
    <w:rsid w:val="00913961"/>
    <w:rsid w:val="00913B2A"/>
    <w:rsid w:val="0091604E"/>
    <w:rsid w:val="009218EA"/>
    <w:rsid w:val="009257F5"/>
    <w:rsid w:val="00932308"/>
    <w:rsid w:val="00932B32"/>
    <w:rsid w:val="00935301"/>
    <w:rsid w:val="00935DB0"/>
    <w:rsid w:val="00937ACE"/>
    <w:rsid w:val="00950288"/>
    <w:rsid w:val="00954251"/>
    <w:rsid w:val="009567CD"/>
    <w:rsid w:val="00957B32"/>
    <w:rsid w:val="00960502"/>
    <w:rsid w:val="0096240A"/>
    <w:rsid w:val="00965D13"/>
    <w:rsid w:val="00966236"/>
    <w:rsid w:val="009679CB"/>
    <w:rsid w:val="00972380"/>
    <w:rsid w:val="00972C5C"/>
    <w:rsid w:val="00975366"/>
    <w:rsid w:val="00981999"/>
    <w:rsid w:val="00982635"/>
    <w:rsid w:val="00986EC1"/>
    <w:rsid w:val="00992068"/>
    <w:rsid w:val="00992BE3"/>
    <w:rsid w:val="00996D7C"/>
    <w:rsid w:val="009A1644"/>
    <w:rsid w:val="009A6C49"/>
    <w:rsid w:val="009A7AF2"/>
    <w:rsid w:val="009B1F64"/>
    <w:rsid w:val="009C0879"/>
    <w:rsid w:val="009C507A"/>
    <w:rsid w:val="009C5120"/>
    <w:rsid w:val="009C630A"/>
    <w:rsid w:val="009D0B62"/>
    <w:rsid w:val="009D69B1"/>
    <w:rsid w:val="009D786F"/>
    <w:rsid w:val="009E2624"/>
    <w:rsid w:val="009E6D53"/>
    <w:rsid w:val="009F3161"/>
    <w:rsid w:val="009F4928"/>
    <w:rsid w:val="009F497E"/>
    <w:rsid w:val="009F4D42"/>
    <w:rsid w:val="009F5024"/>
    <w:rsid w:val="009F56C8"/>
    <w:rsid w:val="00A0245C"/>
    <w:rsid w:val="00A04BA3"/>
    <w:rsid w:val="00A06F96"/>
    <w:rsid w:val="00A11FF4"/>
    <w:rsid w:val="00A1593D"/>
    <w:rsid w:val="00A24533"/>
    <w:rsid w:val="00A2496A"/>
    <w:rsid w:val="00A30FD5"/>
    <w:rsid w:val="00A37827"/>
    <w:rsid w:val="00A41CB8"/>
    <w:rsid w:val="00A4226A"/>
    <w:rsid w:val="00A4243C"/>
    <w:rsid w:val="00A42524"/>
    <w:rsid w:val="00A54B9E"/>
    <w:rsid w:val="00A5717F"/>
    <w:rsid w:val="00A57759"/>
    <w:rsid w:val="00A57AA4"/>
    <w:rsid w:val="00A642EC"/>
    <w:rsid w:val="00A66192"/>
    <w:rsid w:val="00A66493"/>
    <w:rsid w:val="00A7135F"/>
    <w:rsid w:val="00A74185"/>
    <w:rsid w:val="00A810A8"/>
    <w:rsid w:val="00A816BE"/>
    <w:rsid w:val="00A8196E"/>
    <w:rsid w:val="00A819FB"/>
    <w:rsid w:val="00A835D0"/>
    <w:rsid w:val="00A8652E"/>
    <w:rsid w:val="00A97C59"/>
    <w:rsid w:val="00AA0937"/>
    <w:rsid w:val="00AA096B"/>
    <w:rsid w:val="00AA0B94"/>
    <w:rsid w:val="00AA464A"/>
    <w:rsid w:val="00AB1988"/>
    <w:rsid w:val="00AB3154"/>
    <w:rsid w:val="00AB4BC3"/>
    <w:rsid w:val="00AC3BBC"/>
    <w:rsid w:val="00AC46D4"/>
    <w:rsid w:val="00AC46EB"/>
    <w:rsid w:val="00AD1F59"/>
    <w:rsid w:val="00AD208F"/>
    <w:rsid w:val="00AD4715"/>
    <w:rsid w:val="00AD5939"/>
    <w:rsid w:val="00AD73BF"/>
    <w:rsid w:val="00AE143C"/>
    <w:rsid w:val="00AE176B"/>
    <w:rsid w:val="00AE18A3"/>
    <w:rsid w:val="00AE48C6"/>
    <w:rsid w:val="00AE5F5B"/>
    <w:rsid w:val="00AF0596"/>
    <w:rsid w:val="00AF12D2"/>
    <w:rsid w:val="00AF5420"/>
    <w:rsid w:val="00B026FA"/>
    <w:rsid w:val="00B031CC"/>
    <w:rsid w:val="00B04F60"/>
    <w:rsid w:val="00B11A6B"/>
    <w:rsid w:val="00B1453B"/>
    <w:rsid w:val="00B1572E"/>
    <w:rsid w:val="00B2374E"/>
    <w:rsid w:val="00B2437B"/>
    <w:rsid w:val="00B26929"/>
    <w:rsid w:val="00B317AE"/>
    <w:rsid w:val="00B3256B"/>
    <w:rsid w:val="00B33F6B"/>
    <w:rsid w:val="00B363CA"/>
    <w:rsid w:val="00B36F52"/>
    <w:rsid w:val="00B36FE4"/>
    <w:rsid w:val="00B40D29"/>
    <w:rsid w:val="00B4169A"/>
    <w:rsid w:val="00B4233F"/>
    <w:rsid w:val="00B43FBA"/>
    <w:rsid w:val="00B47B6B"/>
    <w:rsid w:val="00B53E65"/>
    <w:rsid w:val="00B55C31"/>
    <w:rsid w:val="00B55CE0"/>
    <w:rsid w:val="00B57653"/>
    <w:rsid w:val="00B65CDB"/>
    <w:rsid w:val="00B66836"/>
    <w:rsid w:val="00B66D16"/>
    <w:rsid w:val="00B730E7"/>
    <w:rsid w:val="00B730FA"/>
    <w:rsid w:val="00B80DA5"/>
    <w:rsid w:val="00B84D90"/>
    <w:rsid w:val="00B857F9"/>
    <w:rsid w:val="00B91A77"/>
    <w:rsid w:val="00B92986"/>
    <w:rsid w:val="00B93BEE"/>
    <w:rsid w:val="00B945CE"/>
    <w:rsid w:val="00B96884"/>
    <w:rsid w:val="00BB1D89"/>
    <w:rsid w:val="00BB7339"/>
    <w:rsid w:val="00BC0302"/>
    <w:rsid w:val="00BC1264"/>
    <w:rsid w:val="00BC2CC7"/>
    <w:rsid w:val="00BC34DF"/>
    <w:rsid w:val="00BD005B"/>
    <w:rsid w:val="00BD2EC1"/>
    <w:rsid w:val="00BD3779"/>
    <w:rsid w:val="00BE03AA"/>
    <w:rsid w:val="00BE2326"/>
    <w:rsid w:val="00BE2FA0"/>
    <w:rsid w:val="00BE5540"/>
    <w:rsid w:val="00BE5906"/>
    <w:rsid w:val="00BE7EAB"/>
    <w:rsid w:val="00BF155B"/>
    <w:rsid w:val="00BF231B"/>
    <w:rsid w:val="00BF75F5"/>
    <w:rsid w:val="00BF7CDA"/>
    <w:rsid w:val="00C00EB4"/>
    <w:rsid w:val="00C04923"/>
    <w:rsid w:val="00C04AC2"/>
    <w:rsid w:val="00C106AA"/>
    <w:rsid w:val="00C124E1"/>
    <w:rsid w:val="00C12585"/>
    <w:rsid w:val="00C13742"/>
    <w:rsid w:val="00C21737"/>
    <w:rsid w:val="00C25E2C"/>
    <w:rsid w:val="00C30F1D"/>
    <w:rsid w:val="00C4008D"/>
    <w:rsid w:val="00C42403"/>
    <w:rsid w:val="00C42E92"/>
    <w:rsid w:val="00C50120"/>
    <w:rsid w:val="00C529AF"/>
    <w:rsid w:val="00C52CEA"/>
    <w:rsid w:val="00C61C24"/>
    <w:rsid w:val="00C6316B"/>
    <w:rsid w:val="00C651F3"/>
    <w:rsid w:val="00C6536D"/>
    <w:rsid w:val="00C663A1"/>
    <w:rsid w:val="00C70C60"/>
    <w:rsid w:val="00C71658"/>
    <w:rsid w:val="00C716B1"/>
    <w:rsid w:val="00C75065"/>
    <w:rsid w:val="00C7724D"/>
    <w:rsid w:val="00C84D40"/>
    <w:rsid w:val="00C95E2C"/>
    <w:rsid w:val="00C966DF"/>
    <w:rsid w:val="00C97DED"/>
    <w:rsid w:val="00CA0304"/>
    <w:rsid w:val="00CA0406"/>
    <w:rsid w:val="00CA2EF5"/>
    <w:rsid w:val="00CA4262"/>
    <w:rsid w:val="00CA5599"/>
    <w:rsid w:val="00CA680F"/>
    <w:rsid w:val="00CA7F1C"/>
    <w:rsid w:val="00CB0AD9"/>
    <w:rsid w:val="00CB12A4"/>
    <w:rsid w:val="00CB73A8"/>
    <w:rsid w:val="00CC2DDF"/>
    <w:rsid w:val="00CC447A"/>
    <w:rsid w:val="00CD111D"/>
    <w:rsid w:val="00CD1385"/>
    <w:rsid w:val="00CD1437"/>
    <w:rsid w:val="00CD46D5"/>
    <w:rsid w:val="00CE1F91"/>
    <w:rsid w:val="00CE2B6C"/>
    <w:rsid w:val="00CE4B76"/>
    <w:rsid w:val="00CE4ED1"/>
    <w:rsid w:val="00CE6D5A"/>
    <w:rsid w:val="00CE75DF"/>
    <w:rsid w:val="00CE7813"/>
    <w:rsid w:val="00CE7EEE"/>
    <w:rsid w:val="00CF5ECC"/>
    <w:rsid w:val="00CF7892"/>
    <w:rsid w:val="00D0102B"/>
    <w:rsid w:val="00D05934"/>
    <w:rsid w:val="00D05991"/>
    <w:rsid w:val="00D05AEF"/>
    <w:rsid w:val="00D07524"/>
    <w:rsid w:val="00D07A59"/>
    <w:rsid w:val="00D11CF7"/>
    <w:rsid w:val="00D1267C"/>
    <w:rsid w:val="00D12CEB"/>
    <w:rsid w:val="00D1332E"/>
    <w:rsid w:val="00D168F3"/>
    <w:rsid w:val="00D16DBE"/>
    <w:rsid w:val="00D21AD7"/>
    <w:rsid w:val="00D2339C"/>
    <w:rsid w:val="00D23E03"/>
    <w:rsid w:val="00D25730"/>
    <w:rsid w:val="00D31019"/>
    <w:rsid w:val="00D341E3"/>
    <w:rsid w:val="00D658D6"/>
    <w:rsid w:val="00D67FDE"/>
    <w:rsid w:val="00D70133"/>
    <w:rsid w:val="00D77E08"/>
    <w:rsid w:val="00D84A8D"/>
    <w:rsid w:val="00D86C50"/>
    <w:rsid w:val="00D90241"/>
    <w:rsid w:val="00D91451"/>
    <w:rsid w:val="00D96314"/>
    <w:rsid w:val="00D965D2"/>
    <w:rsid w:val="00DA02C9"/>
    <w:rsid w:val="00DC40C9"/>
    <w:rsid w:val="00DD21A9"/>
    <w:rsid w:val="00DD297E"/>
    <w:rsid w:val="00DE221F"/>
    <w:rsid w:val="00DE2552"/>
    <w:rsid w:val="00DE3C3A"/>
    <w:rsid w:val="00DF1316"/>
    <w:rsid w:val="00DF2E78"/>
    <w:rsid w:val="00DF68DF"/>
    <w:rsid w:val="00E0442F"/>
    <w:rsid w:val="00E21604"/>
    <w:rsid w:val="00E250BF"/>
    <w:rsid w:val="00E2551D"/>
    <w:rsid w:val="00E27513"/>
    <w:rsid w:val="00E30C15"/>
    <w:rsid w:val="00E3122E"/>
    <w:rsid w:val="00E32FF9"/>
    <w:rsid w:val="00E337DC"/>
    <w:rsid w:val="00E34D88"/>
    <w:rsid w:val="00E40A17"/>
    <w:rsid w:val="00E43155"/>
    <w:rsid w:val="00E431C4"/>
    <w:rsid w:val="00E46028"/>
    <w:rsid w:val="00E56782"/>
    <w:rsid w:val="00E612D9"/>
    <w:rsid w:val="00E64780"/>
    <w:rsid w:val="00E75206"/>
    <w:rsid w:val="00E77FD7"/>
    <w:rsid w:val="00E81FC4"/>
    <w:rsid w:val="00E84B3E"/>
    <w:rsid w:val="00E869AC"/>
    <w:rsid w:val="00E92C87"/>
    <w:rsid w:val="00E9330D"/>
    <w:rsid w:val="00E94739"/>
    <w:rsid w:val="00EA38C4"/>
    <w:rsid w:val="00EA5685"/>
    <w:rsid w:val="00EB1A6A"/>
    <w:rsid w:val="00EB30C0"/>
    <w:rsid w:val="00EB3412"/>
    <w:rsid w:val="00EB4FFA"/>
    <w:rsid w:val="00EC5645"/>
    <w:rsid w:val="00EC649D"/>
    <w:rsid w:val="00EC7170"/>
    <w:rsid w:val="00ED1A53"/>
    <w:rsid w:val="00ED1DED"/>
    <w:rsid w:val="00ED4D6B"/>
    <w:rsid w:val="00ED6ECB"/>
    <w:rsid w:val="00EE2427"/>
    <w:rsid w:val="00EE29A4"/>
    <w:rsid w:val="00EE2F99"/>
    <w:rsid w:val="00EE3056"/>
    <w:rsid w:val="00EE6094"/>
    <w:rsid w:val="00EE7874"/>
    <w:rsid w:val="00EF39A5"/>
    <w:rsid w:val="00F02735"/>
    <w:rsid w:val="00F0405C"/>
    <w:rsid w:val="00F0425D"/>
    <w:rsid w:val="00F10433"/>
    <w:rsid w:val="00F11046"/>
    <w:rsid w:val="00F11D29"/>
    <w:rsid w:val="00F13926"/>
    <w:rsid w:val="00F17FB5"/>
    <w:rsid w:val="00F23189"/>
    <w:rsid w:val="00F26B17"/>
    <w:rsid w:val="00F27925"/>
    <w:rsid w:val="00F3224F"/>
    <w:rsid w:val="00F34860"/>
    <w:rsid w:val="00F4044D"/>
    <w:rsid w:val="00F46302"/>
    <w:rsid w:val="00F47541"/>
    <w:rsid w:val="00F476B7"/>
    <w:rsid w:val="00F53942"/>
    <w:rsid w:val="00F54AD0"/>
    <w:rsid w:val="00F6048D"/>
    <w:rsid w:val="00F61B9B"/>
    <w:rsid w:val="00F632C8"/>
    <w:rsid w:val="00F63C80"/>
    <w:rsid w:val="00F644D3"/>
    <w:rsid w:val="00F74CDC"/>
    <w:rsid w:val="00F769B4"/>
    <w:rsid w:val="00F8482A"/>
    <w:rsid w:val="00F937D8"/>
    <w:rsid w:val="00F9655F"/>
    <w:rsid w:val="00FA0C1B"/>
    <w:rsid w:val="00FA56D4"/>
    <w:rsid w:val="00FB1A62"/>
    <w:rsid w:val="00FB227A"/>
    <w:rsid w:val="00FB5BE2"/>
    <w:rsid w:val="00FC11E7"/>
    <w:rsid w:val="00FC15EA"/>
    <w:rsid w:val="00FC361E"/>
    <w:rsid w:val="00FC4046"/>
    <w:rsid w:val="00FC6D66"/>
    <w:rsid w:val="00FC6E37"/>
    <w:rsid w:val="00FC7074"/>
    <w:rsid w:val="00FC7B49"/>
    <w:rsid w:val="00FD53E1"/>
    <w:rsid w:val="00FD6B00"/>
    <w:rsid w:val="00FE010D"/>
    <w:rsid w:val="00FE0C12"/>
    <w:rsid w:val="00FE4143"/>
    <w:rsid w:val="00FE4FDC"/>
    <w:rsid w:val="00FE5948"/>
    <w:rsid w:val="00FF6FE3"/>
    <w:rsid w:val="15F93272"/>
    <w:rsid w:val="1B426FB3"/>
    <w:rsid w:val="6A9F6E9F"/>
    <w:rsid w:val="6FFDCFDC"/>
    <w:rsid w:val="79EC4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4"/>
    <w:qFormat/>
    <w:uiPriority w:val="0"/>
    <w:pPr>
      <w:spacing w:after="120"/>
    </w:pPr>
  </w:style>
  <w:style w:type="paragraph" w:styleId="5">
    <w:name w:val="Body Text Indent"/>
    <w:basedOn w:val="1"/>
    <w:link w:val="20"/>
    <w:qFormat/>
    <w:uiPriority w:val="0"/>
    <w:pPr>
      <w:adjustRightInd w:val="0"/>
      <w:spacing w:line="600" w:lineRule="atLeast"/>
      <w:ind w:firstLine="630"/>
      <w:jc w:val="left"/>
      <w:textAlignment w:val="baseline"/>
    </w:pPr>
    <w:rPr>
      <w:rFonts w:eastAsia="仿宋_GB2312"/>
      <w:kern w:val="0"/>
      <w:sz w:val="32"/>
      <w:szCs w:val="20"/>
    </w:rPr>
  </w:style>
  <w:style w:type="paragraph" w:styleId="6">
    <w:name w:val="Plain Text"/>
    <w:basedOn w:val="1"/>
    <w:link w:val="47"/>
    <w:qFormat/>
    <w:uiPriority w:val="0"/>
    <w:rPr>
      <w:rFonts w:ascii="宋体" w:hAnsi="Courier New" w:cs="Courier New"/>
      <w:szCs w:val="21"/>
    </w:rPr>
  </w:style>
  <w:style w:type="paragraph" w:styleId="7">
    <w:name w:val="Date"/>
    <w:basedOn w:val="1"/>
    <w:next w:val="1"/>
    <w:qFormat/>
    <w:uiPriority w:val="0"/>
    <w:pPr>
      <w:ind w:left="100" w:leftChars="2500"/>
    </w:pPr>
  </w:style>
  <w:style w:type="paragraph" w:styleId="8">
    <w:name w:val="Balloon Text"/>
    <w:basedOn w:val="1"/>
    <w:link w:val="25"/>
    <w:qFormat/>
    <w:uiPriority w:val="0"/>
    <w:rPr>
      <w:sz w:val="18"/>
      <w:szCs w:val="18"/>
      <w:lang w:val="zh-CN" w:eastAsia="zh-CN"/>
    </w:rPr>
  </w:style>
  <w:style w:type="paragraph" w:styleId="9">
    <w:name w:val="footer"/>
    <w:basedOn w:val="1"/>
    <w:link w:val="31"/>
    <w:qFormat/>
    <w:uiPriority w:val="99"/>
    <w:pPr>
      <w:tabs>
        <w:tab w:val="center" w:pos="4153"/>
        <w:tab w:val="right" w:pos="8306"/>
      </w:tabs>
      <w:snapToGrid w:val="0"/>
      <w:jc w:val="left"/>
    </w:pPr>
    <w:rPr>
      <w:sz w:val="18"/>
      <w:szCs w:val="18"/>
      <w:lang w:val="zh-CN" w:eastAsia="zh-CN"/>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szCs w:val="20"/>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bCs/>
    </w:rPr>
  </w:style>
  <w:style w:type="character" w:styleId="16">
    <w:name w:val="page number"/>
    <w:basedOn w:val="14"/>
    <w:qFormat/>
    <w:uiPriority w:val="0"/>
  </w:style>
  <w:style w:type="character" w:styleId="17">
    <w:name w:val="Hyperlink"/>
    <w:qFormat/>
    <w:uiPriority w:val="99"/>
    <w:rPr>
      <w:color w:val="0000FF"/>
      <w:u w:val="single"/>
    </w:rPr>
  </w:style>
  <w:style w:type="character" w:customStyle="1" w:styleId="18">
    <w:name w:val="标题 #1_"/>
    <w:link w:val="19"/>
    <w:qFormat/>
    <w:uiPriority w:val="0"/>
    <w:rPr>
      <w:rFonts w:ascii="MingLiU" w:eastAsia="MingLiU"/>
      <w:spacing w:val="-30"/>
      <w:sz w:val="45"/>
      <w:szCs w:val="45"/>
      <w:lang w:bidi="ar-SA"/>
    </w:rPr>
  </w:style>
  <w:style w:type="paragraph" w:customStyle="1" w:styleId="19">
    <w:name w:val="标题 #1"/>
    <w:basedOn w:val="1"/>
    <w:link w:val="18"/>
    <w:qFormat/>
    <w:uiPriority w:val="0"/>
    <w:pPr>
      <w:shd w:val="clear" w:color="auto" w:fill="FFFFFF"/>
      <w:spacing w:before="720" w:after="540" w:line="572" w:lineRule="exact"/>
      <w:jc w:val="center"/>
      <w:outlineLvl w:val="0"/>
    </w:pPr>
    <w:rPr>
      <w:rFonts w:ascii="MingLiU" w:eastAsia="MingLiU"/>
      <w:spacing w:val="-30"/>
      <w:kern w:val="0"/>
      <w:sz w:val="45"/>
      <w:szCs w:val="45"/>
      <w:lang w:val="zh-CN" w:eastAsia="zh-CN"/>
    </w:rPr>
  </w:style>
  <w:style w:type="character" w:customStyle="1" w:styleId="20">
    <w:name w:val="正文文本缩进 字符"/>
    <w:link w:val="5"/>
    <w:qFormat/>
    <w:uiPriority w:val="0"/>
    <w:rPr>
      <w:rFonts w:eastAsia="仿宋_GB2312"/>
      <w:sz w:val="32"/>
      <w:lang w:val="en-US" w:eastAsia="zh-CN" w:bidi="ar-SA"/>
    </w:rPr>
  </w:style>
  <w:style w:type="character" w:customStyle="1" w:styleId="21">
    <w:name w:val="正文文本 + 粗体"/>
    <w:qFormat/>
    <w:uiPriority w:val="0"/>
    <w:rPr>
      <w:rFonts w:eastAsia="宋体"/>
      <w:b/>
      <w:bCs/>
      <w:spacing w:val="0"/>
      <w:kern w:val="2"/>
      <w:sz w:val="21"/>
      <w:szCs w:val="24"/>
      <w:lang w:val="en-US" w:eastAsia="zh-CN" w:bidi="ar-SA"/>
    </w:rPr>
  </w:style>
  <w:style w:type="character" w:customStyle="1" w:styleId="22">
    <w:name w:val="正文文本 + Century Gothic"/>
    <w:qFormat/>
    <w:uiPriority w:val="0"/>
    <w:rPr>
      <w:rFonts w:ascii="Century Gothic" w:hAnsi="Century Gothic" w:eastAsia="宋体" w:cs="Century Gothic"/>
      <w:b/>
      <w:bCs/>
      <w:spacing w:val="0"/>
      <w:kern w:val="2"/>
      <w:sz w:val="28"/>
      <w:szCs w:val="28"/>
      <w:lang w:val="en-US" w:eastAsia="zh-CN" w:bidi="ar-SA"/>
    </w:rPr>
  </w:style>
  <w:style w:type="character" w:customStyle="1" w:styleId="23">
    <w:name w:val="Char Char"/>
    <w:qFormat/>
    <w:uiPriority w:val="0"/>
    <w:rPr>
      <w:rFonts w:ascii="MingLiU" w:eastAsia="MingLiU"/>
      <w:spacing w:val="20"/>
      <w:sz w:val="29"/>
      <w:szCs w:val="29"/>
      <w:lang w:val="en-US" w:eastAsia="zh-CN" w:bidi="ar-SA"/>
    </w:rPr>
  </w:style>
  <w:style w:type="character" w:customStyle="1" w:styleId="24">
    <w:name w:val="正文文本 字符"/>
    <w:link w:val="4"/>
    <w:qFormat/>
    <w:uiPriority w:val="0"/>
    <w:rPr>
      <w:rFonts w:eastAsia="宋体"/>
      <w:kern w:val="2"/>
      <w:sz w:val="21"/>
      <w:szCs w:val="24"/>
      <w:lang w:val="en-US" w:eastAsia="zh-CN" w:bidi="ar-SA"/>
    </w:rPr>
  </w:style>
  <w:style w:type="character" w:customStyle="1" w:styleId="25">
    <w:name w:val="批注框文本 字符"/>
    <w:link w:val="8"/>
    <w:qFormat/>
    <w:uiPriority w:val="0"/>
    <w:rPr>
      <w:kern w:val="2"/>
      <w:sz w:val="18"/>
      <w:szCs w:val="18"/>
    </w:rPr>
  </w:style>
  <w:style w:type="character" w:customStyle="1" w:styleId="26">
    <w:name w:val="正文文本 (3) + Century Gothic"/>
    <w:qFormat/>
    <w:uiPriority w:val="0"/>
    <w:rPr>
      <w:rFonts w:ascii="Century Gothic" w:hAnsi="Century Gothic" w:eastAsia="MingLiU" w:cs="Century Gothic"/>
      <w:b/>
      <w:bCs/>
      <w:sz w:val="13"/>
      <w:szCs w:val="13"/>
      <w:lang w:val="en-US" w:eastAsia="zh-CN" w:bidi="ar-SA"/>
    </w:rPr>
  </w:style>
  <w:style w:type="character" w:customStyle="1" w:styleId="27">
    <w:name w:val="正文文本 + Gungsuh"/>
    <w:qFormat/>
    <w:uiPriority w:val="0"/>
    <w:rPr>
      <w:rFonts w:ascii="Gungsuh" w:eastAsia="Gungsuh" w:cs="Gungsuh"/>
      <w:spacing w:val="0"/>
      <w:kern w:val="2"/>
      <w:sz w:val="28"/>
      <w:szCs w:val="28"/>
      <w:lang w:val="en-US" w:eastAsia="zh-CN" w:bidi="ar-SA"/>
    </w:rPr>
  </w:style>
  <w:style w:type="character" w:customStyle="1" w:styleId="28">
    <w:name w:val="style501"/>
    <w:qFormat/>
    <w:uiPriority w:val="0"/>
    <w:rPr>
      <w:sz w:val="21"/>
      <w:szCs w:val="21"/>
    </w:rPr>
  </w:style>
  <w:style w:type="character" w:customStyle="1" w:styleId="29">
    <w:name w:val="正文文本 (3)_"/>
    <w:link w:val="30"/>
    <w:qFormat/>
    <w:uiPriority w:val="0"/>
    <w:rPr>
      <w:rFonts w:ascii="MingLiU" w:eastAsia="MingLiU"/>
      <w:b/>
      <w:bCs/>
      <w:sz w:val="29"/>
      <w:szCs w:val="29"/>
      <w:lang w:bidi="ar-SA"/>
    </w:rPr>
  </w:style>
  <w:style w:type="paragraph" w:customStyle="1" w:styleId="30">
    <w:name w:val="正文文本 (3)"/>
    <w:basedOn w:val="1"/>
    <w:link w:val="29"/>
    <w:qFormat/>
    <w:uiPriority w:val="0"/>
    <w:pPr>
      <w:shd w:val="clear" w:color="auto" w:fill="FFFFFF"/>
      <w:spacing w:line="572" w:lineRule="exact"/>
      <w:jc w:val="distribute"/>
    </w:pPr>
    <w:rPr>
      <w:rFonts w:ascii="MingLiU" w:eastAsia="MingLiU"/>
      <w:b/>
      <w:bCs/>
      <w:kern w:val="0"/>
      <w:sz w:val="29"/>
      <w:szCs w:val="29"/>
      <w:lang w:val="zh-CN" w:eastAsia="zh-CN"/>
    </w:rPr>
  </w:style>
  <w:style w:type="character" w:customStyle="1" w:styleId="31">
    <w:name w:val="页脚 字符"/>
    <w:link w:val="9"/>
    <w:qFormat/>
    <w:uiPriority w:val="99"/>
    <w:rPr>
      <w:kern w:val="2"/>
      <w:sz w:val="18"/>
      <w:szCs w:val="18"/>
    </w:rPr>
  </w:style>
  <w:style w:type="character" w:customStyle="1" w:styleId="32">
    <w:name w:val="tit051"/>
    <w:qFormat/>
    <w:uiPriority w:val="0"/>
    <w:rPr>
      <w:b/>
      <w:bCs/>
      <w:color w:val="9C0001"/>
      <w:sz w:val="21"/>
      <w:szCs w:val="21"/>
      <w:u w:val="none"/>
    </w:rPr>
  </w:style>
  <w:style w:type="paragraph" w:customStyle="1" w:styleId="33">
    <w:name w:val="样式1"/>
    <w:basedOn w:val="2"/>
    <w:qFormat/>
    <w:uiPriority w:val="0"/>
    <w:pPr>
      <w:keepNext w:val="0"/>
      <w:keepLines w:val="0"/>
      <w:autoSpaceDE w:val="0"/>
      <w:autoSpaceDN w:val="0"/>
      <w:adjustRightInd w:val="0"/>
      <w:snapToGrid w:val="0"/>
      <w:spacing w:before="0" w:after="0" w:line="480" w:lineRule="auto"/>
      <w:ind w:firstLine="200" w:firstLineChars="200"/>
    </w:pPr>
    <w:rPr>
      <w:rFonts w:ascii="宋体" w:hAnsi="宋体"/>
      <w:b w:val="0"/>
      <w:sz w:val="24"/>
      <w:szCs w:val="32"/>
    </w:rPr>
  </w:style>
  <w:style w:type="paragraph" w:customStyle="1" w:styleId="34">
    <w:name w:val="Char Char Char Char"/>
    <w:basedOn w:val="1"/>
    <w:qFormat/>
    <w:uiPriority w:val="0"/>
    <w:rPr>
      <w:rFonts w:ascii="仿宋_GB2312"/>
    </w:rPr>
  </w:style>
  <w:style w:type="paragraph" w:customStyle="1" w:styleId="35">
    <w:name w:val="样式2"/>
    <w:basedOn w:val="3"/>
    <w:qFormat/>
    <w:uiPriority w:val="0"/>
    <w:pPr>
      <w:tabs>
        <w:tab w:val="right" w:leader="dot" w:pos="8296"/>
      </w:tabs>
      <w:spacing w:line="480" w:lineRule="auto"/>
    </w:pPr>
    <w:rPr>
      <w:rFonts w:ascii="宋体" w:hAnsi="宋体"/>
      <w:sz w:val="24"/>
    </w:rPr>
  </w:style>
  <w:style w:type="paragraph" w:customStyle="1" w:styleId="36">
    <w:name w:val="Char1"/>
    <w:basedOn w:val="1"/>
    <w:qFormat/>
    <w:uiPriority w:val="0"/>
    <w:pPr>
      <w:widowControl/>
      <w:spacing w:after="160" w:line="240" w:lineRule="exact"/>
      <w:jc w:val="left"/>
    </w:pPr>
    <w:rPr>
      <w:rFonts w:ascii="Verdana" w:hAnsi="Verdana"/>
      <w:kern w:val="0"/>
      <w:szCs w:val="20"/>
      <w:lang w:eastAsia="en-US"/>
    </w:rPr>
  </w:style>
  <w:style w:type="paragraph" w:customStyle="1" w:styleId="37">
    <w:name w:val="列出段落"/>
    <w:basedOn w:val="1"/>
    <w:qFormat/>
    <w:uiPriority w:val="34"/>
    <w:pPr>
      <w:ind w:firstLine="420" w:firstLineChars="200"/>
    </w:pPr>
    <w:rPr>
      <w:rFonts w:ascii="Calibri" w:hAnsi="Calibri"/>
      <w:szCs w:val="22"/>
    </w:rPr>
  </w:style>
  <w:style w:type="paragraph" w:customStyle="1" w:styleId="38">
    <w:name w:val="Char"/>
    <w:basedOn w:val="1"/>
    <w:qFormat/>
    <w:uiPriority w:val="0"/>
    <w:rPr>
      <w:rFonts w:ascii="Tahoma" w:hAnsi="Tahoma" w:eastAsia="仿宋_GB2312"/>
      <w:sz w:val="24"/>
      <w:szCs w:val="20"/>
    </w:rPr>
  </w:style>
  <w:style w:type="paragraph" w:customStyle="1" w:styleId="39">
    <w:name w:val="列出段落1"/>
    <w:basedOn w:val="1"/>
    <w:qFormat/>
    <w:uiPriority w:val="99"/>
    <w:pPr>
      <w:ind w:firstLine="420" w:firstLineChars="200"/>
    </w:pPr>
    <w:rPr>
      <w:szCs w:val="20"/>
    </w:rPr>
  </w:style>
  <w:style w:type="paragraph" w:customStyle="1" w:styleId="4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1">
    <w:name w:val="_Style 6"/>
    <w:basedOn w:val="1"/>
    <w:qFormat/>
    <w:uiPriority w:val="0"/>
    <w:rPr>
      <w:rFonts w:eastAsia="仿宋_GB2312"/>
      <w:sz w:val="32"/>
      <w:szCs w:val="20"/>
    </w:rPr>
  </w:style>
  <w:style w:type="paragraph" w:customStyle="1" w:styleId="42">
    <w:name w:val="western"/>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Char Char Char Char Char Char"/>
    <w:basedOn w:val="1"/>
    <w:qFormat/>
    <w:uiPriority w:val="0"/>
    <w:pPr>
      <w:widowControl/>
      <w:spacing w:after="160" w:line="240" w:lineRule="exact"/>
      <w:jc w:val="left"/>
    </w:pPr>
  </w:style>
  <w:style w:type="character" w:customStyle="1" w:styleId="44">
    <w:name w:val="font21"/>
    <w:qFormat/>
    <w:uiPriority w:val="0"/>
    <w:rPr>
      <w:rFonts w:hint="eastAsia" w:ascii="宋体" w:hAnsi="宋体" w:eastAsia="宋体" w:cs="宋体"/>
      <w:color w:val="000000"/>
      <w:sz w:val="24"/>
      <w:szCs w:val="24"/>
      <w:u w:val="none"/>
    </w:rPr>
  </w:style>
  <w:style w:type="character" w:customStyle="1" w:styleId="45">
    <w:name w:val="font01"/>
    <w:qFormat/>
    <w:uiPriority w:val="0"/>
    <w:rPr>
      <w:rFonts w:hint="default" w:ascii="Times New Roman" w:hAnsi="Times New Roman" w:cs="Times New Roman"/>
      <w:color w:val="000000"/>
      <w:sz w:val="24"/>
      <w:szCs w:val="24"/>
      <w:u w:val="none"/>
    </w:rPr>
  </w:style>
  <w:style w:type="character" w:customStyle="1" w:styleId="46">
    <w:name w:val="font11"/>
    <w:qFormat/>
    <w:uiPriority w:val="0"/>
    <w:rPr>
      <w:rFonts w:hint="default" w:ascii="Times New Roman" w:hAnsi="Times New Roman" w:cs="Times New Roman"/>
      <w:color w:val="000000"/>
      <w:sz w:val="28"/>
      <w:szCs w:val="28"/>
      <w:u w:val="none"/>
    </w:rPr>
  </w:style>
  <w:style w:type="character" w:customStyle="1" w:styleId="47">
    <w:name w:val="纯文本 字符"/>
    <w:basedOn w:val="14"/>
    <w:link w:val="6"/>
    <w:qFormat/>
    <w:uiPriority w:val="0"/>
    <w:rPr>
      <w:rFonts w:ascii="宋体" w:hAnsi="Courier New" w:cs="Courier New"/>
      <w:kern w:val="2"/>
      <w:sz w:val="21"/>
      <w:szCs w:val="21"/>
    </w:rPr>
  </w:style>
  <w:style w:type="paragraph" w:styleId="48">
    <w:name w:val="No Spacing"/>
    <w:qFormat/>
    <w:uiPriority w:val="1"/>
    <w:pPr>
      <w:widowControl w:val="0"/>
      <w:jc w:val="both"/>
    </w:pPr>
    <w:rPr>
      <w:rFonts w:ascii="仿宋_GB2312" w:hAnsi="仿宋_GB2312" w:eastAsia="仿宋_GB2312"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814</Words>
  <Characters>4644</Characters>
  <Lines>38</Lines>
  <Paragraphs>10</Paragraphs>
  <TotalTime>0</TotalTime>
  <ScaleCrop>false</ScaleCrop>
  <LinksUpToDate>false</LinksUpToDate>
  <CharactersWithSpaces>5448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2024-02-22T11:41:00Z</dcterms:created>
  <dc:creator>User</dc:creator>
  <cp:lastModifiedBy>swj</cp:lastModifiedBy>
  <cp:lastPrinted>2024-04-08T14:58:00Z</cp:lastPrinted>
  <dcterms:modified xsi:type="dcterms:W3CDTF">2024-04-10T10:06:34Z</dcterms:modified>
  <dc:title>中外经贸合字〔2013〕21号        签发人：欧阳锦全</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