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 w:val="0"/>
          <w:bCs w:val="0"/>
          <w:color w:val="auto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  <w:t>标信通APP上获取项目文件，获取磋商文件链接：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u w:val="single"/>
          <w:shd w:val="clear" w:color="auto" w:fill="auto"/>
          <w:lang w:val="en-US" w:eastAsia="zh-CN"/>
        </w:rPr>
        <w:t xml:space="preserve"> bs.ebidsun.com/qYKGbo </w:t>
      </w:r>
    </w:p>
    <w:p>
      <w:pP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  <w:t>供应商可通过“标信通”（链接：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u w:val="single"/>
          <w:lang w:val="en-US" w:eastAsia="zh-CN"/>
        </w:rPr>
        <w:t xml:space="preserve"> bh.ebidsun.com/BSwKhf 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  <w:t>）申请办理电子保函</w:t>
      </w:r>
    </w:p>
    <w:p>
      <w:pP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  <w:t>上传电子响应文件，具体详见操作手册(https://www.tuzhiqian.com/app/zbt.html)</w:t>
      </w:r>
    </w:p>
    <w:p>
      <w:pP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  <w:t>电子签章使用需要CA证书，具体详见操作手册：https://www.tuzhiqian.com/czsc.pdf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35F9"/>
    <w:rsid w:val="165916C2"/>
    <w:rsid w:val="197468D1"/>
    <w:rsid w:val="2B1735F9"/>
    <w:rsid w:val="749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2024-04-17T05:12:00Z</dcterms:created>
  <dc:creator>PC168</dc:creator>
  <cp:lastModifiedBy>PC168</cp:lastModifiedBy>
  <dcterms:modified xsi:type="dcterms:W3CDTF">2024-04-17T05:18:50Z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2004C438D6EB4DA2ACFE164018193808</vt:lpwstr>
  </property>
</Properties>
</file>