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在标信通APP上获取项目文件，获取招标文件链接：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shd w:val="clear" w:color="auto" w:fill="auto"/>
          <w:lang w:val="en-US" w:eastAsia="zh-CN"/>
        </w:rPr>
        <w:t xml:space="preserve"> bs.ebidsun.com/eXEtjB</w:t>
      </w:r>
    </w:p>
    <w:p>
      <w:pP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标人可通过“标信通”（链接：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u w:val="single"/>
          <w:lang w:val="en-US" w:eastAsia="zh-CN"/>
        </w:rPr>
        <w:t xml:space="preserve"> bh.ebidsun.com/C2sPJj 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val="en-US" w:eastAsia="zh-CN"/>
        </w:rPr>
        <w:t>）申请办理电子保函</w:t>
      </w:r>
    </w:p>
    <w:p>
      <w:pP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  <w:t>电子投标文件编辑工具制作投标文件，并通过系统上传电子投标文件，具体详见操作手册(https://www.tuzhiqian.com/app/zbt.html)。</w:t>
      </w:r>
    </w:p>
    <w:p>
      <w:pP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  <w:t>电子签章使用需要CA证书，具体详见操作手册：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Cs w:val="22"/>
          <w:highlight w:val="none"/>
          <w:lang w:val="en-US" w:eastAsia="zh-CN"/>
        </w:rPr>
        <w:t>https://www.tuzhiqian.com/czsc.pdf。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C0FDB"/>
    <w:rsid w:val="0B0C0FDB"/>
    <w:rsid w:val="197468D1"/>
    <w:rsid w:val="3EF45B57"/>
    <w:rsid w:val="749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2024-04-15T07:22:00Z</dcterms:created>
  <dc:creator>PC168</dc:creator>
  <cp:lastModifiedBy>PC168</cp:lastModifiedBy>
  <dcterms:modified xsi:type="dcterms:W3CDTF">2024-04-15T07:37:58Z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8F3217E4467944FD9223B25E126FFFE0</vt:lpwstr>
  </property>
</Properties>
</file>