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750" w:lineRule="atLeast"/>
        <w:ind w:left="0" w:right="0" w:firstLine="0"/>
        <w:jc w:val="center"/>
        <w:rPr>
          <w:rFonts w:hint="eastAsia" w:ascii="宋体" w:hAnsi="宋体" w:eastAsia="宋体" w:cs="宋体"/>
          <w:b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aps w:val="0"/>
          <w:color w:val="000000" w:themeColor="text1"/>
          <w:spacing w:val="0"/>
          <w:sz w:val="36"/>
          <w:szCs w:val="36"/>
          <w:bdr w:val="none" w:color="auto" w:sz="0" w:space="0"/>
          <w14:textFill>
            <w14:solidFill>
              <w14:schemeClr w14:val="tx1"/>
            </w14:solidFill>
          </w14:textFill>
        </w:rPr>
        <w:t>广东省发展改革委 广东省工业和信息化厅关于做好2024年享受税收优惠政策的集成电路企业或项目、软件企业清单制定工作的通知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信息来源：产业发展处时间：2024-04-09 17:17:13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粤发改产业函〔2024〕243号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left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各地级以上市发展改革局（委）、工业和信息化局，有关行业协会：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both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　　根据《国家发展改革委等部门关于做好2024年享受税收优惠政策的集成电路企业或项目、软件企业清单制定工作有关要求的通知》（发改高技〔2024〕351号，见附件）要求，为做好我省清单制定工作，现就有关事项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both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　　一、做好政策宣传工作。请各地级以上市发展改革局（委）、工业和信息化局，有关行业协会充分利用门户网站、园区、信息平台等广泛宣传政策，企业不分所有制性质，应知尽知。要指导企业根据国家要求对号入座，应享尽享，避免一些企业因不了解政策而错过申报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both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　　二、按时提交材料。对符合要求的集成电路企业或项目、软件企业，请于4月12日前在信息填报系统中提交申请。其中，集成电路企业或项目需将必要佐证材料（电子版、纸质版）提交省集成电路行业协会；软件企业需将必要佐证材料（电子版、纸质版）提交省软件行业协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both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　　附件：</w:t>
      </w: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"https://www.ndrc.gov.cn/xxgk/zcfb/tz/202403/t20240322_1365168.html" \t "http://drc.gd.gov.cn/ywtz/content/_blank" </w:instrText>
      </w: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发改高技〔2024〕351号</w:t>
      </w: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right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广东省发展改革委           广东省工业和信息化厅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right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2024年4月8日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right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/>
        <w:jc w:val="left"/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　　（联系人及电话：省发展改革委贺龙飞，020-83138617；虞佳杰，020-83138698；省工业和信息化厅潘志斌，020-83133392；吴跃前，020-83135986；  省集成电路行业协会蒋振韬，020-82110975、13642313065；省软件行业协会张玩春，020-38263353、18122329018；朱莉，020-38263531、18988972328）</w:t>
      </w:r>
    </w:p>
    <w:p>
      <w:pP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2024-04-11T08:11:08Z</dcterms:created>
  <dc:creator>Administrator</dc:creator>
  <cp:lastModifiedBy>李紫琪</cp:lastModifiedBy>
  <dcterms:modified xsi:type="dcterms:W3CDTF">2024-04-11T08:12:53Z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