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中山市三乡镇古鹤股份合作经济联合社（建材城加密八线侧用地）“工改工”宗地项目（自主改造）“三旧”改造方案</w:t>
      </w:r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批复结果的公告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1"/>
        <w:textAlignment w:val="auto"/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根据《广东省旧城镇旧厂房旧村庄改造管理办法》（粤府令第279号）和《中山市城市更新管理办法》（</w:t>
      </w:r>
      <w:bookmarkStart w:id="0" w:name="filenumberfirst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中府〔2020〕93号</w:t>
      </w:r>
      <w:bookmarkEnd w:id="0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）有关规定，现对中山市三乡镇古鹤股份合作经济联合社（建材城加密八线侧用地）“工改工”宗地项目（自主改造）“三旧”改造方案批复结果进行公告，具体如下：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  <w:t>单位：平方米</w:t>
      </w:r>
    </w:p>
    <w:tbl>
      <w:tblPr>
        <w:tblStyle w:val="4"/>
        <w:tblW w:w="49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9"/>
        <w:gridCol w:w="4951"/>
        <w:gridCol w:w="2134"/>
        <w:gridCol w:w="3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批复文号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中府函（工改）〔2024〕13号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批复时间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2024年3月25日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中山市三乡镇古鹤股份合作经济联合社（建材城加密八线侧用地）“工改工”宗地项目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项目位置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位于三乡镇古鹤村，北至现状工业厂区，南至现状工业厂区，西至现状工业厂区，东至加密八线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项目用地面积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47746.8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纳入改造面积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47241.1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所在控规名称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《中山市三乡镇古鹤建材城(地块一)工改项目规划条件论证》及《中山市三乡镇青龙山片区（2217单元）07街区控制性详细规划局部调整（古鹤建材城地块二工改项目）》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标图入库图斑号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44200069726、44200069727、44200069732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改造前用途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工业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改造后用途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改造类型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全面改造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改造方式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自主改造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改造主体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中山市三乡镇古鹤股份合作经济联合社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改造后总建筑面积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不低于113600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改造后容积率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不低于2.0</w:t>
            </w:r>
          </w:p>
        </w:tc>
      </w:tr>
    </w:tbl>
    <w:p>
      <w:pPr>
        <w:pStyle w:val="2"/>
        <w:jc w:val="both"/>
        <w:rPr>
          <w:rFonts w:hint="eastAsia"/>
          <w:sz w:val="10"/>
          <w:szCs w:val="10"/>
          <w:lang w:val="en-US" w:eastAsia="zh-CN"/>
        </w:rPr>
      </w:pPr>
    </w:p>
    <w:p/>
    <w:sectPr>
      <w:pgSz w:w="16838" w:h="11906" w:orient="landscape"/>
      <w:pgMar w:top="1293" w:right="1440" w:bottom="129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B7EBC"/>
    <w:rsid w:val="0F9315AB"/>
    <w:rsid w:val="24F301AC"/>
    <w:rsid w:val="33AD45E5"/>
    <w:rsid w:val="3A7A067E"/>
    <w:rsid w:val="4A567E3F"/>
    <w:rsid w:val="56EE27E4"/>
    <w:rsid w:val="746F577B"/>
    <w:rsid w:val="77CA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微软简标宋"/>
      <w:bCs/>
      <w:snapToGrid w:val="0"/>
      <w:kern w:val="44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2024-03-28T03:47:00Z</dcterms:created>
  <dc:creator>Administrator</dc:creator>
  <cp:lastModifiedBy>童妙</cp:lastModifiedBy>
  <dcterms:modified xsi:type="dcterms:W3CDTF">2024-03-28T07:11:35Z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CB70E43EB0554BCE870A9096F7517D4E</vt:lpwstr>
  </property>
</Properties>
</file>