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中府集用（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2012）第2500246号</w:t>
      </w:r>
      <w:r>
        <w:rPr>
          <w:rFonts w:hint="eastAsia" w:ascii="仿宋" w:hAnsi="仿宋" w:eastAsia="仿宋" w:cs="仿宋"/>
          <w:sz w:val="30"/>
          <w:szCs w:val="30"/>
        </w:rPr>
        <w:t>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770" cy="3050540"/>
            <wp:effectExtent l="0" t="0" r="508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谭多友用地图</w:t>
      </w:r>
    </w:p>
    <w:p>
      <w:pPr>
        <w:ind w:firstLine="42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该宗地位于中山市南朗镇榄边村茶东，不动产权证号为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中府集用（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2012）第2500246号</w:t>
      </w:r>
      <w:r>
        <w:rPr>
          <w:rFonts w:hint="eastAsia" w:ascii="仿宋" w:hAnsi="仿宋" w:eastAsia="仿宋" w:cs="仿宋"/>
          <w:sz w:val="30"/>
          <w:szCs w:val="30"/>
        </w:rPr>
        <w:t>，证载土地用途为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住宅</w:t>
      </w:r>
      <w:r>
        <w:rPr>
          <w:rFonts w:hint="eastAsia" w:ascii="仿宋" w:hAnsi="仿宋" w:eastAsia="仿宋" w:cs="仿宋"/>
          <w:sz w:val="30"/>
          <w:szCs w:val="30"/>
        </w:rPr>
        <w:t>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平方米，土地使用权人为谭多友。现该单位申请按农房标准变更该宗地规划条件。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  我局已受理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  该用地位于《中山市华南现代中医药城控制性详细规划调整》，为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村庄建设用地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ABC2BC8"/>
    <w:rsid w:val="1C923177"/>
    <w:rsid w:val="366D0CEA"/>
    <w:rsid w:val="36865153"/>
    <w:rsid w:val="51421BC5"/>
    <w:rsid w:val="576D1C45"/>
    <w:rsid w:val="6A02619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李帝武</cp:lastModifiedBy>
  <dcterms:modified xsi:type="dcterms:W3CDTF">2024-03-20T07:16:13Z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